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5F16C" w14:textId="77777777" w:rsidR="00031C56" w:rsidRPr="00031C56" w:rsidRDefault="00031C56" w:rsidP="00031C56">
      <w:pPr>
        <w:rPr>
          <w:rFonts w:ascii="Trebuchet MS" w:eastAsia="Century Gothic" w:hAnsi="Trebuchet MS" w:cs="Times New Roman"/>
          <w:i/>
          <w:lang w:eastAsia="en-US"/>
        </w:rPr>
      </w:pPr>
      <w:bookmarkStart w:id="0" w:name="_gjdgxs"/>
      <w:bookmarkEnd w:id="0"/>
      <w:r w:rsidRPr="00031C56">
        <w:rPr>
          <w:rFonts w:ascii="Trebuchet MS" w:eastAsia="Century Gothic" w:hAnsi="Trebuchet MS" w:cs="Times New Roman"/>
          <w:i/>
          <w:lang w:eastAsia="en-US"/>
        </w:rPr>
        <w:t>Załącznik nr 1 do Programu studiów – Opis efektów uczenia się dla kierunku Pielęgniarstwo II stopnia 2026/2027</w:t>
      </w:r>
    </w:p>
    <w:p w14:paraId="478B9D57" w14:textId="77777777" w:rsidR="00031C56" w:rsidRPr="00031C56" w:rsidRDefault="00031C56" w:rsidP="00031C56">
      <w:pPr>
        <w:rPr>
          <w:rFonts w:ascii="Trebuchet MS" w:eastAsia="Century Gothic" w:hAnsi="Trebuchet MS" w:cs="Times New Roman"/>
          <w:i/>
          <w:sz w:val="20"/>
          <w:szCs w:val="20"/>
          <w:lang w:eastAsia="en-US"/>
        </w:rPr>
      </w:pPr>
    </w:p>
    <w:p w14:paraId="521FFC07" w14:textId="77777777" w:rsidR="00031C56" w:rsidRPr="00031C56" w:rsidRDefault="00031C56" w:rsidP="00031C56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  <w:r w:rsidRPr="00031C56">
        <w:rPr>
          <w:rFonts w:ascii="Trebuchet MS" w:hAnsi="Trebuchet MS" w:cs="Times New Roman"/>
          <w:b/>
          <w:bCs/>
          <w:color w:val="000000"/>
          <w:lang w:eastAsia="en-US"/>
        </w:rPr>
        <w:t>EFEKTY UCZENIA SIĘ DLA KIERUNKU PIELĘGNIARSTWO II STOPNIA</w:t>
      </w:r>
    </w:p>
    <w:p w14:paraId="30148830" w14:textId="77777777" w:rsidR="00031C56" w:rsidRPr="00031C56" w:rsidRDefault="00031C56" w:rsidP="00031C56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  <w:r w:rsidRPr="00031C56">
        <w:rPr>
          <w:rFonts w:ascii="Trebuchet MS" w:hAnsi="Trebuchet MS" w:cs="Times New Roman"/>
          <w:b/>
          <w:bCs/>
          <w:color w:val="000000"/>
          <w:lang w:eastAsia="en-US"/>
        </w:rPr>
        <w:t>W WYŻSZEJ SZKOLE PRZEDSIĘBIORCZOŚCI I ADMINISTRACJI W LUBLINIE</w:t>
      </w:r>
    </w:p>
    <w:p w14:paraId="1EB965A4" w14:textId="77777777" w:rsidR="00031C56" w:rsidRPr="00031C56" w:rsidRDefault="00031C56" w:rsidP="00031C56">
      <w:pPr>
        <w:autoSpaceDE w:val="0"/>
        <w:autoSpaceDN w:val="0"/>
        <w:adjustRightInd w:val="0"/>
        <w:jc w:val="center"/>
        <w:rPr>
          <w:rFonts w:ascii="Trebuchet MS" w:hAnsi="Trebuchet MS" w:cs="Times New Roman"/>
          <w:b/>
          <w:bCs/>
          <w:color w:val="000000"/>
          <w:sz w:val="20"/>
          <w:szCs w:val="20"/>
          <w:lang w:eastAsia="en-US"/>
        </w:rPr>
      </w:pPr>
    </w:p>
    <w:p w14:paraId="497D1400" w14:textId="77777777" w:rsidR="00031C56" w:rsidRPr="00031C56" w:rsidRDefault="00031C56" w:rsidP="00031C56">
      <w:pPr>
        <w:autoSpaceDE w:val="0"/>
        <w:autoSpaceDN w:val="0"/>
        <w:adjustRightInd w:val="0"/>
        <w:jc w:val="center"/>
        <w:rPr>
          <w:rFonts w:ascii="Trebuchet MS" w:hAnsi="Trebuchet MS" w:cs="Times New Roman"/>
          <w:b/>
          <w:bCs/>
          <w:color w:val="000000"/>
          <w:sz w:val="20"/>
          <w:szCs w:val="20"/>
          <w:lang w:eastAsia="en-US"/>
        </w:rPr>
      </w:pPr>
    </w:p>
    <w:p w14:paraId="5E753285" w14:textId="77777777" w:rsidR="00031C56" w:rsidRPr="00031C56" w:rsidRDefault="00031C56" w:rsidP="00031C56">
      <w:pPr>
        <w:autoSpaceDE w:val="0"/>
        <w:autoSpaceDN w:val="0"/>
        <w:adjustRightInd w:val="0"/>
        <w:rPr>
          <w:rFonts w:ascii="Trebuchet MS" w:hAnsi="Trebuchet MS" w:cs="Times New Roman"/>
          <w:b/>
          <w:bCs/>
          <w:lang w:eastAsia="en-US"/>
        </w:rPr>
      </w:pPr>
      <w:r w:rsidRPr="00031C56">
        <w:rPr>
          <w:rFonts w:ascii="Trebuchet MS" w:hAnsi="Trebuchet MS" w:cs="Times New Roman"/>
          <w:b/>
          <w:bCs/>
          <w:color w:val="000000"/>
          <w:lang w:eastAsia="en-US"/>
        </w:rPr>
        <w:t>S</w:t>
      </w:r>
      <w:r w:rsidRPr="00031C56">
        <w:rPr>
          <w:rFonts w:ascii="Trebuchet MS" w:hAnsi="Trebuchet MS" w:cs="Times New Roman"/>
          <w:b/>
          <w:bCs/>
          <w:lang w:eastAsia="en-US"/>
        </w:rPr>
        <w:t>ylwetka absolwenta</w:t>
      </w:r>
    </w:p>
    <w:p w14:paraId="511FEF15" w14:textId="77777777" w:rsidR="00031C56" w:rsidRPr="00031C56" w:rsidRDefault="00031C56" w:rsidP="00031C56">
      <w:pPr>
        <w:autoSpaceDE w:val="0"/>
        <w:autoSpaceDN w:val="0"/>
        <w:adjustRightInd w:val="0"/>
        <w:rPr>
          <w:rFonts w:ascii="Trebuchet MS" w:hAnsi="Trebuchet MS" w:cs="Times New Roman"/>
          <w:bCs/>
          <w:lang w:eastAsia="en-US"/>
        </w:rPr>
      </w:pPr>
    </w:p>
    <w:p w14:paraId="5123DF81" w14:textId="77777777" w:rsidR="00031C56" w:rsidRPr="00031C56" w:rsidRDefault="00031C56" w:rsidP="00031C56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lang w:eastAsia="en-US"/>
        </w:rPr>
      </w:pPr>
      <w:r w:rsidRPr="00031C56">
        <w:rPr>
          <w:rFonts w:ascii="Trebuchet MS" w:hAnsi="Trebuchet MS" w:cs="Times New Roman"/>
          <w:lang w:eastAsia="en-US"/>
        </w:rPr>
        <w:t>Absolwent studiów drugiego stopnia na kierunku Pielęgniarstwo, uzyskujący tytuł zawodowy magistra, posiada pogłębioną wiedzę oraz zaawansowane umiejętności w zakresie pielęgniarstwa. Jest przygotowany do samodzielnego i odpowiedzialnego realizowania zaawansowanej praktyki pielęgniarskiej, sprawowania zindywidualizowanej opieki nad pacjentem oraz podejmowania decyzji zawodowych w złożonych sytuacjach klinicznych. W swojej praktyce wykorzystuje aktualną wiedzę, wyniki badań naukowych, standardy, zalecenia i wytyczne oraz podejmuje działania służące doskonaleniu jakości opieki pielęgniarskiej.</w:t>
      </w:r>
    </w:p>
    <w:p w14:paraId="684240C3" w14:textId="77777777" w:rsidR="00031C56" w:rsidRPr="00031C56" w:rsidRDefault="00031C56" w:rsidP="00031C56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lang w:eastAsia="en-US"/>
        </w:rPr>
      </w:pPr>
    </w:p>
    <w:p w14:paraId="50BB5E11" w14:textId="77777777" w:rsidR="00031C56" w:rsidRPr="00031C56" w:rsidRDefault="00031C56" w:rsidP="00031C56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lang w:eastAsia="en-US"/>
        </w:rPr>
      </w:pPr>
      <w:r w:rsidRPr="00031C56">
        <w:rPr>
          <w:rFonts w:ascii="Trebuchet MS" w:hAnsi="Trebuchet MS" w:cs="Times New Roman"/>
          <w:lang w:eastAsia="en-US"/>
        </w:rPr>
        <w:t xml:space="preserve">Absolwent posiada zaawansowane kompetencje kliniczne i jest przygotowany do realizowania świadczeń zdrowotnych właściwych dla zawodu pielęgniarki, w zakresie wynikającym z posiadanych uprawnień zawodowych i obowiązujących przepisów prawa. Potrafi organizować, koordynować i nadzorować opiekę pielęgniarską, współpracować w zespołach pielęgniarskich i </w:t>
      </w:r>
      <w:proofErr w:type="spellStart"/>
      <w:r w:rsidRPr="00031C56">
        <w:rPr>
          <w:rFonts w:ascii="Trebuchet MS" w:hAnsi="Trebuchet MS" w:cs="Times New Roman"/>
          <w:lang w:eastAsia="en-US"/>
        </w:rPr>
        <w:t>interprofesjonalnych</w:t>
      </w:r>
      <w:proofErr w:type="spellEnd"/>
      <w:r w:rsidRPr="00031C56">
        <w:rPr>
          <w:rFonts w:ascii="Trebuchet MS" w:hAnsi="Trebuchet MS" w:cs="Times New Roman"/>
          <w:lang w:eastAsia="en-US"/>
        </w:rPr>
        <w:t xml:space="preserve"> oraz wykorzystywać wiedzę z zakresu zarządzania w systemie ochrony zdrowia. Prowadzi działania w zakresie promocji zdrowia, profilaktyki oraz edukacji zdrowotnej i terapeutycznej. W relacji z pacjentem i jego bliskimi kieruje się poszanowaniem godności i autonomii człowieka, prawami pacjenta oraz zasadami etyki zawodowej.</w:t>
      </w:r>
    </w:p>
    <w:p w14:paraId="3F149B3A" w14:textId="77777777" w:rsidR="00031C56" w:rsidRPr="00031C56" w:rsidRDefault="00031C56" w:rsidP="00031C56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lang w:eastAsia="en-US"/>
        </w:rPr>
      </w:pPr>
    </w:p>
    <w:p w14:paraId="1493CCE0" w14:textId="77777777" w:rsidR="00031C56" w:rsidRPr="00031C56" w:rsidRDefault="00031C56" w:rsidP="00031C56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lang w:eastAsia="en-US"/>
        </w:rPr>
      </w:pPr>
      <w:r w:rsidRPr="00031C56">
        <w:rPr>
          <w:rFonts w:ascii="Trebuchet MS" w:hAnsi="Trebuchet MS" w:cs="Times New Roman"/>
          <w:lang w:eastAsia="en-US"/>
        </w:rPr>
        <w:t>Absolwent jest przygotowany do prowadzenia działalności naukowej w zakresie pielęgniarstwa oraz wykorzystywania jej wyników w praktyce zawodowej. Potrafi planować i prowadzić badania naukowe, gromadzić, analizować i interpretować dane, krytycznie oceniać piśmiennictwo naukowe oraz wykorzystywać dowody naukowe w podejmowaniu decyzji zawodowych i rozwijaniu praktyki pielęgniarskiej. Jest przygotowany do samodzielnego doskonalenia wiedzy i umiejętności, wspierania rozwoju zawodowego innych członków zespołu oraz dalszego rozwoju naukowego.</w:t>
      </w:r>
    </w:p>
    <w:p w14:paraId="052767D3" w14:textId="77777777" w:rsidR="00031C56" w:rsidRPr="00031C56" w:rsidRDefault="00031C56" w:rsidP="00031C56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lang w:eastAsia="en-US"/>
        </w:rPr>
      </w:pPr>
    </w:p>
    <w:p w14:paraId="53C6B0D7" w14:textId="77777777" w:rsidR="00031C56" w:rsidRPr="00031C56" w:rsidRDefault="00031C56" w:rsidP="00031C56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lang w:eastAsia="en-US"/>
        </w:rPr>
      </w:pPr>
      <w:r w:rsidRPr="00031C56">
        <w:rPr>
          <w:rFonts w:ascii="Trebuchet MS" w:hAnsi="Trebuchet MS" w:cs="Times New Roman"/>
          <w:lang w:eastAsia="en-US"/>
        </w:rPr>
        <w:t>Absolwent jest przygotowany do wykonywania zadań zawodowych w różnych obszarach systemu ochrony zdrowia, w szczególności w podmiotach wykonujących działalność leczniczą, a także do podejmowania zadań związanych z organizacją i zarządzaniem opieką pielęgniarską, zapewnianiem jakości świadczeń, edukacją zdrowotną, działalnością naukową oraz rozwojem praktyki zawodowej pielęgniarki.</w:t>
      </w:r>
    </w:p>
    <w:p w14:paraId="087B01E0" w14:textId="77777777" w:rsidR="00031C56" w:rsidRPr="00031C56" w:rsidRDefault="00031C56" w:rsidP="00031C56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sz w:val="20"/>
          <w:szCs w:val="20"/>
          <w:lang w:eastAsia="en-US"/>
        </w:rPr>
      </w:pPr>
    </w:p>
    <w:p w14:paraId="720392B6" w14:textId="77777777" w:rsidR="00031C56" w:rsidRPr="00031C56" w:rsidRDefault="00031C56" w:rsidP="00031C56">
      <w:pPr>
        <w:autoSpaceDE w:val="0"/>
        <w:autoSpaceDN w:val="0"/>
        <w:adjustRightInd w:val="0"/>
        <w:jc w:val="both"/>
        <w:rPr>
          <w:rFonts w:ascii="Trebuchet MS" w:hAnsi="Trebuchet MS" w:cs="Times New Roman"/>
          <w:color w:val="000000"/>
          <w:sz w:val="20"/>
          <w:szCs w:val="20"/>
          <w:lang w:eastAsia="en-US"/>
        </w:rPr>
      </w:pPr>
    </w:p>
    <w:p w14:paraId="0E2053FF" w14:textId="77777777" w:rsidR="00031C56" w:rsidRPr="00031C56" w:rsidRDefault="00031C56" w:rsidP="00031C56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09430521" w14:textId="77777777" w:rsidR="00031C56" w:rsidRPr="00031C56" w:rsidRDefault="00031C56" w:rsidP="00031C56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6B286BE6" w14:textId="77777777" w:rsidR="00031C56" w:rsidRPr="00031C56" w:rsidRDefault="00031C56" w:rsidP="00031C56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08C03724" w14:textId="77777777" w:rsidR="00031C56" w:rsidRPr="00031C56" w:rsidRDefault="00031C56" w:rsidP="00031C56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511018CC" w14:textId="77777777" w:rsidR="00031C56" w:rsidRPr="00031C56" w:rsidRDefault="00031C56" w:rsidP="00031C56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71943734" w14:textId="77777777" w:rsidR="00031C56" w:rsidRPr="00031C56" w:rsidRDefault="00031C56" w:rsidP="00031C56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5E16B1B6" w14:textId="77777777" w:rsidR="00031C56" w:rsidRPr="00031C56" w:rsidRDefault="00031C56" w:rsidP="00031C56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27AC7BA5" w14:textId="6B8E0832" w:rsidR="00031C56" w:rsidRDefault="00031C56" w:rsidP="00031C56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42DD446D" w14:textId="77777777" w:rsidR="00031C56" w:rsidRPr="00031C56" w:rsidRDefault="00031C56" w:rsidP="00031C56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1F102B55" w14:textId="77777777" w:rsidR="00031C56" w:rsidRPr="00031C56" w:rsidRDefault="00031C56" w:rsidP="00031C56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4A5B0CCF" w14:textId="77777777" w:rsidR="00031C56" w:rsidRPr="00031C56" w:rsidRDefault="00031C56" w:rsidP="00031C56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  <w:r w:rsidRPr="00031C56">
        <w:rPr>
          <w:rFonts w:ascii="Trebuchet MS" w:hAnsi="Trebuchet MS" w:cs="Times New Roman"/>
          <w:b/>
          <w:color w:val="000000"/>
          <w:lang w:eastAsia="en-US"/>
        </w:rPr>
        <w:t>EFEKTY UCZENIA SIĘ</w:t>
      </w:r>
    </w:p>
    <w:p w14:paraId="22072C21" w14:textId="77777777" w:rsidR="00031C56" w:rsidRPr="00031C56" w:rsidRDefault="00031C56" w:rsidP="00031C56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0834BA0B" w14:textId="77777777" w:rsidR="00031C56" w:rsidRPr="00031C56" w:rsidRDefault="00031C56" w:rsidP="00031C56">
      <w:pPr>
        <w:rPr>
          <w:rFonts w:ascii="Trebuchet MS" w:hAnsi="Trebuchet MS" w:cs="Times New Roman"/>
          <w:bCs/>
          <w:lang w:eastAsia="en-US"/>
        </w:rPr>
      </w:pPr>
      <w:r w:rsidRPr="00031C56">
        <w:rPr>
          <w:rFonts w:ascii="Trebuchet MS" w:hAnsi="Trebuchet MS" w:cs="Times New Roman"/>
          <w:b/>
          <w:bCs/>
          <w:lang w:eastAsia="en-US"/>
        </w:rPr>
        <w:t xml:space="preserve">Dziedzina nauk: </w:t>
      </w:r>
      <w:r w:rsidRPr="00031C56">
        <w:rPr>
          <w:rFonts w:ascii="Trebuchet MS" w:hAnsi="Trebuchet MS" w:cs="Times New Roman"/>
          <w:lang w:eastAsia="en-US"/>
        </w:rPr>
        <w:t>dziedzina nauk medycznych i nauk o zdrowiu</w:t>
      </w:r>
    </w:p>
    <w:p w14:paraId="69D1F97B" w14:textId="77777777" w:rsidR="00031C56" w:rsidRPr="00031C56" w:rsidRDefault="00031C56" w:rsidP="00031C56">
      <w:pPr>
        <w:rPr>
          <w:rFonts w:ascii="Trebuchet MS" w:hAnsi="Trebuchet MS" w:cs="Times New Roman"/>
          <w:bCs/>
          <w:lang w:eastAsia="en-US"/>
        </w:rPr>
      </w:pPr>
      <w:r w:rsidRPr="00031C56">
        <w:rPr>
          <w:rFonts w:ascii="Trebuchet MS" w:hAnsi="Trebuchet MS" w:cs="Times New Roman"/>
          <w:b/>
          <w:bCs/>
          <w:lang w:eastAsia="en-US"/>
        </w:rPr>
        <w:t>Kierunek studiów:</w:t>
      </w:r>
      <w:r w:rsidRPr="00031C56">
        <w:rPr>
          <w:rFonts w:ascii="Trebuchet MS" w:hAnsi="Trebuchet MS" w:cs="Times New Roman"/>
          <w:bCs/>
          <w:lang w:eastAsia="en-US"/>
        </w:rPr>
        <w:t xml:space="preserve"> Pielęgniarstwo</w:t>
      </w:r>
    </w:p>
    <w:p w14:paraId="375CDA72" w14:textId="77777777" w:rsidR="00031C56" w:rsidRPr="00031C56" w:rsidRDefault="00031C56" w:rsidP="00031C56">
      <w:pPr>
        <w:rPr>
          <w:rFonts w:ascii="Trebuchet MS" w:hAnsi="Trebuchet MS" w:cs="Times New Roman"/>
          <w:bCs/>
          <w:lang w:eastAsia="en-US"/>
        </w:rPr>
      </w:pPr>
      <w:r w:rsidRPr="00031C56">
        <w:rPr>
          <w:rFonts w:ascii="Trebuchet MS" w:hAnsi="Trebuchet MS" w:cs="Times New Roman"/>
          <w:b/>
          <w:bCs/>
          <w:lang w:eastAsia="en-US"/>
        </w:rPr>
        <w:t>Poziom studiów:</w:t>
      </w:r>
      <w:r w:rsidRPr="00031C56">
        <w:rPr>
          <w:rFonts w:ascii="Trebuchet MS" w:hAnsi="Trebuchet MS" w:cs="Times New Roman"/>
          <w:bCs/>
          <w:lang w:eastAsia="en-US"/>
        </w:rPr>
        <w:t xml:space="preserve"> studia drugiego stopnia</w:t>
      </w:r>
    </w:p>
    <w:p w14:paraId="00351D70" w14:textId="77777777" w:rsidR="00031C56" w:rsidRPr="00031C56" w:rsidRDefault="00031C56" w:rsidP="00031C56">
      <w:pPr>
        <w:rPr>
          <w:rFonts w:ascii="Trebuchet MS" w:hAnsi="Trebuchet MS" w:cs="Times New Roman"/>
          <w:bCs/>
          <w:lang w:eastAsia="en-US"/>
        </w:rPr>
      </w:pPr>
      <w:r w:rsidRPr="00031C56">
        <w:rPr>
          <w:rFonts w:ascii="Trebuchet MS" w:hAnsi="Trebuchet MS" w:cs="Times New Roman"/>
          <w:b/>
          <w:bCs/>
          <w:lang w:eastAsia="en-US"/>
        </w:rPr>
        <w:t xml:space="preserve">Profil kształcenia: </w:t>
      </w:r>
      <w:r w:rsidRPr="00031C56">
        <w:rPr>
          <w:rFonts w:ascii="Trebuchet MS" w:hAnsi="Trebuchet MS" w:cs="Times New Roman"/>
          <w:bCs/>
          <w:lang w:eastAsia="en-US"/>
        </w:rPr>
        <w:t>praktyczny</w:t>
      </w:r>
    </w:p>
    <w:p w14:paraId="10B6F2E2" w14:textId="77777777" w:rsidR="00031C56" w:rsidRPr="00031C56" w:rsidRDefault="00031C56" w:rsidP="00031C56">
      <w:pPr>
        <w:rPr>
          <w:rFonts w:ascii="Trebuchet MS" w:hAnsi="Trebuchet MS" w:cs="Times New Roman"/>
          <w:b/>
          <w:bCs/>
          <w:lang w:eastAsia="en-US"/>
        </w:rPr>
      </w:pPr>
    </w:p>
    <w:p w14:paraId="55908D7C" w14:textId="77777777" w:rsidR="00031C56" w:rsidRPr="00031C56" w:rsidRDefault="00031C56" w:rsidP="00031C56">
      <w:pPr>
        <w:rPr>
          <w:rFonts w:ascii="Trebuchet MS" w:hAnsi="Trebuchet MS" w:cs="Times New Roman"/>
          <w:b/>
          <w:bCs/>
          <w:lang w:eastAsia="en-US"/>
        </w:rPr>
      </w:pPr>
      <w:r w:rsidRPr="00031C56">
        <w:rPr>
          <w:rFonts w:ascii="Trebuchet MS" w:hAnsi="Trebuchet MS" w:cs="Times New Roman"/>
          <w:b/>
          <w:bCs/>
          <w:lang w:eastAsia="en-US"/>
        </w:rPr>
        <w:t>Objaśnienie oznaczeń:</w:t>
      </w:r>
    </w:p>
    <w:p w14:paraId="2590BDE6" w14:textId="77777777" w:rsidR="00031C56" w:rsidRPr="00031C56" w:rsidRDefault="00031C56" w:rsidP="00031C56">
      <w:pPr>
        <w:rPr>
          <w:rFonts w:ascii="Trebuchet MS" w:hAnsi="Trebuchet MS" w:cs="Times New Roman"/>
          <w:bCs/>
          <w:lang w:eastAsia="en-US"/>
        </w:rPr>
      </w:pPr>
      <w:r w:rsidRPr="00031C56">
        <w:rPr>
          <w:rFonts w:ascii="Trebuchet MS" w:hAnsi="Trebuchet MS" w:cs="Times New Roman"/>
          <w:b/>
          <w:bCs/>
          <w:lang w:eastAsia="en-US"/>
        </w:rPr>
        <w:t xml:space="preserve">PL </w:t>
      </w:r>
      <w:r w:rsidRPr="00031C56">
        <w:rPr>
          <w:rFonts w:ascii="Trebuchet MS" w:hAnsi="Trebuchet MS" w:cs="Times New Roman"/>
          <w:bCs/>
          <w:lang w:eastAsia="en-US"/>
        </w:rPr>
        <w:t>– efekt kierunkowy</w:t>
      </w:r>
    </w:p>
    <w:p w14:paraId="3CD1E32B" w14:textId="77777777" w:rsidR="00031C56" w:rsidRPr="00031C56" w:rsidRDefault="00031C56" w:rsidP="00031C56">
      <w:pPr>
        <w:rPr>
          <w:rFonts w:ascii="Trebuchet MS" w:hAnsi="Trebuchet MS" w:cs="Times New Roman"/>
          <w:bCs/>
          <w:lang w:eastAsia="en-US"/>
        </w:rPr>
      </w:pPr>
      <w:r w:rsidRPr="00031C56">
        <w:rPr>
          <w:rFonts w:ascii="Trebuchet MS" w:hAnsi="Trebuchet MS" w:cs="Times New Roman"/>
          <w:b/>
          <w:bCs/>
          <w:lang w:eastAsia="en-US"/>
        </w:rPr>
        <w:t xml:space="preserve">2 </w:t>
      </w:r>
      <w:r w:rsidRPr="00031C56">
        <w:rPr>
          <w:rFonts w:ascii="Trebuchet MS" w:hAnsi="Trebuchet MS" w:cs="Times New Roman"/>
          <w:bCs/>
          <w:lang w:eastAsia="en-US"/>
        </w:rPr>
        <w:t>– studia drugiego stopnia</w:t>
      </w:r>
    </w:p>
    <w:p w14:paraId="5B04AE74" w14:textId="77777777" w:rsidR="00031C56" w:rsidRPr="00031C56" w:rsidRDefault="00031C56" w:rsidP="00031C56">
      <w:pPr>
        <w:rPr>
          <w:rFonts w:ascii="Trebuchet MS" w:hAnsi="Trebuchet MS" w:cs="Times New Roman"/>
          <w:bCs/>
          <w:lang w:eastAsia="en-US"/>
        </w:rPr>
      </w:pPr>
      <w:r w:rsidRPr="00031C56">
        <w:rPr>
          <w:rFonts w:ascii="Trebuchet MS" w:hAnsi="Trebuchet MS" w:cs="Times New Roman"/>
          <w:b/>
          <w:bCs/>
          <w:lang w:eastAsia="en-US"/>
        </w:rPr>
        <w:t>W</w:t>
      </w:r>
      <w:r w:rsidRPr="00031C56">
        <w:rPr>
          <w:rFonts w:ascii="Trebuchet MS" w:hAnsi="Trebuchet MS" w:cs="Times New Roman"/>
          <w:bCs/>
          <w:lang w:eastAsia="en-US"/>
        </w:rPr>
        <w:t xml:space="preserve"> – kategoria wiedzy</w:t>
      </w:r>
    </w:p>
    <w:p w14:paraId="5DA57D11" w14:textId="77777777" w:rsidR="00031C56" w:rsidRPr="00031C56" w:rsidRDefault="00031C56" w:rsidP="00031C56">
      <w:pPr>
        <w:rPr>
          <w:rFonts w:ascii="Trebuchet MS" w:hAnsi="Trebuchet MS" w:cs="Times New Roman"/>
          <w:bCs/>
          <w:lang w:eastAsia="en-US"/>
        </w:rPr>
      </w:pPr>
      <w:r w:rsidRPr="00031C56">
        <w:rPr>
          <w:rFonts w:ascii="Trebuchet MS" w:hAnsi="Trebuchet MS" w:cs="Times New Roman"/>
          <w:b/>
          <w:bCs/>
          <w:lang w:eastAsia="en-US"/>
        </w:rPr>
        <w:t xml:space="preserve">U </w:t>
      </w:r>
      <w:r w:rsidRPr="00031C56">
        <w:rPr>
          <w:rFonts w:ascii="Trebuchet MS" w:hAnsi="Trebuchet MS" w:cs="Times New Roman"/>
          <w:bCs/>
          <w:lang w:eastAsia="en-US"/>
        </w:rPr>
        <w:t>– kategoria umiejętności</w:t>
      </w:r>
    </w:p>
    <w:p w14:paraId="30BBE8B7" w14:textId="77777777" w:rsidR="00031C56" w:rsidRPr="00031C56" w:rsidRDefault="00031C56" w:rsidP="00031C56">
      <w:pPr>
        <w:rPr>
          <w:rFonts w:ascii="Trebuchet MS" w:hAnsi="Trebuchet MS" w:cs="Times New Roman"/>
          <w:bCs/>
          <w:lang w:eastAsia="en-US"/>
        </w:rPr>
      </w:pPr>
      <w:r w:rsidRPr="00031C56">
        <w:rPr>
          <w:rFonts w:ascii="Trebuchet MS" w:hAnsi="Trebuchet MS" w:cs="Times New Roman"/>
          <w:b/>
          <w:bCs/>
          <w:lang w:eastAsia="en-US"/>
        </w:rPr>
        <w:t xml:space="preserve">K </w:t>
      </w:r>
      <w:r w:rsidRPr="00031C56">
        <w:rPr>
          <w:rFonts w:ascii="Trebuchet MS" w:hAnsi="Trebuchet MS" w:cs="Times New Roman"/>
          <w:bCs/>
          <w:lang w:eastAsia="en-US"/>
        </w:rPr>
        <w:t>– kategoria kompetencji społecznych</w:t>
      </w:r>
    </w:p>
    <w:p w14:paraId="33DB91C4" w14:textId="77777777" w:rsidR="00031C56" w:rsidRPr="00031C56" w:rsidRDefault="00031C56" w:rsidP="00031C56">
      <w:pPr>
        <w:rPr>
          <w:rFonts w:ascii="Trebuchet MS" w:hAnsi="Trebuchet MS" w:cs="Times New Roman"/>
          <w:bCs/>
          <w:lang w:eastAsia="en-US"/>
        </w:rPr>
      </w:pPr>
      <w:r w:rsidRPr="00031C56">
        <w:rPr>
          <w:rFonts w:ascii="Trebuchet MS" w:hAnsi="Trebuchet MS" w:cs="Times New Roman"/>
          <w:b/>
          <w:bCs/>
          <w:lang w:eastAsia="en-US"/>
        </w:rPr>
        <w:t>01</w:t>
      </w:r>
      <w:r w:rsidRPr="00031C56">
        <w:rPr>
          <w:rFonts w:ascii="Trebuchet MS" w:hAnsi="Trebuchet MS" w:cs="Times New Roman"/>
          <w:bCs/>
          <w:lang w:eastAsia="en-US"/>
        </w:rPr>
        <w:t xml:space="preserve">, </w:t>
      </w:r>
      <w:r w:rsidRPr="00031C56">
        <w:rPr>
          <w:rFonts w:ascii="Trebuchet MS" w:hAnsi="Trebuchet MS" w:cs="Times New Roman"/>
          <w:b/>
          <w:bCs/>
          <w:lang w:eastAsia="en-US"/>
        </w:rPr>
        <w:t>02, 03 i kolejne</w:t>
      </w:r>
      <w:r w:rsidRPr="00031C56">
        <w:rPr>
          <w:rFonts w:ascii="Trebuchet MS" w:hAnsi="Trebuchet MS" w:cs="Times New Roman"/>
          <w:bCs/>
          <w:lang w:eastAsia="en-US"/>
        </w:rPr>
        <w:t xml:space="preserve"> – numer efektu uczenia się</w:t>
      </w:r>
    </w:p>
    <w:p w14:paraId="0973EB84" w14:textId="77777777" w:rsidR="00031C56" w:rsidRPr="00031C56" w:rsidRDefault="00031C56" w:rsidP="00031C56">
      <w:pPr>
        <w:rPr>
          <w:rFonts w:ascii="Trebuchet MS" w:hAnsi="Trebuchet MS" w:cs="Times New Roman"/>
          <w:bCs/>
          <w:sz w:val="20"/>
          <w:szCs w:val="20"/>
          <w:lang w:eastAsia="en-US"/>
        </w:rPr>
      </w:pPr>
    </w:p>
    <w:tbl>
      <w:tblPr>
        <w:tblStyle w:val="Tabela-Siatka1"/>
        <w:tblW w:w="9498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12"/>
        <w:gridCol w:w="12"/>
        <w:gridCol w:w="16"/>
        <w:gridCol w:w="20"/>
        <w:gridCol w:w="6492"/>
        <w:gridCol w:w="13"/>
        <w:gridCol w:w="11"/>
        <w:gridCol w:w="1422"/>
      </w:tblGrid>
      <w:tr w:rsidR="00031C56" w:rsidRPr="00031C56" w14:paraId="063B155D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F1EDC3A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Efekty uczenia się dla kierunku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DF37C88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OPIS KIERUNKOWYCH EFEKTÓW UCZENIA SIĘ</w:t>
            </w:r>
          </w:p>
          <w:p w14:paraId="20FD309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Po zakończeniu studiów drugiego stopnia </w:t>
            </w:r>
            <w:bookmarkStart w:id="1" w:name="_GoBack"/>
            <w:bookmarkEnd w:id="1"/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na kierunku absolwent: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C3EF49E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Odniesienie do efektów uczenia się dla kwalifikacji na poziomie 7 Polskiej Ramy Kwalifikacji</w:t>
            </w:r>
          </w:p>
        </w:tc>
      </w:tr>
      <w:tr w:rsidR="00031C56" w:rsidRPr="00031C56" w14:paraId="1467C0B3" w14:textId="77777777" w:rsidTr="00031C56">
        <w:trPr>
          <w:trHeight w:val="537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3AF3A99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OGÓLNE EFEKTY UCZENIA SIĘ</w:t>
            </w:r>
          </w:p>
        </w:tc>
      </w:tr>
      <w:tr w:rsidR="00031C56" w:rsidRPr="00031C56" w14:paraId="33B27EC1" w14:textId="77777777" w:rsidTr="00031C56">
        <w:trPr>
          <w:trHeight w:val="537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B584095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WIEDZA</w:t>
            </w:r>
          </w:p>
        </w:tc>
      </w:tr>
      <w:tr w:rsidR="00031C56" w:rsidRPr="00031C56" w14:paraId="09C483FA" w14:textId="77777777" w:rsidTr="00031C56">
        <w:trPr>
          <w:trHeight w:val="537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1B577DF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W zakresie wiedzy absolwent zna i rozumie:</w:t>
            </w:r>
          </w:p>
        </w:tc>
      </w:tr>
      <w:tr w:rsidR="00031C56" w:rsidRPr="00031C56" w14:paraId="044EC9AF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07B8C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PL.O2_W01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47A10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regulacje prawne w zakresie wykonywania zawodu pielęgniarki i udzielania świadczeń zdrowotnych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F94602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6DFFAAF7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425D7079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9BED1A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PL.O2_W02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E3F6E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założenia kształcenia na studiach przygotowującego do wykonywania zawodu pielęgniarki i kształcenia podyplomowego pielęgniarek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84E54C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68E2768C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B09FF6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PL.O2_W03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F5573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kierunki rozwoju pielęgniarstwa w Europie i na świecie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1FB152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64C57F4A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2EAB7F1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PL.O2_W04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9F85A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problematykę zarządzania zespołami pielęgniarskimi i organizacji opieki zdrowotnej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6F6C4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1F1F5BB6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7B11BAB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PL.O2_W05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7F242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uwarunkowania rozwoju jakości usług zdrowotnych i zarządzanie jakością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9B768A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05D46A7F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0E04DA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PL.O2_W06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DCC75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uwarunkowania kulturowe i religijne sprawowania opieki pielęgniarskiej nad pacjentami różnych narodowości i wyznań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8D5AF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328A7C6F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2F1338DE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063825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PL.O2_W07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A4AB2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zadania pielęgniarki w opiece koordynowanej w podstawowej opiece zdrowotnej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46A421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287E5EE6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F795CF1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PL.O2_W08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EF372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zasady orzekania o czasowej niezdolności do pracy i wystawiania zaświadczeń o czasowej niezdolności do pracy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4D14E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621621E1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0B74ED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PL.O2_W09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9153A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standardy realizacji świadczeń w ramach zaawansowanej praktyki pielęgniarskiej oraz świadczeń pielęgniarskich udzielanych samodzielnie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4235C9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2633D93B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61EA7FB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PL.O2_W10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1F099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mechanizmy działania produktów leczniczych oraz zasady ich ordynowania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BFFC02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2F7FD8AF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E2173B1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PL.O2_W11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601D2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wytyczne terapeutyczne i standardy opieki pielęgniarskiej w chorobach przewlekłych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4C12F4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1CF04639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6A87456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PL.O2_W12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83DB0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zasady udzielania świadczeń zdrowotnych w chorobach przewlekłych w ramach zaawansowanej praktyki pielęgniarskiej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75DEC7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58ED46DC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C2A896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PL.O2_W13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CA5EF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zasady specjalistycznego leczenia ran przewlekłych, w tym odleżyn i owrzodzeń nowotworowych oraz pielęgnacji przetok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99606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773B3952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1C4483B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PL.O2_W14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213BEE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metody i zasady terapii bólu ostrego i przewlekłego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F51A0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4FEC81DA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612F999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PL.O2_W15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FE315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metody i zasady edukacji zdrowotnej osób z chorobami przewlekłymi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7600D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44E4ABE5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3E6BB4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PL.O2_W16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B6AB4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metody i zasady prowadzenia badań naukowych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D4FF21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704C945D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27B9DF93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A350A1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PL.O2_W17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B58DB3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wymagania dotyczące przygotowywania publikacji naukowych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DDFB89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51077FAD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6B5054A5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C2C812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PL.O2_W18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B8220D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proces planowania opieki nad pacjentem zgodnie z praktyką pielęgniarską opartą na faktach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200A9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49A1CF6B" w14:textId="77777777" w:rsidTr="00031C56">
        <w:trPr>
          <w:trHeight w:val="537"/>
          <w:jc w:val="center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3CC2486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UMIEJĘTNOŚCI</w:t>
            </w:r>
          </w:p>
        </w:tc>
      </w:tr>
      <w:tr w:rsidR="00031C56" w:rsidRPr="00031C56" w14:paraId="74899EDD" w14:textId="77777777" w:rsidTr="00031C56">
        <w:trPr>
          <w:trHeight w:val="537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9F1230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W zakresie umiejętności student potrafi:</w:t>
            </w:r>
          </w:p>
        </w:tc>
      </w:tr>
      <w:tr w:rsidR="00031C56" w:rsidRPr="00031C56" w14:paraId="410F41AD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A085E9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PL.O2_U01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3E1EC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rozwiązywać problemy zawodowe powstające w ramach wykonywania zawodu pielęgniarki, w szczególności związane z podejmowaniem decyzji w sytuacjach trudnych, wynikających ze specyfiki zadań zawodowych i warunków ich realizacji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F77AF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71D10002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57602B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PL.O2_U02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110EB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stosować odpowiednie przepisy prawa podczas wykonywania praktyki zawodowej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6D5133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5AAAD0AA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9FA334D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PL.O2_U03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8F047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opracowywać założenia polityki kadrowej odpowiednie do zapotrzebowania pacjentów na opiekę pielęgniarską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A1315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2ABFEE4A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13E0E6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PL.O2_U04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3A7BAE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stosować metody oraz techniki organizacji i zarządzania w analizowaniu i rozwiązywaniu problemów organizacyjnych oraz usprawnianiu wykonywania praktyki zawodowej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BA50F0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P7S_UO</w:t>
            </w:r>
          </w:p>
        </w:tc>
      </w:tr>
      <w:tr w:rsidR="00031C56" w:rsidRPr="00031C56" w14:paraId="1C19BEBA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256454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PL.O2_U05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869D0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organizować i nadzorować pracę zespołów pielęgniarek, położnych lub personelu pomocniczego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428CA1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P7S_UO</w:t>
            </w:r>
          </w:p>
        </w:tc>
      </w:tr>
      <w:tr w:rsidR="00031C56" w:rsidRPr="00031C56" w14:paraId="233F140B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2B6AEED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PL.O2_U06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618D4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dobierać i zlecać badania diagnostyczne w ramach uprawnień zawodowych pielęgniarki oraz interpretować ich wyniki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55B5F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1C06ACF0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5F0BD3E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PL.O2_U07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98C5C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opracować program edukacji terapeutycznej pacjenta z chorobą przewlekłą, prowadzić tę edukację i dokonać ewaluacji tego programu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E8E784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46BBD6CD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2541F0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PL.O2_U08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B5F6A5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samodzielnie realizować świadczenia zdrowotne związane z profilaktyką i opieką nad pacjentem z przewlekłą obturacyjną chorobą płuc (</w:t>
            </w:r>
            <w:proofErr w:type="spellStart"/>
            <w:r w:rsidRPr="00031C56">
              <w:rPr>
                <w:rFonts w:ascii="Trebuchet MS" w:hAnsi="Trebuchet MS"/>
                <w:sz w:val="18"/>
                <w:szCs w:val="18"/>
              </w:rPr>
              <w:t>POChP</w:t>
            </w:r>
            <w:proofErr w:type="spellEnd"/>
            <w:r w:rsidRPr="00031C56">
              <w:rPr>
                <w:rFonts w:ascii="Trebuchet MS" w:hAnsi="Trebuchet MS"/>
                <w:sz w:val="18"/>
                <w:szCs w:val="18"/>
              </w:rPr>
              <w:t>), w warunkach opieki stacjonarnej i domowej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FFA8E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76D586BA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F2C5FAC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PL.O2_U09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5F243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samodzielnie realizować świadczenia zdrowotne w zakresie opieki nad pacjentem leczonym hemodializą, dializą otrzewnową i technikami pokrewnymi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FD7745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78EBCD26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89E86A7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PL.O2_U10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A0A2E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samodzielnie realizować świadczenia zdrowotne w zakresie opieki nad pacjentem z przetoką jelitową (</w:t>
            </w:r>
            <w:proofErr w:type="spellStart"/>
            <w:r w:rsidRPr="00031C56">
              <w:rPr>
                <w:rFonts w:ascii="Trebuchet MS" w:hAnsi="Trebuchet MS"/>
                <w:sz w:val="18"/>
                <w:szCs w:val="18"/>
              </w:rPr>
              <w:t>kolostomią</w:t>
            </w:r>
            <w:proofErr w:type="spellEnd"/>
            <w:r w:rsidRPr="00031C56">
              <w:rPr>
                <w:rFonts w:ascii="Trebuchet MS" w:hAnsi="Trebuchet MS"/>
                <w:sz w:val="18"/>
                <w:szCs w:val="18"/>
              </w:rPr>
              <w:t>, ileostomią) i przetoką moczową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5BFCC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1674AB03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2A150F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PL.O2_U11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E76837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samodzielnie realizować świadczenia zdrowotne w zakresie opieki nad dorosłym i dzieckiem z zastosowanym żywieniem dojelitowym i pozajelitowym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9D5939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7DE3E868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4D15AA0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PL.O2_U12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8E590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 xml:space="preserve">prowadzić edukację terapeutyczną w celu poprawy jakości życia pacjenta z chorobą przewlekłą (cukrzycą, </w:t>
            </w:r>
            <w:proofErr w:type="spellStart"/>
            <w:r w:rsidRPr="00031C56">
              <w:rPr>
                <w:rFonts w:ascii="Trebuchet MS" w:hAnsi="Trebuchet MS"/>
                <w:sz w:val="18"/>
                <w:szCs w:val="18"/>
              </w:rPr>
              <w:t>POChP</w:t>
            </w:r>
            <w:proofErr w:type="spellEnd"/>
            <w:r w:rsidRPr="00031C56">
              <w:rPr>
                <w:rFonts w:ascii="Trebuchet MS" w:hAnsi="Trebuchet MS"/>
                <w:sz w:val="18"/>
                <w:szCs w:val="18"/>
              </w:rPr>
              <w:t xml:space="preserve"> lub chorobą układu krążenia)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973FF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7ADA2AC8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57D7D7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PL.O2_U13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40028E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sprawować kompleksową opiekę nad pacjentem z cukrzycą stosującym terapię ciągłego podskórnego wlewu insuliny oraz realizować zadania edukatora do spraw diabetologii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2DD891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41483DA2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EA84174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PL.O2_U14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E3D04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 xml:space="preserve">samodzielnie realizować świadczenia zdrowotne w zakresie opieki nad pacjentem z raną </w:t>
            </w:r>
            <w:proofErr w:type="spellStart"/>
            <w:r w:rsidRPr="00031C56">
              <w:rPr>
                <w:rFonts w:ascii="Trebuchet MS" w:hAnsi="Trebuchet MS"/>
                <w:sz w:val="18"/>
                <w:szCs w:val="18"/>
              </w:rPr>
              <w:t>odleżynową</w:t>
            </w:r>
            <w:proofErr w:type="spellEnd"/>
            <w:r w:rsidRPr="00031C56">
              <w:rPr>
                <w:rFonts w:ascii="Trebuchet MS" w:hAnsi="Trebuchet MS"/>
                <w:sz w:val="18"/>
                <w:szCs w:val="18"/>
              </w:rPr>
              <w:t>, owrzodzeniem nowotworowym, oparzeniem, odmrożeniem, raną urazową powierzchowną, owrzodzeniem kończyn dolnych i stopą cukrzycową oraz pielęgnować ranę metodami zachowawczymi i zabiegowymi, w tym usuwać martwicę z rany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A75DC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3A5F16D7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B7138FC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PL.O2_U15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A3D9D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 xml:space="preserve">realizować specjalistyczne świadczenia zdrowotne w zakresie </w:t>
            </w:r>
            <w:proofErr w:type="spellStart"/>
            <w:r w:rsidRPr="00031C56">
              <w:rPr>
                <w:rFonts w:ascii="Trebuchet MS" w:hAnsi="Trebuchet MS"/>
                <w:sz w:val="18"/>
                <w:szCs w:val="18"/>
              </w:rPr>
              <w:t>kompresjoterapii</w:t>
            </w:r>
            <w:proofErr w:type="spellEnd"/>
            <w:r w:rsidRPr="00031C56">
              <w:rPr>
                <w:rFonts w:ascii="Trebuchet MS" w:hAnsi="Trebuchet MS"/>
                <w:sz w:val="18"/>
                <w:szCs w:val="18"/>
              </w:rPr>
              <w:t xml:space="preserve"> profilaktycznej i leczniczej w chorobach układu żylnego i limfatycznego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E7D83A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0ED415F3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FC13EA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PL.O2_U16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94E1B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samodzielnie realizować specjalistyczne świadczenia zdrowotne z zakresu terapii bólu ostrego i przewlekłego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4A829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27CC9A3D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95AB1DD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PL.O2_U17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665A0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samodzielnie lub we współpracy z innymi członkami zespołu terapeutycznego udzielać świadczeń zdrowotnych w zakresie rehabilitacji osób z przewlekłymi zaburzeniami psychicznymi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8AA5E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3B03B947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45D193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PL.O2_U18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485F62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koordynować opiekę zdrowotną nad pacjentem w systemie ochrony zdrowia oraz realizować kompleksowe świadczenia pielęgniarskie w podstawowej opiece zdrowotnej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420D45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43519B0F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8E7AEE4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PL.O2_U19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B2D1FF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samodzielnie ordynować leki, środki specjalnego przeznaczenia żywieniowego i wyroby medyczne, w tym wystawiać na nie recepty lub zlecenia w ramach uprawnień zawodowych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131D5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18E47C1C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B670C2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PL.O2_U20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1081F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samodzielnie udzielać porad zdrowotnych w zakresie uprawnień zawodowych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5CEA0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7D429485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7A098E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PL.O2_U21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4CD35B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określać standardy opieki pielęgniarskiej oraz wdrażać je do praktyki pielęgniarskiej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92C955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1BF731A1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E48BFED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PL.O2_U22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F7F2F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komunikować się z pacjentem, uwzględniając uwarunkowania kulturowe i religijne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31B28C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  <w:p w14:paraId="239B6826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P7S_UK</w:t>
            </w:r>
          </w:p>
        </w:tc>
      </w:tr>
      <w:tr w:rsidR="00031C56" w:rsidRPr="00031C56" w14:paraId="2AD63313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37AD53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PL.O2_U23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01401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prowadzić badania naukowe i upowszechniać ich wyniki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0389D7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  <w:p w14:paraId="75CBE9D3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P7S_UK</w:t>
            </w:r>
          </w:p>
        </w:tc>
      </w:tr>
      <w:tr w:rsidR="00031C56" w:rsidRPr="00031C56" w14:paraId="76046EC7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6721745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PL.O2_U24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F3BB3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wykorzystywać wyniki badań naukowych i światowy dorobek pielęgniarstwa w planowaniu opieki nad pacjentami i dla rozwoju praktyki pielęgniarskiej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0E37F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3D08C311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31ABADC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PL.O2_U25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7F596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udzielać pacjentom informacji w zakresie dostępu do poszczególnych rodzajów świadczeń zdrowotnych i kierować do realizacji świadczeń w ramach uprawnień zawodowych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96535C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29395205" w14:textId="77777777" w:rsidTr="00031C56">
        <w:trPr>
          <w:trHeight w:val="537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4304A6E" w14:textId="77777777" w:rsidR="00031C56" w:rsidRPr="00031C56" w:rsidRDefault="00031C56" w:rsidP="00031C56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PL.O2_U26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BA41CF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wykorzystywać nowoczesne metody nauczania i ewaluacji stosowane w kształceniu na studiach przygotowującym do wykonywania zawodu pielęgniarki i kształceniu podyplomowym pielęgniarek.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87373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  <w:p w14:paraId="3371A0F9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P7S_UU</w:t>
            </w:r>
          </w:p>
        </w:tc>
      </w:tr>
      <w:tr w:rsidR="00031C56" w:rsidRPr="00031C56" w14:paraId="4C251195" w14:textId="77777777" w:rsidTr="00031C56">
        <w:trPr>
          <w:trHeight w:val="525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70C40F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KOMPETENCJE SPOŁECZNE</w:t>
            </w:r>
          </w:p>
        </w:tc>
      </w:tr>
      <w:tr w:rsidR="00031C56" w:rsidRPr="00031C56" w14:paraId="03B96001" w14:textId="77777777" w:rsidTr="00031C56">
        <w:trPr>
          <w:trHeight w:val="525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520506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W zakresie kompetencji społecznych absolwent jest gotów do:</w:t>
            </w:r>
          </w:p>
        </w:tc>
      </w:tr>
      <w:tr w:rsidR="00031C56" w:rsidRPr="00031C56" w14:paraId="0B5E52AA" w14:textId="77777777" w:rsidTr="00031C56">
        <w:trPr>
          <w:trHeight w:val="81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9A4BF0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PL2_K01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4095D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dokonywania krytycznej oceny działań własnych i działań współpracowników przy zachowaniu szacunku dla różnic światopoglądowych i kulturowych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1BC3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P7S_KK</w:t>
            </w:r>
          </w:p>
        </w:tc>
      </w:tr>
      <w:tr w:rsidR="00031C56" w:rsidRPr="00031C56" w14:paraId="07ECA3A6" w14:textId="77777777" w:rsidTr="00031C56">
        <w:trPr>
          <w:trHeight w:val="72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95FE9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PL2_K02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543DC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formułowania opinii dotyczących różnych aspektów działalności zawodowej i zasięgania porad ekspertów w przypadku trudności z samodzielnym rozwiązaniem problemów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3804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P7S_KK</w:t>
            </w:r>
          </w:p>
        </w:tc>
      </w:tr>
      <w:tr w:rsidR="00031C56" w:rsidRPr="00031C56" w14:paraId="1621CC33" w14:textId="77777777" w:rsidTr="00031C56">
        <w:trPr>
          <w:trHeight w:val="72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4EBCF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PL2_K03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B5442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okazywania dbałości o prestiż zawodu pielęgniarki i solidarność zawodową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3500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P7S_KR</w:t>
            </w:r>
          </w:p>
        </w:tc>
      </w:tr>
      <w:tr w:rsidR="00031C56" w:rsidRPr="00031C56" w14:paraId="75B63DF6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A3881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PL2_K04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A8796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rozwiązywania złożonych problemów etycznych związanych z wykonywaniem zawodu pielęgniarki i wskazywania priorytetów w realizacji określonych zadań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5395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P7S_KR</w:t>
            </w:r>
          </w:p>
        </w:tc>
      </w:tr>
      <w:tr w:rsidR="00031C56" w:rsidRPr="00031C56" w14:paraId="60B84437" w14:textId="77777777" w:rsidTr="00031C56">
        <w:trPr>
          <w:trHeight w:val="96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B73ECD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PL2_K05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52ED1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ponoszenia odpowiedzialności za realizowane świadczenia zdrowotne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D9F15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P7S_KO</w:t>
            </w:r>
          </w:p>
          <w:p w14:paraId="6BACD6C5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P7S_KR</w:t>
            </w:r>
          </w:p>
        </w:tc>
      </w:tr>
      <w:tr w:rsidR="00031C56" w:rsidRPr="00031C56" w14:paraId="07A3C732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81DED8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PL2_K06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2E8EC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wykazywania profesjonalnego podejścia do strategii marketingowych przemysłu farmaceutycznego i reklamy jego produktów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27C18E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P7S_KO</w:t>
            </w:r>
          </w:p>
          <w:p w14:paraId="383941F3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P7S_KR</w:t>
            </w:r>
          </w:p>
        </w:tc>
      </w:tr>
      <w:tr w:rsidR="00031C56" w:rsidRPr="00031C56" w14:paraId="52EA5542" w14:textId="77777777" w:rsidTr="00031C56">
        <w:trPr>
          <w:trHeight w:val="315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11D7A5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SZCZEGÓŁOWE EFEKTY UCZENIA SIĘ</w:t>
            </w:r>
          </w:p>
        </w:tc>
      </w:tr>
      <w:tr w:rsidR="00031C56" w:rsidRPr="00031C56" w14:paraId="5A0F1484" w14:textId="77777777" w:rsidTr="00031C56">
        <w:trPr>
          <w:trHeight w:val="315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2D5AB0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WIEDZA</w:t>
            </w:r>
          </w:p>
        </w:tc>
      </w:tr>
      <w:tr w:rsidR="00031C56" w:rsidRPr="00031C56" w14:paraId="1446C5BD" w14:textId="77777777" w:rsidTr="00031C56">
        <w:trPr>
          <w:trHeight w:val="315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F92F82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W zakresie wiedzy absolwent zna i rozumie</w:t>
            </w:r>
          </w:p>
        </w:tc>
      </w:tr>
      <w:tr w:rsidR="00031C56" w:rsidRPr="00031C56" w14:paraId="385D0EAD" w14:textId="77777777" w:rsidTr="00031C56">
        <w:trPr>
          <w:trHeight w:val="315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A1CA7C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A. NAUKI SPOŁECZNE I HUMANISTYCZNE</w:t>
            </w:r>
          </w:p>
        </w:tc>
      </w:tr>
      <w:tr w:rsidR="00031C56" w:rsidRPr="00031C56" w14:paraId="7897DCF3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08E21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PL.A2_W01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D6144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znaczenie i skutki prawne zdarzeń medycznych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D58B30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4E4999A3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32B26435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04553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PL.A2_W02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45A0B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problematykę zdarzeń niepożądanych i błędów medycznych w aspekcie bezpieczeństwa pacjenta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32FA2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7D008D84" w14:textId="77777777" w:rsidTr="00031C56">
        <w:trPr>
          <w:trHeight w:val="48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BB232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PL.A2_W03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3FE66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istotę błędów medycznych w interwencjach pielęgniarskich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7704D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10D3E5B4" w14:textId="77777777" w:rsidTr="00031C56">
        <w:trPr>
          <w:trHeight w:val="43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42036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PL.A2_W04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89696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problematykę ubezpieczeń w zakresie odpowiedzialności cywilnej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9D45DE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0A8E515C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6D02B0CE" w14:textId="77777777" w:rsidTr="00031C56">
        <w:trPr>
          <w:trHeight w:val="99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1FF57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PL.A2_W05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18D69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przepisy prawa dotyczące przetwarzania danych osobowych szczególnych kategorii w systemie ochrony zdrowia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ECF1B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P7S_WK</w:t>
            </w:r>
          </w:p>
        </w:tc>
      </w:tr>
      <w:tr w:rsidR="00031C56" w:rsidRPr="00031C56" w14:paraId="03DB7D2E" w14:textId="77777777" w:rsidTr="00031C56">
        <w:trPr>
          <w:trHeight w:val="78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45C42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PL.A2_W06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83B73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zakresy uprawnień zawodowych do udzielania świadczeń zdrowotnych przez pielęgniarkę w odniesieniu do poziomów kwalifikacji zawodowych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84351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36231DE4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5DFFD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PL.A2_W07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F2CA27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metody zarządzania w systemie ochrony zdrowia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07987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32E9EDBB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3E723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PL.A2_W08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2B19A2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zasady funkcjonowania organizacji i budowania jej struktur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72A326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730FB89C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51F25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PL.A2_W09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CA60B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metody oceny zapotrzebowania na opiekę pielęgniarską w podstawowej opiece zdrowotnej oraz w opiece ambulatoryjnej, szpitalnej i domowej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D7BBD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38B0D608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46201656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2A325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PL.A2_W10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6DAA64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pojęcie kultury organizacyjnej i czynniki ją determinujące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A9842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33A0339F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05AC7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PL.A2_W11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B65F8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mechanizmy podejmowania decyzji w zarządzaniu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7B48AF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1EF4F7DD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E930A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PL.A2_W12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FB707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style zarządzania i znaczenie przywództwa w rozwoju pielęgniarstwa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169F96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2C6535FE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D59FD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PL.A2_W13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62E58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zasady realizacji i finansowania świadczeń pielęgniarskich w systemie ubezpieczenia zdrowotnego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0C8319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300E371E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6A70B981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D51EA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PL.A2_W14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8069EA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specyfikę funkcji kierowniczych, w tym istotę delegowania zadań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0225CC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1010940E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89852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PL.A2_W15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C4C86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metody diagnozy organizacyjnej, koncepcję i teorię zarządzania zmianą oraz zasady zarządzania strategicznego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8346F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0E60761F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0C936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PL.A2_W16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87FF11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problematykę zarządzania zasobami ludzkimi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5015C9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2AE8244C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A03C4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PL.A2_W17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F3578C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uwarunkowania rozwoju zawodowego pielęgniarek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6AC2E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3700FA4C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C54B4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PL.A2_W18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9E6C50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naukowe podstawy ergonomii w środowisku pracy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27C22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0C5DCC84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8EF63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PL.A2_W19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687CC0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istotę procesu zmian i zasady zarządzania zmianą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B300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374E4BC1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7BAD3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PL.A2_W20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B1A2F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modele i strategie zarządzania jakością w opiece zdrowotnej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C7066C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18A01C0E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BD01E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PL.A2_W21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AFDFB9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podstawowe pojęcia z zakresu dydaktyki medycznej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AA9EEF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6B762F92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6107C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PL.A2_W22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27403B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metody prowadzenia działalności edukacyjnej wśród pacjentów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BFFDB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2D93F464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0BF42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PL.A2_W23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A2E07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metody nauczania i środki dydaktyczne stosowane w kształceniu na studiach przygotowującym do wykonywania zawodu pielęgniarki i kształceniu podyplomowym pielęgniarek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8A6D6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24F4238B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13705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PL.A2_W24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CA063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 xml:space="preserve">teorię pielęgniarstwa wielokulturowego Madeleine </w:t>
            </w:r>
            <w:proofErr w:type="spellStart"/>
            <w:r w:rsidRPr="00031C56">
              <w:rPr>
                <w:rFonts w:ascii="Trebuchet MS" w:hAnsi="Trebuchet MS"/>
                <w:sz w:val="18"/>
                <w:szCs w:val="18"/>
              </w:rPr>
              <w:t>Leininger</w:t>
            </w:r>
            <w:proofErr w:type="spellEnd"/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5E07F5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33642BE1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46692152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0445F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PL.A2_W25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FBFC1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kulturowe uwarunkowania organizacji leczenia i zapewnienia opieki, z uwzględnieniem zachowań zdrowotnych i podejścia do leczenia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34B36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74EA00AD" w14:textId="77777777" w:rsidTr="00031C56">
        <w:trPr>
          <w:trHeight w:val="70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30244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PL.A2_W26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ED6BD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różnice kulturowe i religijne w postrzeganiu człowieka i w komunikacji międzykulturowej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4E4CED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4DE13478" w14:textId="77777777" w:rsidTr="00031C56">
        <w:trPr>
          <w:trHeight w:val="450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028F23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B. ZAAWANSOWANA PRAKTYKA PIELĘGNIARSKA</w:t>
            </w:r>
          </w:p>
        </w:tc>
      </w:tr>
      <w:tr w:rsidR="00031C56" w:rsidRPr="00031C56" w14:paraId="10BAFE96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A6CF8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PL.B2_W01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74A2D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mechanizmy działania produktów leczniczych oraz ich przemiany w organizmie człowieka zależne od wieku i problemów zdrowotnych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81DC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2045437C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C5892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PL.B2_W02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2C3E2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regulacje prawne związane z refundacją leków, wyrobów medycznych i środków spożywczych specjalnego przeznaczenia żywieniowego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59C1B9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2769C8B3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3710BC55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3AB85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PL.B2_W03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BE1E8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ordynowania leków zawierających określone substancje czynne (z wyłączeniem leków zawierających substancje bardzo silnie działające, środki odurzające i substancje psychotropowe) oraz środków spożywczych specjalnego przeznaczenia żywieniowego, w tym wystawiania na nie recept, a także zasady ordynowania określonych wyrobów medycznych, w tym wystawiania na nie recept albo zleceń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A6A4E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0B8A8327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815EC5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PL.B2_W04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176DF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zjawisko polifarmakoterapii i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polipragmazji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oraz objawy i skutki uboczne działania leków zawierających określone substancje czynne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2595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708904A7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BD61E2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PL.B2_W05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4F6D6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założenia nadzoru nad zakażeniami w podmiotach leczniczych, z uwzględnieniem rejestracji zakażeń oraz zasady współpracy w zespołach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interprofesjonalnych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w tym zakresie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23BFF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0D4BD273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84804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PL.B2_W06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39857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uwarunkowania profilaktyki, występowania i kontroli zakażeń szpitalnych w działalności podmiotów leczniczych, z uwzględnieniem czynników etiologicznych, w tym patogenów alarmowych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C150F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53B67577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D53A8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PL.B2_W07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F33221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planowania, opracowywania, wdrażania i nadzorowania działań zapobiegawczych oraz przeciwepidemicznych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AF860C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020366C2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C540C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PL.B2_W08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52F75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założenia teoretyczne poradnictwa w pracy pielęgniarki bazujące na regulacjach prawnych i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transteoretycznym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modelu zmiany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Prochaski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i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DiClemente</w:t>
            </w:r>
            <w:proofErr w:type="spellEnd"/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E8D29F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3AE5192B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2ADEAC54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789D5A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PL.B2_W09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D7265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predyktory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funkcjonowania człowieka zdrowego i chorego, z uwzględnieniem choroby przewlekłej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6B5F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2FB1A1EE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85DAD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PL.B2_W10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288EF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metody oceny stanu zdrowia pacjenta w poradnictwie pielęgniarskim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284E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340895DE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C9E05A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PL.B2_W11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4B712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postępowania terapeutycznego w przypadku problemów zdrowotnych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068F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3A539E46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6A24F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PL.B2_W12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18DDD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doboru badań diagnostycznych i interpretacji ich wyników w zakresie posiadanych uprawnień zawodowych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0441B9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625A3943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47AC523A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4EBC29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PL.B2_W13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94E88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zakres profilaktyki chorób zakaźnych, społecznych i cywilizacyjnych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AA774A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30AF1458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62476D45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DB683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PL.B2_W14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3ADEF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modele opieki koordynowanej funkcjonujące w Rzeczypospolitej Polskiej i wybranych państwach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87F49B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07BFC078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15B4BAEB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37DA5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PL.B2_W15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EBF1EA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zadania koordynatora świadczeń zdrowotnych w wybranych rodzajach świadczeń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6F216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1682098A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1E3D9713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737D4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PL.B2_W16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69AA1B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koordynowania programów zdrowotnych oraz organizacji procesu udzielania świadczeń zdrowotnych w różnych obszarach systemu ochrony zdrowia, z uwzględnieniem aktualnych zmian systemowych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3B439A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4D9D150E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59A1C3AF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D9775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PL.B2_W17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C40A5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zasady funkcjonowania zespołów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interprofesjonalnych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w opiece zdrowotnej w oparciu o wybrane obszary świadczeń specjalistycznych, w tym zespołu psychiatrycznej opieki środowiskowej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E6FB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073777FD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DCED7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PL.B2_W18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F8F90E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postępowania diagnostyczno-terapeutycznego i opieki nad pacjentami z niewydolnością krążenia, zaburzeniami rytmu serca i nadciśnieniem tętniczym oraz nowoczesne technologie wykorzystywane w terapii i monitorowaniu pacjentów z chorobami układu krążenia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5D19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7DEBAFD1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602D35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PL.B2_W19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73884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patomechanizm, objawy, diagnostykę, leczenie i postępowanie pielęgniarskie w niewydolności oddechowej,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POChP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i chorobach o podłożu alergicznym, w warunkach opieki stacjonarnej i domowej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40D30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0704E57B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C4D8B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PL.B2_W20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BB9CA3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zastosowanie spirometrii w ocenie zaburzonej wydolności oddechowej oraz zasady pomiaru szczytowego przepływu wydechowego (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Peak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Expiratory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Flow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, PEF), testów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nadreaktywności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oskrzeli, badań in vivo i in vitro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F06C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4E36C708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E44E9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PL.B2_W21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A7C57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grupy leków stosowanych w chorobach alergicznych mających wpływ na wynik testów skórnych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4EE1B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1A187276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7E60A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PL.B2_W22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4F1CA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gospodarkę wodno-elektrolitową i kwasowo-zasadową u pacjenta dializowanego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0BADD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5A2AB2EC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6EBE78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PL.B2_W23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1E8EB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i zakres farmakoterapii stosowanej u pacjenta dializowanego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51C4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52914BB6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1EED7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PL.B2_W24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489A18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uprawnienia zawodowe pielęgniarki w leczeniu dializami oraz standardy specjalistycznej opieki pielęgniarskiej nad pacjentem w przebiegu leczenia nerkozastępczego w technikach przerywanych i technikach ciągłych (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Continuous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Renal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Replacement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Therapy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>, CRRT)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05F4E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099DC285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12607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PL.B2_W25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B0B2C1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funkcjonowania stacji dializ i leczenia nerkozastępczego (ciągła ambulatoryjna dializa otrzewnowa – CADO, ambulatoryjna dializa otrzewnowa – ADO, hemodializa)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A7420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2C663C8A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3C1B0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PL.B2_W26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E64DB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przyczyny i zasady postępowania diagnostyczno-terapeutycznego oraz opieki nad pacjentami z niewydolnością narządową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01B5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3FEDF93C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2D42E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PL.B2_W27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6BE69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kryteria kwalifikacji i procedury stwierdzenia śmierci mózgowej oraz warunki zaprzestania tlenoterapii daremnej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7B014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7B1BE55C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7F3BD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PL.B2_W28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727F7D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opieki nad pacjentem – biorcą narządów przed przeszczepieniem narządów i po ich przeszczepieniu oraz nad dawcą narządów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C685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0D19BEC4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83B021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PL.B2_W29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CD10F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patomechanizm cukrzycy, astmy,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POChP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i przewlekłej niewydolności krążenia oraz ich powikłania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FB18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76514C4E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FB8267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PL.B2_W30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A8851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nowoczesne technologie leczenia i monitorowania cukrzycy, z uwzględnieniem osobistych pomp insulinowych i systemów do ciągłego monitorowania glikemii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067F5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2A32996C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E942A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PL.B2_W31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AEACF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zasady i metody prowadzenia edukacji terapeutycznej pacjenta, jego rodziny lub opiekuna w zakresie prowadzenia samokontroli i samoopieki w cukrzycy, astmie,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POChP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i przewlekłej niewydolności krążenia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DCD8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44B480E7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3494D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PL.B2_W32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3F807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etiopatogenezę nowotworów oraz epidemiologię i profilaktykę chorób nowotworowych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0D05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41672F54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BC1F0B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PL.B2_W33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3C6B4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leczenia pacjenta z chorobą nowotworową, w tym terapii spersonalizowanej, i opieki nad takim pacjentem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ED6C7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1F8CDF8D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E8F8D6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PL.B2_W34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303A6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i sposoby pielęgnowania pacjenta po radioterapii i chemioterapii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D4BA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7FF38C90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68E46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PL.B2_W35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1069B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metody rozpoznawania reakcji pacjenta na chorobę i leczenie onkologiczne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B460D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5A73ED73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64719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PL.B2_W36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659ED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czynniki ryzyka, patomechanizm zaburzenia gojenia ran, klasyfikację i kliniczne metody oceny ran niegojących się oraz postępowanie diagnostyczno-terapeutyczne zachowawcze i zabiegowe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A9B4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7CA40893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693BE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PL.B2_W37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2AFE2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zasady stosowania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hiperbarii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tlenowej, terapii podciśnieniowej, larw i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biochirurgii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w leczeniu owrzodzeń żylnych i niedokrwiennych, odleżyn,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odmrożeń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i zespołu stopy cukrzycowej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66039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685D0BD9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E9D81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PL.B2_W38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1347A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współczesne koncepcje miejscowego leczenia rany niegojącej się, w tym rodzaje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lawaseptyków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>, antyseptyków i opatrunków oraz zasady ich doboru i refundacji, zasady ogólnego leczenia ran niegojących się oraz metody wspomagające proces gojenia ran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B11AC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7F6C506B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9C6F9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PL.B2_W39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71624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posługiwania się podstawowymi narzędziami chirurgicznymi w procesie opracowywania i leczenia rany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2F0C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5DDE14DD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9560D4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PL.B2_W40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49740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edukacji i przygotowania pacjenta, jego rodziny lub opiekuna w zakresie profilaktyki występowania ran, ich powikłań oraz pielęgnacji ran niegojących się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512C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30D0A69F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D3417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PL.B2_W41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282801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zastosowanie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kompresjoterapii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profilaktycznej i leczniczej w chorobach układu żylnego i limfatycznego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9C03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232AF193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95000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PL.B2_W42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22EACF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oceny funkcjonowania przetoki jelitowej i moczowej oraz ich powikłań, w tym zasady postępowania w powikłaniach miejscowych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F325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21B681B5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82504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PL.B2_W43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4E45E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zasady przygotowania pacjenta z przetoką jelitową i moczową, jego rodziny lub opiekuna do opieki nad pacjentem, zasady doboru sprzętu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stomijnego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i jego refundacji oraz zasady stałej i kompleksowej opieki nad pacjentem z przetoką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DD6D4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3E2FE8FE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19ABDB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PL.B2_W44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6D01D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rodzaje bólu (ostry, przewlekły), mechanizm i drogi przewodzenia oraz czynniki wpływające na jego odczuwanie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EBEEA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5054F337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0A2E1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PL.B2_W45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961B3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metody i narzędzia oceny i monitorowania odczuwania bólu przez pacjenta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DF88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596EC2F0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03757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PL.B2_W46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BD88E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i metody farmakologicznego i niefarmakologicznego postępowania przeciwbólowego w różnych sytuacjach klinicznych u dorosłych, w tym osób starszych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39F4B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59F7C17C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39479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PL.B2_W47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7BE32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działanie i skuteczność leków przeciwbólowych z różnych grup (opioidowe i nieopioidowe leki przeciwbólowe, niesteroidowe leki przeciwzapalne – NLPZ, drabina analgetyczna i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koanalgetyki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>) oraz ich działania niepożądane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6996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761A42E2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C68D5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PL.B2_W48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27F2A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metody leczenia żywieniowego dziecka i dorosłego, zasady współpracy z zespołem żywieniowym w planowaniu i realizacji metod, technik oraz rodzajów żywienia dojelitowego i pozajelitowego w ramach profilaktyki powikłań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95D50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3A9B5D59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884D40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PL.B2_W49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C7218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wskazania oraz powikłania stosowania tlenoterapii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E241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5044DD71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58F4B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PL.B2_W50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B2464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stosowania nowoczesnych metod tlenoterapii i monitorowania stanu pacjenta ze względu na toksyczność tlenu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3F44F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51FC6E43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CF0169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1A0585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wskazania i zasady stosowania wentylacji mechanicznej inwazyjnej i nieinwazyjnej oraz możliwe powikłania jej zastosowania w podmiocie leczniczym lub środowisku domowym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A744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37E4FEAF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1ED45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C4B27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przyczyny, objawy i przebieg depresji, zaburzeń lękowych oraz uzależnień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F8D8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0405952E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70B517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4156E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opieki pielęgniarskiej nad pacjentem z zaburzeniami psychicznymi, w tym z depresją i zaburzeniami lękowymi, oraz pacjentem uzależnionym, jego rodziną lub opiekunem, oraz zasady edukacji terapeutycznej i rehabilitacji psychiatrycznej tych osób, z uwzględnieniem wszystkich poziomów świadczeń zdrowotnych (ambulatoryjnych, pośrednich, szpitalnych oraz środowiska życia pacjenta)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F2AB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68F89F40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38C71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3BE00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zakres pomocy w ramach świadczeń zdrowotnych oferowanych osobom z problemami zdrowia psychicznego oraz ich rodzinom lub opiekunom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F533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7A20D20A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02498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3CB430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opieki pielęgniarskiej nad pacjentem z zaburzeniami układu nerwowego, w tym z chorobami degeneracyjnymi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7BAA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157B2632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26B20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87D19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zastosowanie i zasady wykonywania badania ultrasonograficznego (USG) do oceny lokalizacji naczyń obwodowych w czasie ich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kaniulacji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, lokalizacji cewnika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Foleya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>, zgłębnika żołądka, rurki intubacyjnej oraz przepływu naczyniowego i ukrwienia rany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15A8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7F5008C4" w14:textId="77777777" w:rsidTr="00031C56">
        <w:trPr>
          <w:trHeight w:val="450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74F95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28E931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orzekania o czasowej niezdolności do pracy i wystawiania zaświadczeń o czasowej niezdolności do pracy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AE99D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495332B2" w14:textId="77777777" w:rsidTr="00031C56">
        <w:trPr>
          <w:trHeight w:val="450"/>
          <w:jc w:val="center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C6D549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C. BADANIA NAUKOWE I ROZWÓJ PRAKTYKI ZAWODOWEJ PIELĘGNIARKI</w:t>
            </w:r>
          </w:p>
        </w:tc>
      </w:tr>
      <w:tr w:rsidR="00031C56" w:rsidRPr="00031C56" w14:paraId="4671D8DD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CCAA9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PL.C2_W01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1B900C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uwarunkowania rozwoju badań naukowych w pielęgniarstwie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5EB1CC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38D7B61A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7454021B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89972D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PL.C2_W02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D6C8A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priorytety badań naukowych w pielęgniarstwie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C1A10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11E0B387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667E75E5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E1AB4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PL.C2_W03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74011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dobre praktyki w badaniach naukowych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5A5100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01E26D0E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05CA8C24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7DBAC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PL.C2_W04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E73DE1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metody, techniki i narzędzia badawcze stosowane w jakościowych i ilościowych badaniach naukowych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1C7BE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21484355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6EE32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PL.C2_W05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0DDB4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opracowania modelu badawczego, w tym cel, problemy badawcze, zmienne, wskaźniki do zmiennych, metody, techniki i narzędzia badawcze oraz dobór grupy do badań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A16FB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5D5318A2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4BEB0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PL.C2_W06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84022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analizy i prezentacji wyników badań naukowych oraz ich upowszechniania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54266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011EAA16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7E4F46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PL.C2_W07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81602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przygotowywania baz danych do analiz statystycznych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51686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5E75BC9F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6FB4B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PL.C2_W08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875404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narzędzia informatyczne, testy statystyczne i zasady opracowywania wyników badań naukowych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2EC62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6BDA9267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D2032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PL.C2_W09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4CFDA2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źródła naukowej informacji medycznej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F165C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4BE8371B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2F773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PL.C2_W10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FD9EA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sposoby wyszukiwania informacji naukowej w bazach danych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C111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7E3E5CCF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96F6E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PL.C2_W11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8ACB9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i etapy praktyki zawodowej pielęgniarki opartej na dowodach naukowych (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Evidence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Based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Nursing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Practice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>)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B056BC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3AFC5B11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663D20AB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7B75E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PL.C2_W12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066C66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założenia i zasady opracowywania standardów postępowania pielęgniarskiego, z uwzględnieniem praktyki zawodowej pielęgniarki opartej na dowodach naukowych oraz praktyki opartej na dowodach naukowych w medycynie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6530F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6E508B8B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21B1F2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PL.C2_W13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861B1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i etapy przygotowania rekomendacji, wytycznych i zaleceń w zakresie praktyki zawodowej pielęgniarki opartej na dowodach naukowych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B177B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</w:tc>
      </w:tr>
      <w:tr w:rsidR="00031C56" w:rsidRPr="00031C56" w14:paraId="793456CC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30646B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PL.C2_W14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2D4823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systemy kształcenia na studiach przygotowującego do wykonywania zawodu pielęgniarki i kształcenia podyplomowego pielęgniarek w wybranych państwach członkowskich Unii Europejskiej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49C12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P7S_WG</w:t>
            </w:r>
          </w:p>
        </w:tc>
      </w:tr>
      <w:tr w:rsidR="00031C56" w:rsidRPr="00031C56" w14:paraId="3B24A665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7F2BE7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PL.C2_W15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823D9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strukturę i zasoby pielęgniarstwa w Europie i na świecie oraz prognozy ich rozwoju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19995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5FEDA6CB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5CD53855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1032B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PL.C2_W16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75FE3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główne zagrożenia środowiska pracy pielęgniarek i położnych w Europie i na świecie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A5F06C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6E054FD9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47CC281D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DF027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PL.C2_W17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6FB85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role i zadania krajowych i międzynarodowych organizacji pielęgniarskich (m.in. Międzynarodowej Rady Pielęgniarek (International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Council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of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Nurses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>, ICN), Europejskiej Federacji Stowarzyszeń Pielęgniarek (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European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Federation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of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Nurses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Associations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>, EFN), Polskiego Towarzystwa Pielęgniarskiego (PTP))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0106A0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2F681A78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4DB1A5A3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E2BB50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PL.C2_W18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CDAFB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procedurę uznawania kwalifikacji zawodowych pielęgniarek w Rzeczypospolitej Polskiej i innych państwach europejskich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DB6417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299B8107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3E700CE0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2C2B9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PL.C2_W19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92183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systemy opieki pielęgniarskiej i współczesne kierunki rozwoju autonomii zawodu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83C04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19E34238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2AD7D67C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BAABF7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PL.C2_W20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8147F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zasady dostępu obywateli państw członkowskich Unii Europejskiej do świadczeń zdrowotnych w świetle prawa Unii Europejskiej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2F765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4EC9B2A9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3C07AA7D" w14:textId="77777777" w:rsidTr="00031C56">
        <w:trPr>
          <w:trHeight w:val="450"/>
          <w:jc w:val="center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4C2BC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PL.C2_W21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37B41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rolę i priorytety polityki zdrowotnej Światowej Organizacji Zdrowia (World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Health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Organization, WHO) oraz Unii Europejskiej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042DBE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P7S_WG</w:t>
            </w:r>
          </w:p>
          <w:p w14:paraId="555BC0FE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P7S_WK</w:t>
            </w:r>
          </w:p>
        </w:tc>
      </w:tr>
      <w:tr w:rsidR="00031C56" w:rsidRPr="00031C56" w14:paraId="44739819" w14:textId="77777777" w:rsidTr="00031C56">
        <w:trPr>
          <w:trHeight w:val="450"/>
          <w:jc w:val="center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D244B9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UMIEJĘTNOŚCI</w:t>
            </w:r>
          </w:p>
        </w:tc>
      </w:tr>
      <w:tr w:rsidR="00031C56" w:rsidRPr="00031C56" w14:paraId="634C1037" w14:textId="77777777" w:rsidTr="00031C56">
        <w:trPr>
          <w:trHeight w:val="450"/>
          <w:jc w:val="center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19EC72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W zakresie umiejętności student potrafi:</w:t>
            </w:r>
          </w:p>
        </w:tc>
      </w:tr>
      <w:tr w:rsidR="00031C56" w:rsidRPr="00031C56" w14:paraId="2742F5DA" w14:textId="77777777" w:rsidTr="00031C56">
        <w:trPr>
          <w:trHeight w:val="450"/>
          <w:jc w:val="center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8170C6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sz w:val="18"/>
                <w:szCs w:val="18"/>
              </w:rPr>
              <w:t>A. NAUKI SPOŁECZNE I HUMANISTYCZNE</w:t>
            </w:r>
          </w:p>
        </w:tc>
      </w:tr>
      <w:tr w:rsidR="00031C56" w:rsidRPr="00031C56" w14:paraId="4912F52B" w14:textId="77777777" w:rsidTr="00031C56">
        <w:trPr>
          <w:trHeight w:val="42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DE758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PL.A2_U01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50756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oceniać zdarzenia w praktyce zawodowej pielęgniarki w kontekście zgodności z przepisami prawa oraz możliwości i sposobów dochodzenia roszczeń, a także wskazywać możliwości rozwiązania danego problemu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B46EF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719B17E0" w14:textId="77777777" w:rsidTr="00031C56">
        <w:trPr>
          <w:trHeight w:val="43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5445D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PL.A2_U02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0927E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kwalifikować daną sytuację zawodową w odniesieniu do prawa cywilnego, prawa karnego i prawa pracy oraz w zakresie odpowiedzialności zawodowej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4D4D4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6F099CD0" w14:textId="77777777" w:rsidTr="00031C56">
        <w:trPr>
          <w:trHeight w:val="37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EFE03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PL.A2_U03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7970E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analizować przyczyny błędów medycznych i wdrażać działania zapobiegawcze w ramach uprawnień zawodowych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EE10D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3AF4D8B" w14:textId="77777777" w:rsidTr="00031C56">
        <w:trPr>
          <w:trHeight w:val="42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D1D00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PL.A2_U04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27393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stosować metody analizy strategicznej niezbędne dla funkcjonowania podmiotów wykonujących działalność leczniczą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CA0F0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756DC967" w14:textId="77777777" w:rsidTr="00031C56">
        <w:trPr>
          <w:trHeight w:val="39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3EAAB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PL.A2_U05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27BA1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organizować i nadzorować pracę zespołów pielęgniarek, położnych lub personelu pomocniczego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1B0A7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P7S_UO</w:t>
            </w:r>
          </w:p>
        </w:tc>
      </w:tr>
      <w:tr w:rsidR="00031C56" w:rsidRPr="00031C56" w14:paraId="6A78D6FF" w14:textId="77777777" w:rsidTr="00031C56">
        <w:trPr>
          <w:trHeight w:val="45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D4618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PL.A2_U06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ADCA6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stosować różne metody podejmowania decyzji zawodowych i zarządczych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3B0698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</w:tc>
      </w:tr>
      <w:tr w:rsidR="00031C56" w:rsidRPr="00031C56" w14:paraId="2CCC5DFA" w14:textId="77777777" w:rsidTr="00031C56">
        <w:trPr>
          <w:trHeight w:val="75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DCF66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PL.A2_U07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FE60B1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planować zasoby ludzkie, wykorzystując różne metody, organizować rekrutację pracowników i planować proces adaptacji zawodowej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433464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  <w:p w14:paraId="383D900F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P7S_UO</w:t>
            </w:r>
          </w:p>
        </w:tc>
      </w:tr>
      <w:tr w:rsidR="00031C56" w:rsidRPr="00031C56" w14:paraId="46F40165" w14:textId="77777777" w:rsidTr="00031C56">
        <w:trPr>
          <w:trHeight w:val="81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3E011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PL.A2_U08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0BC647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opracowywać plan własnego rozwoju zawodowego i motywować do rozwoju zawodowego innych członków podległego zespołu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67CB6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P7S_UU</w:t>
            </w:r>
          </w:p>
        </w:tc>
      </w:tr>
      <w:tr w:rsidR="00031C56" w:rsidRPr="00031C56" w14:paraId="3D7A1206" w14:textId="77777777" w:rsidTr="00031C56">
        <w:trPr>
          <w:trHeight w:val="72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E64FA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PL.A2_U09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8A192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opracowywać standardy organizacyjne oraz przygotowywać opisy stanowisk pracy dla pielęgniarek i innych podległych pracowników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F3A716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  <w:p w14:paraId="455DE07E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P7S_UO</w:t>
            </w:r>
          </w:p>
        </w:tc>
      </w:tr>
      <w:tr w:rsidR="00031C56" w:rsidRPr="00031C56" w14:paraId="62435D53" w14:textId="77777777" w:rsidTr="00031C56">
        <w:trPr>
          <w:trHeight w:val="645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12384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PL.A2_U10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05322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opracowywać harmonogramy pracy personelu w oparciu o ocenę zapotrzebowania na opiekę pielęgniarską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6153B6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P7S_UW</w:t>
            </w:r>
          </w:p>
          <w:p w14:paraId="1BD555A5" w14:textId="77777777" w:rsidR="00031C56" w:rsidRPr="00031C56" w:rsidRDefault="00031C56" w:rsidP="00031C56">
            <w:pPr>
              <w:tabs>
                <w:tab w:val="left" w:pos="6521"/>
              </w:tabs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P7S_UO</w:t>
            </w:r>
          </w:p>
        </w:tc>
      </w:tr>
      <w:tr w:rsidR="00031C56" w:rsidRPr="00031C56" w14:paraId="1FBBCB90" w14:textId="77777777" w:rsidTr="00031C56">
        <w:trPr>
          <w:trHeight w:val="69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6036C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PL.A2_U11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F236E2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nadzorować jakość opieki pielęgniarskiej w podmiocie wykonującym działalność leczniczą, w tym przygotować ten podmiot do zewnętrznej oceny jakości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4B40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3393EDDC" w14:textId="77777777" w:rsidTr="00031C56">
        <w:trPr>
          <w:trHeight w:val="69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7D045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PL.A2_U12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1B695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organizować proces dydaktyczny z wykorzystaniem nowoczesnych technologii stosowanych w kształceniu na studiach przygotowującym do wykonywania zawodu pielęgniarki i kształceniu podyplomowym pielęgniarek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A45D1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 xml:space="preserve">    P7S_UW</w:t>
            </w:r>
          </w:p>
        </w:tc>
      </w:tr>
      <w:tr w:rsidR="00031C56" w:rsidRPr="00031C56" w14:paraId="28270DCC" w14:textId="77777777" w:rsidTr="00031C56">
        <w:trPr>
          <w:trHeight w:val="69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18D4B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PL.A2_U13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CA5F28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dobierać odpowiednie środki i metody nauczania w działalności dydaktycznej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563B2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45ED0516" w14:textId="77777777" w:rsidTr="00031C56">
        <w:trPr>
          <w:trHeight w:val="69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49166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PL.A2_U14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EDA90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dokonywać weryfikacji prawidłowości organizacji procesu kształcenia zawodowego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7AB7E0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3FE34EE8" w14:textId="77777777" w:rsidTr="00031C56">
        <w:trPr>
          <w:trHeight w:val="69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E8E87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PL.A2_U15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2A33E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wykorzystywać w pracy zróżnicowane metody i techniki komunikacji interpersonalnej wynikające z uwarunkowań kulturowych, etnicznych, religijnych i społecznych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15301B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P7S_UK</w:t>
            </w:r>
          </w:p>
        </w:tc>
      </w:tr>
      <w:tr w:rsidR="00031C56" w:rsidRPr="00031C56" w14:paraId="03974E04" w14:textId="77777777" w:rsidTr="00031C56">
        <w:trPr>
          <w:trHeight w:val="69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56DE9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PL.A2_U16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A7200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 xml:space="preserve">stosować w praktyce założenia teorii pielęgniarstwa wielokulturowego Madeleine </w:t>
            </w:r>
            <w:proofErr w:type="spellStart"/>
            <w:r w:rsidRPr="00031C56">
              <w:rPr>
                <w:rFonts w:ascii="Trebuchet MS" w:hAnsi="Trebuchet MS"/>
                <w:sz w:val="18"/>
                <w:szCs w:val="18"/>
              </w:rPr>
              <w:t>Leininger</w:t>
            </w:r>
            <w:proofErr w:type="spellEnd"/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56597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3C54E805" w14:textId="77777777" w:rsidTr="00031C56">
        <w:trPr>
          <w:trHeight w:val="69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98A21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PL.A2_U17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8FB78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rozpoznawać kulturowe uwarunkowania stylu życia mające wpływ na zdrowie i chorobę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81A2F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2108EC7" w14:textId="77777777" w:rsidTr="00031C56">
        <w:trPr>
          <w:trHeight w:val="69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55D3F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PL.A2_U18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B0B35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uwzględniać uwarunkowania religijne i kulturowe w odniesieniu do potrzeb pacjentów w opiece zdrowotnej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E0FC9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8B63B77" w14:textId="77777777" w:rsidTr="00031C56">
        <w:trPr>
          <w:trHeight w:val="69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422C6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PL.A2_U19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AE498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porozumiewać się w języku angielskim na poziomie B2+ Europejskiego Systemu Kształcenia Językowego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479F47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P7S_UK</w:t>
            </w:r>
          </w:p>
        </w:tc>
      </w:tr>
      <w:tr w:rsidR="00031C56" w:rsidRPr="00031C56" w14:paraId="74885B9C" w14:textId="77777777" w:rsidTr="00031C56">
        <w:trPr>
          <w:trHeight w:val="525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214017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B. ZAAWANSOWANA PRAKTYKA PIELĘGNIARSKA</w:t>
            </w:r>
          </w:p>
        </w:tc>
      </w:tr>
      <w:tr w:rsidR="00031C56" w:rsidRPr="00031C56" w14:paraId="17FB9774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E2F70C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PL.B2_U01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06349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dobierać i przygotowywać zapisy form recepturowych leków zawierających określone substancje czynne na podstawie ukierunkowanej oceny stanu pacjenta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B9A4F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  <w:color w:val="FF0000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246D04C1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EDECF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PL.B2_U02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A7D56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interpretować charakterystyki farmaceutyczne produktów leczniczych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B2DA4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7A01E356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5C18B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PL.B2_U03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2BD0B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dobierać i ordynować leki zawierające określone substancje czynne, z wyłączeniem leków zawierających substancje bardzo silnie działające, środki odurzające i substancje psychotropowe, w tym wystawiać na nie recepty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F389F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 xml:space="preserve"> P7S_UW</w:t>
            </w:r>
          </w:p>
        </w:tc>
      </w:tr>
      <w:tr w:rsidR="00031C56" w:rsidRPr="00031C56" w14:paraId="0D79BA75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7B431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PL.B2_U04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C8C18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dobierać i ordynować środki spożywcze specjalnego przeznaczenia żywieniowego, w tym wystawiać na nie recepty, oraz ordynować określone wyroby medyczne, w tym wystawiać na nie zlecenia albo recepty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48C5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48F1C6E7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F2D8D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PL.B2_U05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75B51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rozpoznawać zjawisko i skutki polifarmakoterapii i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polipragmazji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oraz edukować pacjenta, jego rodzinę lub opiekuna, a także pracowników opieki zdrowotnej w zakresie stosowanej farmakoterapii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B1901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74CF59B7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E68721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PL.B2_U06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7EEDFD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stosować zasady zapobiegania zakażeniom związanym z opieką zdrowotną i wybranym chorobom zakaźnym oraz zwalczania tych zakażeń i chorób, a także zasady nadzoru epidemiologicznego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CEC3A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14725D7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B1AA0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PL.B2_U07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D3D13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planować i prowadzić edukację pracowników opieki zdrowotnej w zakresie profilaktyki i zwalczania zakażeń szpitalnych oraz edukację pacjentów, ich rodzin lub opiekunów w zakresie odnoszącym się do opieki poszpitalnej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CFCB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C3E9A54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1834F2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PL.B2_U08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58108F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wykorzystywać wskaźniki jakości zarządzania opieką pielęgniarską w nadzorze epidemiologicznym oraz analizować wieloaspektowość występowania zakażeń szpitalnych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413FF0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 xml:space="preserve"> P7S_UW</w:t>
            </w:r>
          </w:p>
        </w:tc>
      </w:tr>
      <w:tr w:rsidR="00031C56" w:rsidRPr="00031C56" w14:paraId="73448648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8B34E9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PL.B2_U09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DA47E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diagnozować zagrożenia zdrowotne pacjenta z chorobą przewlekłą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43A7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610407BA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E063D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PL.B2_U10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62969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oceniać adaptację pacjenta do choroby przewlekłej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3882F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DCEFC0C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A962E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PL.B2_U11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7442D2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udzielać porad osobom zagrożonym uzależnieniami i uzależnionym, wykorzystując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transteoretyczny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model zmian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Prochaski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i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DiClemente</w:t>
            </w:r>
            <w:proofErr w:type="spellEnd"/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621E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21C15FA1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8A8387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PL.B2_U12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88C155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przygotowywać materiały edukacyjne dla pacjenta, jego rodziny lub opiekuna w ramach poradnictwa zdrowotnego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1B5CB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3CDEC621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27E7A5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PL.B2_U13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27D65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wykorzystywać zasoby technologiczne dla potrzeb poradnictwa zdrowotnego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576C34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4A8A5C5F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63C58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PL.B2_U14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9D378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dobierać i stosować metody oceny stanu zdrowia pacjenta w ramach udzielania porad pielęgniarskich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77F46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410437CD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068E5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PL.B2_U15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B8F73A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wdrażać interwencje terapeutyczne w zależności od oceny stanu pacjenta w ramach posiadanych uprawnień zawodowych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5860B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A7EB87D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DD8B3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PL.B2_U16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3328B5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dostosowywać do rozpoznanych potrzeb zdrowotnych dostępne programy promocji zdrowia i edukacji zdrowotnej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8FBBF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A018B1F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784EA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PL.B2_U17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46F36B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wdrażać programy promocji zdrowia dla pacjentów, ich rodzin lub opiekunów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91D0B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E8C4B08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43016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PL.B2_U18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D99776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stosować wybrane metody edukacji zdrowotnej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87747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18AC43B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273C2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PL.B2_U19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3BCAF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prowadzić działania w zakresie profilaktyki i prewencji chorób zakaźnych, społecznych i cywilizacyjnych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E5FF9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0EDAC71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96E1C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PL.B2_U20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5F662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reagować na swoiste zagrożenia zdrowotne występujące w środowisku zamieszkania, nauczania i wychowania oraz pracy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DFCDFA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8E8A2F9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FD1C8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PL.B2_U21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3B563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koordynować realizację świadczeń zdrowotnych dla pacjentów z chorobami przewlekłymi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71049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6016173D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C11E3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PL.B2_U22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B13C8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opracowywać diagnozę potrzeb zdrowotnych i plan organizacji opieki oraz leczenia na poziomie organizacji i międzyinstytucjonalnym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6C26B7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A48B308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867A6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PL.B2_U23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132CF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planować i koordynować proces udzielania świadczeń zdrowotnych, z uwzględnieniem kryterium jakości i efektywności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B1E91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31BBBE1C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092E4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PL.B2_U24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40EA4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planować i prowadzić edukację terapeutyczną pacjenta w zakresie samoobserwacji i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samopielęgnacji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oraz jego rodziny lub opiekuna w zakresie opieki nad pacjentem z chorobą przewlekłą (przewlekłą niewydolnością krążenia, zaburzeniami rytmu serca i nadciśnieniem tętniczym,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POChP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>, cukrzycą)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687E2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3F3DBDB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79174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PL.B2_U25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27E05B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wykorzystywać nowoczesne technologie informacyjne do monitorowania stanu pacjentów z chorobami przewlekłymi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DDC9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536DD46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461BF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PL.B2_U26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5AC213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wykonywać badania diagnostyczne stosowane w przewlekłych chorobach układu oddechowego i interpretować ich wyniki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83C55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17A9338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D3764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PL.B2_U27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6E912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sprawować specjalistyczną opiekę pielęgniarską nad pacjentem w przebiegu leczenia nerkozastępczego w technikach przerywanych oraz technikach ciągłych (CRRT)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3B16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5B10696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6E7F1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PL.B2_U28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80F8F7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planować i prowadzić edukację terapeutyczną pacjenta w zakresie samoobserwacji i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samopielęgnacji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oraz jego rodziny lub opiekuna w zakresie opieki nad pacjentem podczas dializy i hemodializy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FED15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802EDB1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356937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PL.B2_U29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650AF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modyfikować dawkę leków w trakcie hemodializy i dializy otrzewnowej zgodnie z ustalonym planem leczenia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15B9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3EC6C8C5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365909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PL.B2_U30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68E34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planować i sprawować opiekę pielęgniarską nad pacjentem z niewydolnością narządową przed przeszczepieniem narządów i po ich przeszczepieniu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E3B5E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DD2862A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B11039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PL.B2_U31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6C3590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planować, sprawować i koordynować opiekę nad pacjentem z cukrzycą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C0D2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3E5B0C5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071B4A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PL.B2_U32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2D2C4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motywować pacjenta z cukrzycą do radzenia sobie z chorobą i do współpracy w procesie leczenia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7D0E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660EF6AD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BB254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PL.B2_U33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92A32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stosować nowoczesne metody monitorowania glikemii i podawania insuliny, w szczególności techniką podskórnego wlewu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8936F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41FDCAA2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71A2D6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PL.B2_U34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4BB69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planować opiekę nad pacjentami z wybranymi chorobami nowotworowymi leczonymi systemowo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9466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7222B24A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53890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PL.B2_U35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BDE6F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obsługiwać wszczepialne systemy dostępów naczyniowych (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Totally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Implantable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Venous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Access Devices,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TIVDs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>) w warunkach chemioterapii domowej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52FF8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3D2EF65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1EBA9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PL.B2_U36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DE825E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stosować metody i środki łagodzące skutki uboczne chemioterapii i radioterapii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0368A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0B809E8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369A8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PL.B2_U37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D4218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rozpoznawać sytuację psychologiczną pacjenta i jego reakcje na chorobę oraz proces leczenia onkologicznego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675F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6FE8D713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F60AAD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PL.B2_U38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A872F0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udzielać pacjentowi, jego rodzinie lub opiekunowi wsparcia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motywacyjnoedukacyjnego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w zakresie zapobiegania powikłaniom wynikającym z choroby nowotworowej oraz leczenia onkologicznego i jego objawów ubocznych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52AD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6F169EF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28FE41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PL.B2_U39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2ECD2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rozpoznać czynniki ryzyka zaburzające proces gojenia ran oraz sklasyfikować i klinicznie ocenić rany niegojące się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80455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DCCE05A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79C04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PL.B2_U40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D338F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samodzielnie dobrać do rodzaju i stanu rany metody leczenia rany oraz nowoczesne opatrunki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3C4FC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2C76331E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C7C7D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PL.B2_U41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4A799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stosować podciśnienie i terapię larwami w leczeniu ran przewlekłych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6902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F4B76E1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93C9C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PL.B2_U42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B0ED3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usunąć martwicę z rany, wykorzystując narzędzia chirurgiczne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898F4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3AED064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1C83E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PL.B2_U43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9FC4F6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doradzać członkom zespołu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interprofesjonalnego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w zakresie profilaktyki ran i ich nowoczesnego leczenia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E848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65328FB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47D394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PL.B2_U44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0B7EC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rozpoznać powikłania rany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0ABF2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319336FF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5816C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PL.B2_U45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6E91D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założyć paski do zamykania ran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E55E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298A7A87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B1A81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PL.B2_U46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898B0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wykonać diagnostykę rany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odleżynowej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>, owrzodzenia nowotworowego, oparzenia, odmrożenia, rany urazowej powierzchownej, owrzodzenia kończyn dolnych i zespołu stopy cukrzycowej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83F2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68D91E37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08B66F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PL.B2_U47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F99DA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dokonać pomiaru wskaźnika kostka-ramię, paluch-ramię oraz zaburzenia czucia i zinterpretować ich wyniki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21983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831E8BE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69129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PL.B2_U48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FA6F2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rozpoznać zmiany skórne na stopie oraz schorzenia paznokcia u pacjenta z cukrzycą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86748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303D2C3D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BA783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PL.B2_U49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A3DDB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rozróżniać i usuwać nagniotki, modzele oraz pielęgnować skórę stóp wokół rany u pacjenta z cukrzycą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7D33E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33D7A278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D6FBC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PL.B2_U50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386A09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przygotować pacjenta do profilaktyki, samokontroli i pielęgnacji rany oraz ogólnego postępowania wspomagającego proces gojenia ran oraz jego rodzinę lub opiekuna do opieki nad pacjentem w tym zakresie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CAC44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2536A54E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80998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PL.B2_U51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8FACC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przeprowadzić diagnostykę kwalifikującą chorego do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kompresjoterapii</w:t>
            </w:r>
            <w:proofErr w:type="spellEnd"/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3761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660D1AC7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705D5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PL.B2_U52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BA327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stosować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kompresjoterapię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profilaktyczną w profilaktyce pierwszo-, drugo- i trzeciorzędowej oraz stosować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kompresjoterapię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leczniczą w chorobach układu żylnego i limfatycznego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FDBB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E4E53B5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C9249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PL.B2_U53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28D04E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pobrać materiał biologiczny z rany do badania bakteriologicznego i innych badań, w tym badania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mykologicznego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i wirusologicznego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1E22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37D0BA1C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DEE074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PL.B2_U54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99A49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wyznaczyć miejsca wyłonienia przetoki jelitowej i moczowej, oceniać ich funkcjonowanie oraz stosować nowoczesne techniki pielęgnacji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C8D2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7DC2996F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80980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PL.B2_U55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54B51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dobrać sprzęt i środki do zaopatrzenia przetoki jelitowej i moczowej oraz doradzać pacjentowi, jego rodzinie lub opiekunowi w zakresie refundacji i doboru tego sprzętu i tych środków oraz w zakresie możliwości wsparcia społecznego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4BCF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2C2070B2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8536A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PL.B2_U56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8D895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przygotować pacjenta, jego rodzinę lub opiekuna do postępowania w przypadku wystąpienia powikłań dermatologicznych i chirurgicznych przetoki jelitowej i moczowej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ABA0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ADBE982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3902CA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PL.B2_U57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D0F357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wykonać irygację przetoki jelitowej (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kolostomii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>)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3658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25181257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199C97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PL.B2_U58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3D1A3C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wykorzystywać standaryzowane narzędzia do oceny natężenia bólu, z uwzględnieniem wieku i stanu klinicznego pacjenta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4FE2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667F8CB4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844F1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PL.B2_U59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DB547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samodzielnie dobierać i stosować metody leczenia farmakologicznego bólu ostrego i przewlekłego oraz metody niefarmakologicznego leczenia bólu w zależności od stanu klinicznego pacjenta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41FA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30C6C3E7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45CE5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PL.B2_U60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F09266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monitorować skuteczność leczenia przeciwbólowego oraz modyfikować dawkę leku przeciwbólowego w zakresie zlecenia lekarskiego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459D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DA41555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563D0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B6EF8C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prowadzić edukację pacjenta, jego rodziny lub opiekuna w procesie terapii bólu ostrego i przewlekłego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B951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CD24A6A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D346A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64965C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wykorzystywać standaryzowane narzędzia w przeprowadzaniu oceny stanu odżywienia pacjenta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274A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10B361B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7DA83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ABFCF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monitorować stan ogólny pacjenta w czasie leczenia żywieniowego w różnych stanach klinicznych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132F5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BB68B4D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627711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229690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prowadzić żywienie dojelitowe z wykorzystaniem różnych technik, w tym pompy żywieniowej i żywienia pozajelitowego drogą żył centralnych i obwodowych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AFE37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7F6B34E7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50AC37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FA8D4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obsługiwać port naczyniowy, dostęp centralny, obwodowy, przezskórną endoskopową gastrostomię (PEG), przezskórną endoskopową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jejunostomię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 (PEJ) oraz zgłębnik do żołądka lub zgłębnik dojelitowy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0B4BE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76810880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D9824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6770C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edukować pacjenta, jego rodzinę lub opiekuna w zakresie prowadzenia żywienia dojelitowego lub pozajelitowego, obsługi i pielęgnacji dostępu żywieniowego oraz postępowania zapobiegającego powikłaniom żywienia dojelitowego i pozajelitowego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D4DD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653058E1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3001F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FC78D0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samodzielnie ordynować środki spożywcze specjalnego przeznaczenia żywieniowego w określonych stanach klinicznych oraz wystawiać na nie recepty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7A703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2958A985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CE9A9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PL.B2_U68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0D471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przygotowywać sprzęt i urządzenia do wdrożenia wentylacji mechanicznej inwazyjnej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CBB4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63C7818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6C254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PL.B2_U69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DF56C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zapewniać pacjentowi wentylowanemu mechanicznie w sposób inwazyjny i nieinwazyjny kompleksową opiekę pielęgniarską w warunkach stacjonarnej opieki zdrowotnej i w warunkach domowych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111AC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74514CC2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D7EE9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PL.B2_U70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E9B1D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obsługiwać respirator w trybie wentylacji inwazyjnej i nieinwazyjnej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920F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7C23EB78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FAA9C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PL.B2_U71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451437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przygotowywać i stosować sprzęt do prowadzenia wentylacji nieinwazyjnej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95066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4DC1931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0D483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PL.B2_U72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9835E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edukować pacjenta, jego rodzinę lub opiekuna w zakresie postępowania zapobiegającego wystąpieniu powikłań związanych z prowadzeniem wentylacji mechanicznej oraz opieki nad pacjentem w warunkach domowych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9BE0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CF2CF85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ABF2FE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PL.B2_U73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39EDA6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oceniać potrzeby zdrowotne pacjenta z zaburzeniami psychicznymi, w tym z depresją i zaburzeniami lękowymi, oraz pacjenta uzależnionego, a także planować interwencje w ramach uprawnień zawodowych pielęgniarki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2EC2C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E2197E6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A0FCD8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PL.B2_U74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4C6DF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analizować i dostosowywać do potrzeb pacjenta programy promocji zdrowia psychicznego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35FD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776C185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CD1AA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PL.B2_U75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83AF0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rozpoznawać sytuację życiową pacjenta w celu zapobiegania jego izolacji społecznej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DF11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8E5E25A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EACDB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PL.B2_U76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7E260A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prowadzić psychoedukację pacjenta (dzieci, młodzieży, dorosłych, w tym osób starszych) z zaburzeniami psychicznymi, w tym z depresją i zaburzeniami lękowymi, oraz pacjenta uzależnionego, a także jego rodziny lub opiekuna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A401C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53CF495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29584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PL.B2_U77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2BB35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prowadzić rehabilitację pacjenta z zaburzeniami psychicznymi, w tym treningi umiejętności społecznych w różnych obszarach opieki, w szczególności w środowisku pacjenta i jego rodziny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C08D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AB9D490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7FB9F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PL.B2_U78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0F122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sprawować zaawansowaną opiekę pielęgniarską nad pacjentem z zaburzeniami układu nerwowego, w tym z chorobami degeneracyjnymi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38239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6C9FC75B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1C4C1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PL.B2_U79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9FD58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wykonywać badania USG w celu lokalizacji naczyń obwodowych w czasie ich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kaniulacji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 xml:space="preserve">, lokalizacji cewnika </w:t>
            </w:r>
            <w:proofErr w:type="spellStart"/>
            <w:r w:rsidRPr="00031C56">
              <w:rPr>
                <w:rFonts w:ascii="Trebuchet MS" w:hAnsi="Trebuchet MS"/>
                <w:bCs/>
                <w:sz w:val="18"/>
                <w:szCs w:val="18"/>
              </w:rPr>
              <w:t>Foleya</w:t>
            </w:r>
            <w:proofErr w:type="spellEnd"/>
            <w:r w:rsidRPr="00031C56">
              <w:rPr>
                <w:rFonts w:ascii="Trebuchet MS" w:hAnsi="Trebuchet MS"/>
                <w:bCs/>
                <w:sz w:val="18"/>
                <w:szCs w:val="18"/>
              </w:rPr>
              <w:t>, zgłębnika żołądka, rurki intubacyjnej oraz przepływu naczyniowego i ukrwienia rany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CFD80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4F2AD88F" w14:textId="77777777" w:rsidTr="00031C56">
        <w:trPr>
          <w:trHeight w:val="525"/>
          <w:jc w:val="center"/>
        </w:trPr>
        <w:tc>
          <w:tcPr>
            <w:tcW w:w="15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AFD21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PL.B2_U80</w:t>
            </w:r>
          </w:p>
        </w:tc>
        <w:tc>
          <w:tcPr>
            <w:tcW w:w="654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1B82B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stwierdzać wskazania zdrowotne wynikające ze stanu pacjenta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26F7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02D4F95" w14:textId="77777777" w:rsidTr="00031C56">
        <w:trPr>
          <w:trHeight w:val="525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9C2C5D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C. BADANIA NAUKOWE I ROZWÓJ PRAKTYKI ZAWODOWEJ PIELĘGNIARKI</w:t>
            </w:r>
          </w:p>
        </w:tc>
      </w:tr>
      <w:tr w:rsidR="00031C56" w:rsidRPr="00031C56" w14:paraId="6B4EED9A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52C59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PL.C2_U01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742AF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rozpoznać uwarunkowania rozwoju badań naukowych w pielęgniarstwie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A15BE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50E9EA3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FE1A7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PL.C2_U02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84B1CD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rozpoznać priorytety badań naukowych w pielęgniarstwie w ujęciu międzynarodowym, europejskim i krajowym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9DCEA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4CA5C9D9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E89A3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PL.C2_U03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72443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scharakteryzować metody, techniki i narzędzia badawcze stosowane w badaniach naukowych w pielęgniarstwie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FF06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B7568C4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F3D796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PL.C2_U04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46729A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opracować model badawczy, w tym sformułować cel badań, problemy badawcze, zmienne, wskaźniki do zmiennych, metody, techniki i narzędzia badawcze oraz dobrać grupę do badań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B5BF3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757D524A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40DB2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PL.C2_U05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D23561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przeprowadzić badanie naukowe, zaprezentować i zinterpretować jego wyniki oraz odnieść je do aktualnego stanu wiedzy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AB30D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57498884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3CAC4D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PL.C2_U06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EE2B9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przygotowywać bazy danych do obliczeń statystycznych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0A541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32AC4574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0721C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PL.C2_U07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BA7590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stosować testy parametryczne i nieparametryczne dla zmiennych zależnych i niezależnych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F794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9A1C774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F1308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PL.C2_U08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0DEBBF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korzystać ze specjalistycznej literatury naukowej, krajowej i zagranicznej, z naukowych baz danych oraz informacji i danych przekazywanych przez międzynarodowe organizacje i stowarzyszenia pielęgniarskie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DF1E7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62BE0408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6D746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PL.C2_U09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8173CE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wskazać różnice między praktyką opartą na dowodach naukowych a praktyką opartą na faktach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9423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46518D3F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EAD8EC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PL.C2_U10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4A78E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wskazać etapy praktyki opartej na dowodach naukowych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BFF6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7264EE7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A495B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PL.C2_U11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210293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scharakteryzować poziomy i stopnie dowodów naukowych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0991AD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6C77F36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3AD981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PL.C2_U12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B139C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wykorzystywać wyniki badań naukowych w zakresie opieki pielęgniarskiej do podjęcia właściwej decyzji w praktyce zawodowej pielęgniarki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012A7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2CD94761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E67FBE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PL.C2_U13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36C89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przygotowywać rekomendacje w zakresie opieki pielęgniarskiej w oparciu o dowody naukowe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A519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1234673B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94243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PL.C2_U14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3D1803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analizować dokumenty Światowej Organizacji Zdrowia (WHO) i Międzynarodowej Rady Pielęgniarek (ICN) w zakresie aktualnego stanu pielęgniarstwa i uwarunkowań rozwoju zawodu pielęgniarki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EE502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4840B703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F68EC5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PL.C2_U15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3ECDD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rozróżniać systemy kształcenia i uprawnienia zawodowe pielęgniarek w Rzeczypospolitej Polskiej i za granicą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CB3F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0689077E" w14:textId="77777777" w:rsidTr="00031C56">
        <w:trPr>
          <w:trHeight w:val="525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B9D55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PL.C2_U16</w:t>
            </w:r>
          </w:p>
        </w:tc>
        <w:tc>
          <w:tcPr>
            <w:tcW w:w="656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3A4FF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bCs/>
                <w:sz w:val="18"/>
                <w:szCs w:val="18"/>
              </w:rPr>
            </w:pPr>
            <w:r w:rsidRPr="00031C56">
              <w:rPr>
                <w:rFonts w:ascii="Trebuchet MS" w:hAnsi="Trebuchet MS"/>
                <w:bCs/>
                <w:sz w:val="18"/>
                <w:szCs w:val="18"/>
              </w:rPr>
              <w:t>rozróżniać modele opieki pielęgniarskiej w kontekście rozwoju zawodu pielęgniarki i zachodzących zmian w zakresie opieki nad pacjentem w różnym wieku i stanie zdrowia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1B473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P7S_UW</w:t>
            </w:r>
          </w:p>
        </w:tc>
      </w:tr>
      <w:tr w:rsidR="00031C56" w:rsidRPr="00031C56" w14:paraId="2C0456B0" w14:textId="77777777" w:rsidTr="00031C56">
        <w:trPr>
          <w:trHeight w:val="630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F12AD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Moduł uzupełniający: Mechanizmy działania leków, wypisywania recept i zleceń na leki oraz substancje spożywcze specjalnego przeznaczenia*</w:t>
            </w:r>
          </w:p>
        </w:tc>
      </w:tr>
      <w:tr w:rsidR="00031C56" w:rsidRPr="00031C56" w14:paraId="36DD0971" w14:textId="77777777" w:rsidTr="00031C56">
        <w:trPr>
          <w:trHeight w:val="630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7E71B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WIEDZA - W zakresie wiedzy absolwent zna i rozumie:</w:t>
            </w:r>
          </w:p>
        </w:tc>
      </w:tr>
      <w:tr w:rsidR="00031C56" w:rsidRPr="00031C56" w14:paraId="4B509E2B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C001FA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PL.B2_W53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918AA1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wpływ procesów chorobowych na metabolizm i eliminację leków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410447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Efekt</w:t>
            </w:r>
          </w:p>
          <w:p w14:paraId="334DD0D1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dodatkowy</w:t>
            </w:r>
          </w:p>
        </w:tc>
      </w:tr>
      <w:tr w:rsidR="00031C56" w:rsidRPr="00031C56" w14:paraId="6AF95131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D0B2F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PL.B2_W54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76E4AF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ważniejsze działania niepożądane leków, w tym wynikające z ich interakcji oraz procedurę zgłaszania działań niepożądanych leków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E467C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Efekt</w:t>
            </w:r>
          </w:p>
          <w:p w14:paraId="1922E6B4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dodatkowy</w:t>
            </w:r>
          </w:p>
        </w:tc>
      </w:tr>
      <w:tr w:rsidR="00031C56" w:rsidRPr="00031C56" w14:paraId="0389A86A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9ACC1C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PL.B2_W55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392EE9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zasady wystawiania recept w ramach realizacji zleceń lekarskich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D82E6F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Efekt</w:t>
            </w:r>
          </w:p>
          <w:p w14:paraId="0E7A43DA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dodatkowy</w:t>
            </w:r>
          </w:p>
        </w:tc>
      </w:tr>
      <w:tr w:rsidR="00031C56" w:rsidRPr="00031C56" w14:paraId="5D7A12AC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0E900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PL.B2_W56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0B8F64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grupy leków, substancje czynne zawarte w lekach oraz postacie i drogi podania leków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CCB413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Efekt</w:t>
            </w:r>
          </w:p>
          <w:p w14:paraId="0224EBE3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dodatkowy</w:t>
            </w:r>
          </w:p>
        </w:tc>
      </w:tr>
      <w:tr w:rsidR="00031C56" w:rsidRPr="00031C56" w14:paraId="441F323C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F2B2B9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PL.B2_W57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634339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środki spożywcze specjalnego przeznaczenia żywieniowego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AD2697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Efekt</w:t>
            </w:r>
          </w:p>
          <w:p w14:paraId="7CAE41CC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dodatkowy</w:t>
            </w:r>
          </w:p>
        </w:tc>
      </w:tr>
      <w:tr w:rsidR="00031C56" w:rsidRPr="00031C56" w14:paraId="3EBC4CF1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BD6FCD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PL.B2_W58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1AEA42B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rodzaje badań diagnostycznych i posiada wiedzę w zakresie ich zlecania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DCB401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Efekt</w:t>
            </w:r>
          </w:p>
          <w:p w14:paraId="64F24E8C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dodatkowy</w:t>
            </w:r>
          </w:p>
        </w:tc>
      </w:tr>
      <w:tr w:rsidR="00031C56" w:rsidRPr="00031C56" w14:paraId="39584273" w14:textId="77777777" w:rsidTr="00031C56">
        <w:trPr>
          <w:trHeight w:val="630"/>
          <w:jc w:val="center"/>
        </w:trPr>
        <w:tc>
          <w:tcPr>
            <w:tcW w:w="949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E08B99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b/>
                <w:bCs/>
                <w:sz w:val="18"/>
                <w:szCs w:val="18"/>
              </w:rPr>
              <w:t>UMIEJĘTNOŚCI - W zakresie umiejętności student potrafi:</w:t>
            </w:r>
          </w:p>
        </w:tc>
      </w:tr>
      <w:tr w:rsidR="00031C56" w:rsidRPr="00031C56" w14:paraId="14089CF3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FA15C4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PL.B2_U62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A21A77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posługiwać się informatorami farmaceutycznymi i bazami danych o produktach leczniczych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2260F6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Efekt</w:t>
            </w:r>
          </w:p>
          <w:p w14:paraId="39EEAA50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dodatkowy</w:t>
            </w:r>
          </w:p>
        </w:tc>
      </w:tr>
      <w:tr w:rsidR="00031C56" w:rsidRPr="00031C56" w14:paraId="132F43E3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79E09C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PL.B2_U63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3AA7B57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wystawić recepty na leki niezbędne do kontynuacji leczenia, w ramach realizacji zleceń lekarskich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A9B0F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Efekt</w:t>
            </w:r>
          </w:p>
          <w:p w14:paraId="0F2B8237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dodatkowy</w:t>
            </w:r>
          </w:p>
        </w:tc>
      </w:tr>
      <w:tr w:rsidR="00031C56" w:rsidRPr="00031C56" w14:paraId="34B04FD2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4C0F05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PL.B2_U64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BE8E51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przygotować zapis form recepturowych substancji leczniczych i środków spożywczych specjalnego przeznaczenia żywieniowego zleconych przez lekarza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99EFE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Efekt</w:t>
            </w:r>
          </w:p>
          <w:p w14:paraId="56451E82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dodatkowy</w:t>
            </w:r>
          </w:p>
        </w:tc>
      </w:tr>
      <w:tr w:rsidR="00031C56" w:rsidRPr="00031C56" w14:paraId="39A4589C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F30906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PL.B2_U65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8AE0DF0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dobrać środki spożywcze specjalnego przeznaczenia żywieniowego i wystawiać recepty na środki spożywcze specjalnego przeznaczenia żywieniowego niezbędne do kontynuacji leczenia, w ramach realizacji zleceń lekarskich, oraz potrafi udzielać informacji o ich stosowaniu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97340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Efekt</w:t>
            </w:r>
          </w:p>
          <w:p w14:paraId="3AA72788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dodatkowy</w:t>
            </w:r>
          </w:p>
        </w:tc>
      </w:tr>
      <w:tr w:rsidR="00031C56" w:rsidRPr="00031C56" w14:paraId="6909BA3F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E82818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PL.B2_U66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5570F3E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rozpoznawać wskazania do wykonania określonych badań diagnostycznych i posiada umiejętności umożliwiające wystawianie skierowań na określone badania diagnostyczne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06E00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Efekt</w:t>
            </w:r>
          </w:p>
          <w:p w14:paraId="6DB8E3D8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dodatkowy</w:t>
            </w:r>
          </w:p>
        </w:tc>
      </w:tr>
      <w:tr w:rsidR="00031C56" w:rsidRPr="00031C56" w14:paraId="3FB64500" w14:textId="77777777" w:rsidTr="00031C56">
        <w:trPr>
          <w:trHeight w:val="630"/>
          <w:jc w:val="center"/>
        </w:trPr>
        <w:tc>
          <w:tcPr>
            <w:tcW w:w="15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3AE891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PL.B2_U67</w:t>
            </w:r>
          </w:p>
        </w:tc>
        <w:tc>
          <w:tcPr>
            <w:tcW w:w="652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FF8C8CF" w14:textId="77777777" w:rsidR="00031C56" w:rsidRPr="00031C56" w:rsidRDefault="00031C56" w:rsidP="00031C56">
            <w:pPr>
              <w:tabs>
                <w:tab w:val="left" w:pos="6521"/>
              </w:tabs>
              <w:spacing w:before="240" w:line="360" w:lineRule="auto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przygotowywać zapisy form recepturowych substancji leczniczych w porozumieniu z lekarzem lub na jego zlecenie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3C87A2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Efekt</w:t>
            </w:r>
          </w:p>
          <w:p w14:paraId="0B2C5B46" w14:textId="77777777" w:rsidR="00031C56" w:rsidRPr="00031C56" w:rsidRDefault="00031C56" w:rsidP="00031C56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031C56">
              <w:rPr>
                <w:rFonts w:ascii="Trebuchet MS" w:hAnsi="Trebuchet MS"/>
                <w:sz w:val="18"/>
                <w:szCs w:val="18"/>
              </w:rPr>
              <w:t>dodatkowy</w:t>
            </w:r>
          </w:p>
        </w:tc>
      </w:tr>
    </w:tbl>
    <w:p w14:paraId="4E81F029" w14:textId="77777777" w:rsidR="00031C56" w:rsidRPr="00031C56" w:rsidRDefault="00031C56" w:rsidP="00031C56">
      <w:pPr>
        <w:jc w:val="both"/>
        <w:rPr>
          <w:rFonts w:ascii="Trebuchet MS" w:hAnsi="Trebuchet MS" w:cs="Times New Roman"/>
          <w:szCs w:val="22"/>
          <w:lang w:eastAsia="en-US"/>
        </w:rPr>
      </w:pPr>
    </w:p>
    <w:p w14:paraId="69E72298" w14:textId="77777777" w:rsidR="00031C56" w:rsidRPr="00031C56" w:rsidRDefault="00031C56" w:rsidP="00031C56">
      <w:pPr>
        <w:jc w:val="both"/>
        <w:rPr>
          <w:rFonts w:ascii="Trebuchet MS" w:hAnsi="Trebuchet MS" w:cs="Times New Roman"/>
          <w:szCs w:val="22"/>
          <w:lang w:eastAsia="en-US"/>
        </w:rPr>
      </w:pPr>
    </w:p>
    <w:p w14:paraId="632708EB" w14:textId="77777777" w:rsidR="00031C56" w:rsidRPr="00031C56" w:rsidRDefault="00031C56" w:rsidP="00031C56">
      <w:pPr>
        <w:tabs>
          <w:tab w:val="left" w:pos="6521"/>
        </w:tabs>
        <w:spacing w:line="360" w:lineRule="auto"/>
        <w:jc w:val="both"/>
        <w:rPr>
          <w:rFonts w:ascii="Trebuchet MS" w:hAnsi="Trebuchet MS" w:cs="Times New Roman"/>
          <w:lang w:eastAsia="en-US"/>
        </w:rPr>
      </w:pPr>
      <w:r w:rsidRPr="00031C56">
        <w:rPr>
          <w:rFonts w:ascii="Trebuchet MS" w:eastAsia="Trebuchet MS" w:hAnsi="Trebuchet MS" w:cs="Trebuchet MS"/>
        </w:rPr>
        <w:t xml:space="preserve">* </w:t>
      </w:r>
      <w:r w:rsidRPr="00031C56">
        <w:rPr>
          <w:rFonts w:ascii="Trebuchet MS" w:hAnsi="Trebuchet MS" w:cs="Times New Roman"/>
          <w:i/>
          <w:lang w:eastAsia="en-US"/>
        </w:rPr>
        <w:t>Dodatkowe efekty uczenia się – Efekty ze standardu kształcenia na studiach I stopnia, obowiązujące dla studentów, którzy ich nie zrealizowali, ze względu na czas realizacji studiów I stopnia oraz nie ukończyli kursu specjalistycznego w tym zakresie na poziomie I.</w:t>
      </w:r>
    </w:p>
    <w:p w14:paraId="3B4A40BE" w14:textId="77777777" w:rsidR="00212233" w:rsidRDefault="00212233" w:rsidP="00822A80">
      <w:pPr>
        <w:spacing w:line="360" w:lineRule="auto"/>
        <w:jc w:val="both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B54E8" w14:textId="77777777" w:rsidR="00F1461E" w:rsidRDefault="00F1461E">
      <w:pPr>
        <w:spacing w:line="240" w:lineRule="auto"/>
      </w:pPr>
      <w:r>
        <w:separator/>
      </w:r>
    </w:p>
  </w:endnote>
  <w:endnote w:type="continuationSeparator" w:id="0">
    <w:p w14:paraId="600976C0" w14:textId="77777777" w:rsidR="00F1461E" w:rsidRDefault="00F146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r w:rsidRPr="0026640F">
      <w:rPr>
        <w:color w:val="575656"/>
        <w:sz w:val="16"/>
        <w:szCs w:val="16"/>
      </w:rPr>
      <w:t>ul. Bursaki 12, 20-150 Lublin, www.wspa.pl</w:t>
    </w:r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34DD59" w14:textId="77777777" w:rsidR="00F1461E" w:rsidRDefault="00F1461E">
      <w:pPr>
        <w:spacing w:line="240" w:lineRule="auto"/>
      </w:pPr>
      <w:r>
        <w:separator/>
      </w:r>
    </w:p>
  </w:footnote>
  <w:footnote w:type="continuationSeparator" w:id="0">
    <w:p w14:paraId="60B2B495" w14:textId="77777777" w:rsidR="00F1461E" w:rsidRDefault="00F146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031C56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031C56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031C56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B4139"/>
    <w:multiLevelType w:val="hybridMultilevel"/>
    <w:tmpl w:val="CD7C9E34"/>
    <w:lvl w:ilvl="0" w:tplc="C4E4D2F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03E7D"/>
    <w:multiLevelType w:val="hybridMultilevel"/>
    <w:tmpl w:val="6C9641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C63"/>
    <w:multiLevelType w:val="hybridMultilevel"/>
    <w:tmpl w:val="3AF64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8E5ADF"/>
    <w:multiLevelType w:val="hybridMultilevel"/>
    <w:tmpl w:val="9202D89C"/>
    <w:lvl w:ilvl="0" w:tplc="C4E4D2F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2040A"/>
    <w:multiLevelType w:val="hybridMultilevel"/>
    <w:tmpl w:val="822EB83E"/>
    <w:lvl w:ilvl="0" w:tplc="105E2A80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D36EB"/>
    <w:multiLevelType w:val="hybridMultilevel"/>
    <w:tmpl w:val="FBC8E4E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6434E4"/>
    <w:multiLevelType w:val="hybridMultilevel"/>
    <w:tmpl w:val="2DF475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A651104"/>
    <w:multiLevelType w:val="hybridMultilevel"/>
    <w:tmpl w:val="77BAB2DA"/>
    <w:lvl w:ilvl="0" w:tplc="C4E4D2F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1"/>
  </w:num>
  <w:num w:numId="4">
    <w:abstractNumId w:val="3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6"/>
  </w:num>
  <w:num w:numId="8">
    <w:abstractNumId w:val="9"/>
  </w:num>
  <w:num w:numId="9">
    <w:abstractNumId w:val="8"/>
  </w:num>
  <w:num w:numId="10">
    <w:abstractNumId w:val="14"/>
  </w:num>
  <w:num w:numId="11">
    <w:abstractNumId w:val="6"/>
  </w:num>
  <w:num w:numId="12">
    <w:abstractNumId w:val="7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"/>
  </w:num>
  <w:num w:numId="16">
    <w:abstractNumId w:val="12"/>
  </w:num>
  <w:num w:numId="17">
    <w:abstractNumId w:val="0"/>
  </w:num>
  <w:num w:numId="18">
    <w:abstractNumId w:val="2"/>
  </w:num>
  <w:num w:numId="19">
    <w:abstractNumId w:val="15"/>
  </w:num>
  <w:num w:numId="20">
    <w:abstractNumId w:val="5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31C56"/>
    <w:rsid w:val="000328BF"/>
    <w:rsid w:val="0005032B"/>
    <w:rsid w:val="00055389"/>
    <w:rsid w:val="000B2D2A"/>
    <w:rsid w:val="000D6FD9"/>
    <w:rsid w:val="000E5258"/>
    <w:rsid w:val="001444C2"/>
    <w:rsid w:val="00145DA5"/>
    <w:rsid w:val="001835B1"/>
    <w:rsid w:val="001A3F21"/>
    <w:rsid w:val="001A52A7"/>
    <w:rsid w:val="001B69DD"/>
    <w:rsid w:val="001E1F0C"/>
    <w:rsid w:val="00212233"/>
    <w:rsid w:val="0021428B"/>
    <w:rsid w:val="00224DEE"/>
    <w:rsid w:val="0026640F"/>
    <w:rsid w:val="00271D4E"/>
    <w:rsid w:val="002722BD"/>
    <w:rsid w:val="00273847"/>
    <w:rsid w:val="002E19F2"/>
    <w:rsid w:val="002F3C36"/>
    <w:rsid w:val="00330F3A"/>
    <w:rsid w:val="00363251"/>
    <w:rsid w:val="00391C75"/>
    <w:rsid w:val="003976BA"/>
    <w:rsid w:val="003D125B"/>
    <w:rsid w:val="003E55C0"/>
    <w:rsid w:val="00404D95"/>
    <w:rsid w:val="004134C6"/>
    <w:rsid w:val="00466286"/>
    <w:rsid w:val="00467C8D"/>
    <w:rsid w:val="004A43AB"/>
    <w:rsid w:val="004B0925"/>
    <w:rsid w:val="004B2D44"/>
    <w:rsid w:val="004C729C"/>
    <w:rsid w:val="00507A6F"/>
    <w:rsid w:val="00511C69"/>
    <w:rsid w:val="005475F5"/>
    <w:rsid w:val="00561A94"/>
    <w:rsid w:val="00570BBA"/>
    <w:rsid w:val="00586664"/>
    <w:rsid w:val="005962BE"/>
    <w:rsid w:val="005D7791"/>
    <w:rsid w:val="005D7D9E"/>
    <w:rsid w:val="0067629B"/>
    <w:rsid w:val="006E06AE"/>
    <w:rsid w:val="006F7CEF"/>
    <w:rsid w:val="00727711"/>
    <w:rsid w:val="00792FF8"/>
    <w:rsid w:val="007C7D2A"/>
    <w:rsid w:val="007F1EE6"/>
    <w:rsid w:val="00822A80"/>
    <w:rsid w:val="008452D3"/>
    <w:rsid w:val="008D7D01"/>
    <w:rsid w:val="009140D4"/>
    <w:rsid w:val="009232D4"/>
    <w:rsid w:val="00931078"/>
    <w:rsid w:val="00940ECA"/>
    <w:rsid w:val="009729B4"/>
    <w:rsid w:val="00977933"/>
    <w:rsid w:val="009D46E1"/>
    <w:rsid w:val="009E2624"/>
    <w:rsid w:val="009E3243"/>
    <w:rsid w:val="00A64E42"/>
    <w:rsid w:val="00A81556"/>
    <w:rsid w:val="00A9499B"/>
    <w:rsid w:val="00A95F64"/>
    <w:rsid w:val="00AC0197"/>
    <w:rsid w:val="00B05078"/>
    <w:rsid w:val="00B146E2"/>
    <w:rsid w:val="00B24E46"/>
    <w:rsid w:val="00B264FE"/>
    <w:rsid w:val="00B6746F"/>
    <w:rsid w:val="00BA369E"/>
    <w:rsid w:val="00C40055"/>
    <w:rsid w:val="00C40A9E"/>
    <w:rsid w:val="00C92772"/>
    <w:rsid w:val="00CC6D00"/>
    <w:rsid w:val="00CF1314"/>
    <w:rsid w:val="00CF3FE3"/>
    <w:rsid w:val="00D32710"/>
    <w:rsid w:val="00D33DD2"/>
    <w:rsid w:val="00D46C32"/>
    <w:rsid w:val="00D677D4"/>
    <w:rsid w:val="00E10B61"/>
    <w:rsid w:val="00E1604D"/>
    <w:rsid w:val="00E812FB"/>
    <w:rsid w:val="00E85548"/>
    <w:rsid w:val="00ED08F3"/>
    <w:rsid w:val="00ED66F1"/>
    <w:rsid w:val="00F04EFF"/>
    <w:rsid w:val="00F1461E"/>
    <w:rsid w:val="00F31123"/>
    <w:rsid w:val="00F5175D"/>
    <w:rsid w:val="00F96AFD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link w:val="Nagwek1Znak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link w:val="Nagwek6Znak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link w:val="PodtytuZnak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22A80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rsid w:val="00031C56"/>
    <w:rPr>
      <w:b/>
      <w:sz w:val="48"/>
      <w:szCs w:val="48"/>
    </w:rPr>
  </w:style>
  <w:style w:type="character" w:customStyle="1" w:styleId="Nagwek2Znak">
    <w:name w:val="Nagłówek 2 Znak"/>
    <w:basedOn w:val="Domylnaczcionkaakapitu"/>
    <w:link w:val="Nagwek2"/>
    <w:rsid w:val="00031C56"/>
    <w:rPr>
      <w:b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031C56"/>
    <w:rPr>
      <w:b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031C56"/>
    <w:rPr>
      <w:b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031C56"/>
    <w:rPr>
      <w:b/>
      <w:sz w:val="22"/>
      <w:szCs w:val="22"/>
    </w:rPr>
  </w:style>
  <w:style w:type="character" w:customStyle="1" w:styleId="Nagwek6Znak">
    <w:name w:val="Nagłówek 6 Znak"/>
    <w:basedOn w:val="Domylnaczcionkaakapitu"/>
    <w:link w:val="Nagwek6"/>
    <w:rsid w:val="00031C56"/>
    <w:rPr>
      <w:b/>
      <w:sz w:val="20"/>
      <w:szCs w:val="20"/>
    </w:rPr>
  </w:style>
  <w:style w:type="paragraph" w:customStyle="1" w:styleId="msonormal0">
    <w:name w:val="msonormal"/>
    <w:basedOn w:val="Normalny"/>
    <w:rsid w:val="00031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031C56"/>
    <w:rPr>
      <w:b/>
      <w:sz w:val="72"/>
      <w:szCs w:val="72"/>
    </w:rPr>
  </w:style>
  <w:style w:type="character" w:customStyle="1" w:styleId="PodtytuZnak">
    <w:name w:val="Podtytuł Znak"/>
    <w:basedOn w:val="Domylnaczcionkaakapitu"/>
    <w:link w:val="Podtytu"/>
    <w:rsid w:val="00031C56"/>
    <w:rPr>
      <w:rFonts w:ascii="Georgia" w:eastAsia="Georgia" w:hAnsi="Georgia" w:cs="Georgia"/>
      <w:i/>
      <w:color w:val="666666"/>
      <w:sz w:val="48"/>
      <w:szCs w:val="48"/>
    </w:rPr>
  </w:style>
  <w:style w:type="table" w:styleId="Tabela-Siatka">
    <w:name w:val="Table Grid"/>
    <w:basedOn w:val="Standardowy"/>
    <w:uiPriority w:val="59"/>
    <w:rsid w:val="00031C56"/>
    <w:pPr>
      <w:spacing w:line="240" w:lineRule="auto"/>
    </w:pPr>
    <w:rPr>
      <w:rFonts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031C56"/>
    <w:pPr>
      <w:spacing w:line="240" w:lineRule="auto"/>
    </w:pPr>
    <w:rPr>
      <w:rFonts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99D856-9608-4257-A297-23DA95076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6227</Words>
  <Characters>37362</Characters>
  <Application>Microsoft Office Word</Application>
  <DocSecurity>0</DocSecurity>
  <Lines>311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2</cp:revision>
  <cp:lastPrinted>2026-01-23T13:12:00Z</cp:lastPrinted>
  <dcterms:created xsi:type="dcterms:W3CDTF">2026-08-12T10:11:00Z</dcterms:created>
  <dcterms:modified xsi:type="dcterms:W3CDTF">2026-08-12T10:11:00Z</dcterms:modified>
</cp:coreProperties>
</file>