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Heading4"/>
        <w:numPr>
          <w:ilvl w:val="3"/>
          <w:numId w:val="1"/>
        </w:numPr>
        <w:spacing w:before="120" w:after="240"/>
        <w:jc w:val="center"/>
        <w:rPr/>
      </w:pPr>
      <w:r>
        <w:rPr>
          <w:caps/>
        </w:rPr>
        <w:t>karta przedmiotu</w:t>
      </w:r>
    </w:p>
    <w:tbl>
      <w:tblPr>
        <w:tblW w:w="9356" w:type="dxa"/>
        <w:jc w:val="start"/>
        <w:tblInd w:w="-34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1402"/>
        <w:gridCol w:w="7954"/>
      </w:tblGrid>
      <w:tr>
        <w:trPr>
          <w:trHeight w:val="850" w:hRule="atLeast"/>
          <w:cantSplit w:val="true"/>
        </w:trPr>
        <w:tc>
          <w:tcPr>
            <w:tcW w:w="1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Pytania"/>
              <w:spacing w:before="40" w:after="40"/>
              <w:jc w:val="center"/>
              <w:rPr/>
            </w:pPr>
            <w:r>
              <w:rPr/>
              <w:t>Nazwa przedmiotu</w:t>
            </w:r>
          </w:p>
        </w:tc>
        <w:tc>
          <w:tcPr>
            <w:tcW w:w="79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Heading4"/>
              <w:numPr>
                <w:ilvl w:val="3"/>
                <w:numId w:val="1"/>
              </w:numPr>
              <w:snapToGrid w:val="false"/>
              <w:spacing w:before="40" w:after="40"/>
              <w:rPr/>
            </w:pPr>
            <w:r>
              <w:rPr/>
              <w:t>Marketing przedsięwzięć społecznych - wykład</w:t>
            </w:r>
          </w:p>
        </w:tc>
      </w:tr>
    </w:tbl>
    <w:p>
      <w:pPr>
        <w:pStyle w:val="Punktygwne"/>
        <w:spacing w:before="240" w:after="40"/>
        <w:rPr/>
      </w:pPr>
      <w:r>
        <w:rPr>
          <w:caps/>
        </w:rPr>
        <w:t xml:space="preserve">1.  </w:t>
      </w:r>
      <w:r>
        <w:rPr/>
        <w:t>Usytuowanie przedmiotu w systemie studiów</w:t>
      </w:r>
    </w:p>
    <w:tbl>
      <w:tblPr>
        <w:tblW w:w="9061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4364"/>
        <w:gridCol w:w="4697"/>
      </w:tblGrid>
      <w:tr>
        <w:trPr/>
        <w:tc>
          <w:tcPr>
            <w:tcW w:w="43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Pytania"/>
              <w:spacing w:before="40" w:after="40"/>
              <w:rPr/>
            </w:pPr>
            <w:r>
              <w:rPr/>
              <w:t xml:space="preserve">1.1. Kierunek studiów </w:t>
            </w:r>
          </w:p>
        </w:tc>
        <w:tc>
          <w:tcPr>
            <w:tcW w:w="46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Odpowiedzi"/>
              <w:snapToGrid w:val="false"/>
              <w:spacing w:before="40" w:after="40"/>
              <w:rPr>
                <w:szCs w:val="20"/>
              </w:rPr>
            </w:pPr>
            <w:r>
              <w:rPr>
                <w:szCs w:val="20"/>
              </w:rPr>
              <w:t>Praca socjalna</w:t>
            </w:r>
          </w:p>
        </w:tc>
      </w:tr>
      <w:tr>
        <w:trPr/>
        <w:tc>
          <w:tcPr>
            <w:tcW w:w="43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Pytania"/>
              <w:spacing w:before="40" w:after="40"/>
              <w:rPr/>
            </w:pPr>
            <w:r>
              <w:rPr/>
              <w:t>1.2. Forma i ścieżka studiów</w:t>
            </w:r>
          </w:p>
        </w:tc>
        <w:tc>
          <w:tcPr>
            <w:tcW w:w="46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Odpowiedzi"/>
              <w:snapToGrid w:val="false"/>
              <w:spacing w:before="40" w:after="40"/>
              <w:rPr/>
            </w:pPr>
            <w:r>
              <w:rPr/>
              <w:t>Niestacjonarne</w:t>
            </w:r>
          </w:p>
        </w:tc>
      </w:tr>
      <w:tr>
        <w:trPr/>
        <w:tc>
          <w:tcPr>
            <w:tcW w:w="43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Pytania"/>
              <w:spacing w:before="40" w:after="40"/>
              <w:rPr/>
            </w:pPr>
            <w:r>
              <w:rPr/>
              <w:t>1.3. Poziom kształcenia</w:t>
            </w:r>
          </w:p>
        </w:tc>
        <w:tc>
          <w:tcPr>
            <w:tcW w:w="46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Odpowiedzi"/>
              <w:spacing w:lineRule="auto" w:line="240" w:before="40" w:after="40"/>
              <w:rPr/>
            </w:pPr>
            <w:r>
              <w:rPr/>
              <w:t>Studia I stopnia</w:t>
            </w:r>
          </w:p>
        </w:tc>
      </w:tr>
      <w:tr>
        <w:trPr/>
        <w:tc>
          <w:tcPr>
            <w:tcW w:w="43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Pytania"/>
              <w:spacing w:before="40" w:after="40"/>
              <w:rPr/>
            </w:pPr>
            <w:r>
              <w:rPr/>
              <w:t>1.4. Profil studiów</w:t>
            </w:r>
          </w:p>
        </w:tc>
        <w:tc>
          <w:tcPr>
            <w:tcW w:w="46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Odpowiedzi"/>
              <w:spacing w:lineRule="auto" w:line="240" w:before="40" w:after="40"/>
              <w:rPr/>
            </w:pPr>
            <w:r>
              <w:rPr/>
              <w:t>Praktyczny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1418" w:right="1418" w:gutter="0" w:header="708" w:top="1418" w:footer="708" w:bottom="1418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Pytania"/>
        <w:rPr/>
      </w:pPr>
      <w:r>
        <w:rPr/>
      </w:r>
    </w:p>
    <w:p>
      <w:pPr>
        <w:sectPr>
          <w:type w:val="continuous"/>
          <w:pgSz w:w="11906" w:h="16838"/>
          <w:pgMar w:left="1418" w:right="1418" w:gutter="0" w:header="708" w:top="1418" w:footer="708" w:bottom="1418"/>
          <w:formProt w:val="false"/>
          <w:titlePg/>
          <w:textDirection w:val="lrTb"/>
          <w:docGrid w:type="default" w:linePitch="360" w:charSpace="0"/>
        </w:sectPr>
      </w:pPr>
    </w:p>
    <w:tbl>
      <w:tblPr>
        <w:tblW w:w="9061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4364"/>
        <w:gridCol w:w="4697"/>
      </w:tblGrid>
      <w:tr>
        <w:trPr/>
        <w:tc>
          <w:tcPr>
            <w:tcW w:w="43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Pytania"/>
              <w:spacing w:before="40" w:after="40"/>
              <w:rPr/>
            </w:pPr>
            <w:r>
              <w:rPr/>
              <w:t>1.5. Specjalność</w:t>
            </w:r>
          </w:p>
        </w:tc>
        <w:tc>
          <w:tcPr>
            <w:tcW w:w="46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Odpowiedzi"/>
              <w:snapToGrid w:val="false"/>
              <w:spacing w:before="40" w:after="40"/>
              <w:rPr/>
            </w:pPr>
            <w:r>
              <w:rPr/>
              <w:t>Ekonomia społeczna i solidarna</w:t>
            </w:r>
          </w:p>
        </w:tc>
      </w:tr>
      <w:tr>
        <w:trPr/>
        <w:tc>
          <w:tcPr>
            <w:tcW w:w="43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Pytania"/>
              <w:spacing w:before="40" w:after="40"/>
              <w:rPr/>
            </w:pPr>
            <w:r>
              <w:rPr/>
              <w:t>1.6. Koordynator przedmiotu</w:t>
            </w:r>
          </w:p>
        </w:tc>
        <w:tc>
          <w:tcPr>
            <w:tcW w:w="46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Odpowiedzi"/>
              <w:snapToGrid w:val="false"/>
              <w:spacing w:before="40" w:after="40"/>
              <w:rPr/>
            </w:pPr>
            <w:r>
              <w:rPr/>
              <w:t>Dr Danuta Niczyporuk</w:t>
            </w:r>
          </w:p>
        </w:tc>
      </w:tr>
    </w:tbl>
    <w:p>
      <w:pPr>
        <w:pStyle w:val="Punktygwne"/>
        <w:spacing w:before="240" w:after="40"/>
        <w:rPr/>
      </w:pPr>
      <w:r>
        <w:rPr/>
        <w:t>2. Ogólna charakterystyka przedmiotu</w:t>
      </w:r>
    </w:p>
    <w:tbl>
      <w:tblPr>
        <w:tblW w:w="9073" w:type="dxa"/>
        <w:jc w:val="start"/>
        <w:tblInd w:w="-34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4462"/>
        <w:gridCol w:w="4611"/>
      </w:tblGrid>
      <w:tr>
        <w:trPr/>
        <w:tc>
          <w:tcPr>
            <w:tcW w:w="44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Pytania"/>
              <w:spacing w:before="40" w:after="40"/>
              <w:ind w:hanging="360" w:start="360"/>
              <w:rPr/>
            </w:pPr>
            <w:r>
              <w:rPr/>
              <w:t>2.1. Przynależność do grupy przedmiotu</w:t>
            </w:r>
          </w:p>
        </w:tc>
        <w:tc>
          <w:tcPr>
            <w:tcW w:w="46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Odpowiedzi"/>
              <w:snapToGrid w:val="false"/>
              <w:spacing w:before="40" w:after="40"/>
              <w:rPr/>
            </w:pPr>
            <w:r>
              <w:rPr/>
              <w:t>Do wyboru</w:t>
            </w:r>
          </w:p>
        </w:tc>
      </w:tr>
      <w:tr>
        <w:trPr/>
        <w:tc>
          <w:tcPr>
            <w:tcW w:w="44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Pytania"/>
              <w:spacing w:before="40" w:after="40"/>
              <w:ind w:hanging="360" w:start="360"/>
              <w:rPr/>
            </w:pPr>
            <w:r>
              <w:rPr/>
              <w:t>2.2. Liczba ECTS</w:t>
            </w:r>
          </w:p>
        </w:tc>
        <w:tc>
          <w:tcPr>
            <w:tcW w:w="46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Odpowiedzi"/>
              <w:snapToGrid w:val="false"/>
              <w:spacing w:before="40" w:after="40"/>
              <w:rPr/>
            </w:pPr>
            <w:r>
              <w:rPr/>
              <w:t>1</w:t>
            </w:r>
          </w:p>
        </w:tc>
      </w:tr>
      <w:tr>
        <w:trPr/>
        <w:tc>
          <w:tcPr>
            <w:tcW w:w="44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Pytania"/>
              <w:spacing w:before="40" w:after="40"/>
              <w:ind w:hanging="360" w:start="360"/>
              <w:rPr/>
            </w:pPr>
            <w:r>
              <w:rPr/>
              <w:t>2.3. Język wykładów</w:t>
            </w:r>
          </w:p>
        </w:tc>
        <w:tc>
          <w:tcPr>
            <w:tcW w:w="46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Odpowiedzi"/>
              <w:snapToGrid w:val="false"/>
              <w:spacing w:before="40" w:after="40"/>
              <w:rPr/>
            </w:pPr>
            <w:r>
              <w:rPr/>
              <w:t>Polski</w:t>
            </w:r>
          </w:p>
        </w:tc>
      </w:tr>
      <w:tr>
        <w:trPr/>
        <w:tc>
          <w:tcPr>
            <w:tcW w:w="44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Pytania"/>
              <w:spacing w:before="40" w:after="40"/>
              <w:ind w:hanging="360" w:start="360"/>
              <w:rPr/>
            </w:pPr>
            <w:r>
              <w:rPr/>
              <w:t xml:space="preserve">2.4. </w:t>
            </w:r>
            <w:r>
              <w:rPr>
                <w:spacing w:val="-4"/>
              </w:rPr>
              <w:t>Semestry, na których realizowany jest przedmiot</w:t>
            </w:r>
          </w:p>
        </w:tc>
        <w:tc>
          <w:tcPr>
            <w:tcW w:w="46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Odpowiedzi"/>
              <w:snapToGrid w:val="false"/>
              <w:spacing w:before="40" w:after="40"/>
              <w:rPr/>
            </w:pPr>
            <w:r>
              <w:rPr/>
              <w:t>IV</w:t>
            </w:r>
          </w:p>
        </w:tc>
      </w:tr>
      <w:tr>
        <w:trPr/>
        <w:tc>
          <w:tcPr>
            <w:tcW w:w="44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Pytania"/>
              <w:spacing w:before="40" w:after="40"/>
              <w:ind w:hanging="360" w:start="360"/>
              <w:rPr/>
            </w:pPr>
            <w:r>
              <w:rPr/>
              <w:t>2.5.Kryterium doboru uczestników zajęć</w:t>
            </w:r>
          </w:p>
        </w:tc>
        <w:tc>
          <w:tcPr>
            <w:tcW w:w="46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Odpowiedzi"/>
              <w:snapToGrid w:val="false"/>
              <w:spacing w:before="40" w:after="40"/>
              <w:rPr/>
            </w:pPr>
            <w:r>
              <w:rPr/>
              <w:t>Dla specjalności Ekonomia społeczna i solidarna</w:t>
            </w:r>
          </w:p>
        </w:tc>
      </w:tr>
    </w:tbl>
    <w:p>
      <w:pPr>
        <w:pStyle w:val="Punktygwne"/>
        <w:numPr>
          <w:ilvl w:val="0"/>
          <w:numId w:val="3"/>
        </w:numPr>
        <w:rPr/>
      </w:pPr>
      <w:r>
        <w:rPr/>
        <w:t>Efekty uczenia się i sposób prowadzenia zajęć</w:t>
      </w:r>
    </w:p>
    <w:p>
      <w:pPr>
        <w:pStyle w:val="Podpunkty"/>
        <w:numPr>
          <w:ilvl w:val="1"/>
          <w:numId w:val="3"/>
        </w:numPr>
        <w:rPr>
          <w:rFonts w:eastAsia="Verdana"/>
          <w:b w:val="false"/>
          <w:sz w:val="20"/>
          <w:szCs w:val="18"/>
        </w:rPr>
      </w:pPr>
      <w:r>
        <w:rPr/>
        <w:t xml:space="preserve"> </w:t>
      </w:r>
      <w:r>
        <w:rPr/>
        <w:t xml:space="preserve">Cele przedmiotu </w:t>
      </w:r>
    </w:p>
    <w:p>
      <w:pPr>
        <w:pStyle w:val="Podpunkty"/>
        <w:rPr>
          <w:rFonts w:eastAsia="Verdana"/>
          <w:b w:val="false"/>
          <w:sz w:val="20"/>
          <w:szCs w:val="18"/>
        </w:rPr>
      </w:pPr>
      <w:r>
        <w:rPr>
          <w:rFonts w:eastAsia="Verdana"/>
          <w:b w:val="false"/>
          <w:sz w:val="20"/>
          <w:szCs w:val="18"/>
        </w:rPr>
      </w:r>
    </w:p>
    <w:tbl>
      <w:tblPr>
        <w:tblW w:w="9214" w:type="dxa"/>
        <w:jc w:val="start"/>
        <w:tblInd w:w="70" w:type="dxa"/>
        <w:tblLayout w:type="fixed"/>
        <w:tblCellMar>
          <w:top w:w="0" w:type="dxa"/>
          <w:start w:w="70" w:type="dxa"/>
          <w:bottom w:w="0" w:type="dxa"/>
          <w:end w:w="70" w:type="dxa"/>
        </w:tblCellMar>
        <w:tblLook w:firstRow="0" w:noVBand="0" w:lastRow="0" w:firstColumn="0" w:lastColumn="0" w:noHBand="0" w:val="0000"/>
      </w:tblPr>
      <w:tblGrid>
        <w:gridCol w:w="565"/>
        <w:gridCol w:w="8649"/>
      </w:tblGrid>
      <w:tr>
        <w:trPr>
          <w:trHeight w:val="479" w:hRule="atLeast"/>
          <w:cantSplit w:val="true"/>
        </w:trPr>
        <w:tc>
          <w:tcPr>
            <w:tcW w:w="5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agwkitablic"/>
              <w:rPr/>
            </w:pPr>
            <w:r>
              <w:rPr/>
              <w:t>Lp.</w:t>
            </w:r>
          </w:p>
        </w:tc>
        <w:tc>
          <w:tcPr>
            <w:tcW w:w="86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agwkitablic"/>
              <w:rPr/>
            </w:pPr>
            <w:r>
              <w:rPr/>
              <w:t>Cele przedmiotu</w:t>
            </w:r>
          </w:p>
        </w:tc>
      </w:tr>
      <w:tr>
        <w:trPr>
          <w:trHeight w:val="397" w:hRule="atLeast"/>
        </w:trPr>
        <w:tc>
          <w:tcPr>
            <w:tcW w:w="5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tabs>
                <w:tab w:val="clear" w:pos="708"/>
                <w:tab w:val="left" w:pos="-5814" w:leader="none"/>
              </w:tabs>
              <w:jc w:val="center"/>
              <w:rPr/>
            </w:pPr>
            <w:r>
              <w:rPr/>
              <w:t>C1</w:t>
            </w:r>
          </w:p>
        </w:tc>
        <w:tc>
          <w:tcPr>
            <w:tcW w:w="86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Przekazanie studentom wiedzy na temat specyfiki oraz funkcji marketingu w realizacji celów społecznych.</w:t>
            </w:r>
            <w:r>
              <w:rPr/>
              <w:t xml:space="preserve"> </w:t>
            </w:r>
            <w:r>
              <w:rPr>
                <w:sz w:val="20"/>
                <w:szCs w:val="20"/>
              </w:rPr>
              <w:t>Wyjaśnienie istoty marketingu oraz dylematów związanych z tym terminem wynikających z odmiennego podejścia do definiowania roli przedsiębiorstwa społecznego. Specyfika marketingu społecznego.</w:t>
            </w:r>
          </w:p>
        </w:tc>
      </w:tr>
      <w:tr>
        <w:trPr>
          <w:trHeight w:val="397" w:hRule="atLeast"/>
        </w:trPr>
        <w:tc>
          <w:tcPr>
            <w:tcW w:w="5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tabs>
                <w:tab w:val="clear" w:pos="708"/>
                <w:tab w:val="left" w:pos="-5814" w:leader="none"/>
              </w:tabs>
              <w:jc w:val="center"/>
              <w:rPr/>
            </w:pPr>
            <w:r>
              <w:rPr/>
              <w:t>C2</w:t>
            </w:r>
          </w:p>
        </w:tc>
        <w:tc>
          <w:tcPr>
            <w:tcW w:w="86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Zaprezentowanie studentom narzędzi marketingu  oraz przygotowanie studentów do ich zastosowania w promowaniu przedsiębiorstw społecznych i idei ekonomii społecznej. Wyjaśnienie procesu analizy, planowania, organizowania i wdrażania marketingu w przedsiębiorstwach społecznych.</w:t>
            </w:r>
          </w:p>
        </w:tc>
      </w:tr>
      <w:tr>
        <w:trPr>
          <w:trHeight w:val="397" w:hRule="atLeast"/>
        </w:trPr>
        <w:tc>
          <w:tcPr>
            <w:tcW w:w="5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centralniewrubryce"/>
              <w:spacing w:before="40" w:after="40"/>
              <w:jc w:val="center"/>
              <w:rPr/>
            </w:pPr>
            <w:r>
              <w:rPr/>
              <w:t>C3</w:t>
            </w:r>
          </w:p>
        </w:tc>
        <w:tc>
          <w:tcPr>
            <w:tcW w:w="86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Przekazanie studentom wiedzy na temat zasad wykorzystania marketingu w polityce społecznej oraz roli marketingu w budowaniu społeczeństwa obywatelskiego. Wykształcenie umiejętności identyfikowania i analizy i oceny okazji i sposobów wdrażania marketingu społecznego.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Podpunkty"/>
        <w:tabs>
          <w:tab w:val="left" w:pos="-5814" w:leader="none"/>
          <w:tab w:val="left" w:pos="720" w:leader="none"/>
        </w:tabs>
        <w:spacing w:before="240" w:after="60"/>
        <w:ind w:hanging="357" w:start="714"/>
        <w:rPr>
          <w:rFonts w:eastAsia="Verdana"/>
          <w:b w:val="false"/>
          <w:sz w:val="20"/>
          <w:szCs w:val="18"/>
        </w:rPr>
      </w:pPr>
      <w:r>
        <w:rPr>
          <w:rFonts w:eastAsia="Verdana"/>
          <w:b w:val="false"/>
          <w:sz w:val="20"/>
          <w:szCs w:val="18"/>
        </w:rPr>
      </w:r>
    </w:p>
    <w:p>
      <w:pPr>
        <w:pStyle w:val="Podpunkty"/>
        <w:numPr>
          <w:ilvl w:val="1"/>
          <w:numId w:val="3"/>
        </w:numPr>
        <w:tabs>
          <w:tab w:val="left" w:pos="-5814" w:leader="none"/>
          <w:tab w:val="left" w:pos="720" w:leader="none"/>
        </w:tabs>
        <w:spacing w:before="0" w:after="60"/>
        <w:rPr/>
      </w:pPr>
      <w:r>
        <w:rPr/>
        <w:t xml:space="preserve">Przedmiotowe efekty uczenia się, z podziałem na </w:t>
      </w:r>
      <w:r>
        <w:rPr>
          <w:smallCaps/>
        </w:rPr>
        <w:t>wiedzę</w:t>
      </w:r>
      <w:r>
        <w:rPr/>
        <w:t xml:space="preserve">, </w:t>
      </w:r>
      <w:r>
        <w:rPr>
          <w:smallCaps/>
        </w:rPr>
        <w:t>umiejętności</w:t>
      </w:r>
      <w:r>
        <w:rPr/>
        <w:t xml:space="preserve"> i </w:t>
      </w:r>
      <w:r>
        <w:rPr>
          <w:smallCaps/>
        </w:rPr>
        <w:t>kompetencje</w:t>
      </w:r>
      <w:r>
        <w:rPr/>
        <w:t>, wraz z odniesieniem do kierunkowych efektów uczenia się</w:t>
      </w:r>
    </w:p>
    <w:p>
      <w:pPr>
        <w:pStyle w:val="BodyText"/>
        <w:tabs>
          <w:tab w:val="clear" w:pos="708"/>
          <w:tab w:val="left" w:pos="-5814" w:leader="none"/>
        </w:tabs>
        <w:ind w:start="540"/>
        <w:rPr>
          <w:sz w:val="24"/>
        </w:rPr>
      </w:pPr>
      <w:r>
        <w:rPr>
          <w:sz w:val="24"/>
        </w:rPr>
      </w:r>
    </w:p>
    <w:tbl>
      <w:tblPr>
        <w:tblW w:w="8647" w:type="dxa"/>
        <w:jc w:val="start"/>
        <w:tblInd w:w="70" w:type="dxa"/>
        <w:tblLayout w:type="fixed"/>
        <w:tblCellMar>
          <w:top w:w="0" w:type="dxa"/>
          <w:start w:w="70" w:type="dxa"/>
          <w:bottom w:w="0" w:type="dxa"/>
          <w:end w:w="70" w:type="dxa"/>
        </w:tblCellMar>
        <w:tblLook w:firstRow="1" w:noVBand="1" w:lastRow="0" w:firstColumn="1" w:lastColumn="0" w:noHBand="0" w:val="04a0"/>
      </w:tblPr>
      <w:tblGrid>
        <w:gridCol w:w="479"/>
        <w:gridCol w:w="3410"/>
        <w:gridCol w:w="1132"/>
        <w:gridCol w:w="904"/>
        <w:gridCol w:w="907"/>
        <w:gridCol w:w="907"/>
        <w:gridCol w:w="908"/>
      </w:tblGrid>
      <w:tr>
        <w:trPr>
          <w:trHeight w:val="425" w:hRule="atLeast"/>
          <w:cantSplit w:val="true"/>
        </w:trPr>
        <w:tc>
          <w:tcPr>
            <w:tcW w:w="47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agwkitablic"/>
              <w:spacing w:lineRule="auto" w:line="257"/>
              <w:rPr/>
            </w:pPr>
            <w:r>
              <w:rPr/>
              <w:t>Lp.</w:t>
            </w:r>
          </w:p>
        </w:tc>
        <w:tc>
          <w:tcPr>
            <w:tcW w:w="341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agwkitablic"/>
              <w:spacing w:lineRule="auto" w:line="257"/>
              <w:rPr/>
            </w:pPr>
            <w:r>
              <w:rPr/>
              <w:t xml:space="preserve">Opis przedmiotowych efektów </w:t>
              <w:br/>
              <w:t>uczenia się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>
            <w:pPr>
              <w:pStyle w:val="Nagwkitablic"/>
              <w:spacing w:lineRule="auto" w:line="257"/>
              <w:rPr/>
            </w:pPr>
            <w:r>
              <w:rPr/>
              <w:t xml:space="preserve">Odniesienie do </w:t>
              <w:br/>
              <w:t>kierunkowych efektów</w:t>
            </w:r>
          </w:p>
          <w:p>
            <w:pPr>
              <w:pStyle w:val="Nagwkitablic"/>
              <w:spacing w:lineRule="auto" w:line="257"/>
              <w:rPr/>
            </w:pPr>
            <w:r>
              <w:rPr/>
              <w:t>uczenia się (symbole)</w:t>
            </w:r>
          </w:p>
        </w:tc>
        <w:tc>
          <w:tcPr>
            <w:tcW w:w="3626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agwkitablic"/>
              <w:spacing w:lineRule="auto" w:line="257" w:before="20" w:after="0"/>
              <w:rPr/>
            </w:pPr>
            <w:r>
              <w:rPr/>
              <w:t>Sposób realizacji (zaznaczyć „X”)</w:t>
            </w:r>
          </w:p>
        </w:tc>
      </w:tr>
      <w:tr>
        <w:trPr>
          <w:trHeight w:val="275" w:hRule="atLeast"/>
          <w:cantSplit w:val="true"/>
        </w:trPr>
        <w:tc>
          <w:tcPr>
            <w:tcW w:w="479" w:type="dxa"/>
            <w:vMerge w:val="continue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 w:before="0" w:after="0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</w:r>
          </w:p>
        </w:tc>
        <w:tc>
          <w:tcPr>
            <w:tcW w:w="3410" w:type="dxa"/>
            <w:vMerge w:val="continue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 w:before="0" w:after="0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</w:r>
          </w:p>
        </w:tc>
        <w:tc>
          <w:tcPr>
            <w:tcW w:w="1132" w:type="dxa"/>
            <w:vMerge w:val="continue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 w:before="0" w:after="0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</w:r>
          </w:p>
        </w:tc>
        <w:tc>
          <w:tcPr>
            <w:tcW w:w="1811" w:type="dxa"/>
            <w:gridSpan w:val="2"/>
            <w:tcBorders>
              <w:start w:val="single" w:sz="4" w:space="0" w:color="000000"/>
              <w:bottom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agwkitablic"/>
              <w:spacing w:lineRule="auto" w:line="257" w:before="20" w:after="0"/>
              <w:rPr/>
            </w:pPr>
            <w:r>
              <w:rPr/>
              <w:t>ST</w:t>
            </w:r>
          </w:p>
        </w:tc>
        <w:tc>
          <w:tcPr>
            <w:tcW w:w="1815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agwkitablic"/>
              <w:spacing w:lineRule="auto" w:line="257" w:before="20" w:after="0"/>
              <w:rPr/>
            </w:pPr>
            <w:r>
              <w:rPr/>
              <w:t>NST</w:t>
            </w:r>
          </w:p>
        </w:tc>
      </w:tr>
      <w:tr>
        <w:trPr>
          <w:trHeight w:val="1345" w:hRule="atLeast"/>
          <w:cantSplit w:val="true"/>
        </w:trPr>
        <w:tc>
          <w:tcPr>
            <w:tcW w:w="479" w:type="dxa"/>
            <w:vMerge w:val="continue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 w:before="0" w:after="0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</w:r>
          </w:p>
        </w:tc>
        <w:tc>
          <w:tcPr>
            <w:tcW w:w="3410" w:type="dxa"/>
            <w:vMerge w:val="continue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 w:before="0" w:after="0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</w:r>
          </w:p>
        </w:tc>
        <w:tc>
          <w:tcPr>
            <w:tcW w:w="1132" w:type="dxa"/>
            <w:vMerge w:val="continue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 w:before="0" w:after="0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</w:r>
          </w:p>
        </w:tc>
        <w:tc>
          <w:tcPr>
            <w:tcW w:w="904" w:type="dxa"/>
            <w:tcBorders>
              <w:star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>
            <w:pPr>
              <w:pStyle w:val="Nagwkitablic"/>
              <w:spacing w:lineRule="auto" w:line="257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Zajęcia na Uczelni</w:t>
            </w:r>
          </w:p>
        </w:tc>
        <w:tc>
          <w:tcPr>
            <w:tcW w:w="907" w:type="dxa"/>
            <w:tcBorders>
              <w:star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>
            <w:pPr>
              <w:pStyle w:val="Nagwkitablic"/>
              <w:spacing w:lineRule="auto" w:line="257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Zajęcia na </w:t>
              <w:br/>
              <w:t>platformie</w:t>
            </w:r>
          </w:p>
        </w:tc>
        <w:tc>
          <w:tcPr>
            <w:tcW w:w="907" w:type="dxa"/>
            <w:tcBorders>
              <w:star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>
            <w:pPr>
              <w:pStyle w:val="Nagwkitablic"/>
              <w:spacing w:lineRule="auto" w:line="257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Zajęcia na Uczelni</w:t>
            </w:r>
          </w:p>
        </w:tc>
        <w:tc>
          <w:tcPr>
            <w:tcW w:w="90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extDirection w:val="btLr"/>
            <w:vAlign w:val="center"/>
          </w:tcPr>
          <w:p>
            <w:pPr>
              <w:pStyle w:val="Nagwkitablic"/>
              <w:spacing w:lineRule="auto" w:line="257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Zajęcia na </w:t>
              <w:br/>
              <w:t>platformie</w:t>
            </w:r>
          </w:p>
        </w:tc>
      </w:tr>
      <w:tr>
        <w:trPr>
          <w:trHeight w:val="376" w:hRule="atLeast"/>
        </w:trPr>
        <w:tc>
          <w:tcPr>
            <w:tcW w:w="8647" w:type="dxa"/>
            <w:gridSpan w:val="7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centralniewrubryce"/>
              <w:spacing w:lineRule="auto" w:line="257" w:before="40" w:after="40"/>
              <w:rPr/>
            </w:pPr>
            <w:r>
              <w:rPr/>
              <w:t xml:space="preserve">Po zaliczeniu przedmiotu student w zakresie </w:t>
            </w:r>
            <w:r>
              <w:rPr>
                <w:b/>
                <w:smallCaps/>
              </w:rPr>
              <w:t>wiedzy</w:t>
            </w:r>
            <w:r>
              <w:rPr/>
              <w:t xml:space="preserve"> zna i rozumie</w:t>
            </w:r>
          </w:p>
        </w:tc>
      </w:tr>
      <w:tr>
        <w:trPr>
          <w:trHeight w:val="376" w:hRule="atLeast"/>
        </w:trPr>
        <w:tc>
          <w:tcPr>
            <w:tcW w:w="479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8"/>
                <w:tab w:val="left" w:pos="-5814" w:leader="none"/>
              </w:tabs>
              <w:spacing w:lineRule="auto" w:line="257"/>
              <w:jc w:val="center"/>
              <w:rPr/>
            </w:pPr>
            <w:r>
              <w:rPr/>
              <w:t>W1</w:t>
            </w:r>
          </w:p>
        </w:tc>
        <w:tc>
          <w:tcPr>
            <w:tcW w:w="3410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 zna pojęcie i istotę marketingu. Uwarunkowania działań marketingowych.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Student zna cele wykorzystania narzędzi marketingu w polityce społecznej.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 potrafi wyjaśnić na czym opierają się założenia orientacji marketingowej oraz potrafi określić procedurę postępowania w zarządzaniu marketingowym.</w:t>
            </w:r>
          </w:p>
        </w:tc>
        <w:tc>
          <w:tcPr>
            <w:tcW w:w="1132" w:type="dxa"/>
            <w:vMerge w:val="restart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PS_W11 </w:t>
            </w:r>
          </w:p>
          <w:p>
            <w:pPr>
              <w:pStyle w:val="Normal"/>
              <w:snapToGrid w:val="false"/>
              <w:spacing w:lineRule="auto" w:line="240"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PS_W16</w:t>
            </w:r>
          </w:p>
          <w:p>
            <w:pPr>
              <w:pStyle w:val="Normal"/>
              <w:snapToGrid w:val="false"/>
              <w:spacing w:lineRule="auto" w:line="240"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PS_W17</w:t>
            </w:r>
          </w:p>
          <w:p>
            <w:pPr>
              <w:pStyle w:val="Normal"/>
              <w:snapToGrid w:val="false"/>
              <w:spacing w:lineRule="auto" w:line="240"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napToGrid w:val="false"/>
              <w:spacing w:lineRule="auto" w:line="240"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4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7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7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>
        <w:trPr>
          <w:trHeight w:val="376" w:hRule="atLeast"/>
        </w:trPr>
        <w:tc>
          <w:tcPr>
            <w:tcW w:w="479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8"/>
                <w:tab w:val="left" w:pos="-5814" w:leader="none"/>
              </w:tabs>
              <w:spacing w:lineRule="auto" w:line="257"/>
              <w:jc w:val="center"/>
              <w:rPr/>
            </w:pPr>
            <w:r>
              <w:rPr/>
              <w:t>W2</w:t>
            </w:r>
          </w:p>
        </w:tc>
        <w:tc>
          <w:tcPr>
            <w:tcW w:w="3410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wrubryce"/>
              <w:spacing w:before="40" w:after="40"/>
              <w:rPr/>
            </w:pPr>
            <w:r>
              <w:rPr/>
              <w:t>Student ma pogłębioną wiedzę w zakresie definiowania i umiejscowienia marketingu społecznie odpowiedzialnego w naukach społecznych. Rozumie i zna znaczenie komunikacji marketingowej jako narzędzia strategii marketingowych.</w:t>
            </w:r>
          </w:p>
        </w:tc>
        <w:tc>
          <w:tcPr>
            <w:tcW w:w="1132" w:type="dxa"/>
            <w:vMerge w:val="continue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4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7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7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>
        <w:trPr>
          <w:trHeight w:val="376" w:hRule="atLeast"/>
        </w:trPr>
        <w:tc>
          <w:tcPr>
            <w:tcW w:w="479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8"/>
                <w:tab w:val="left" w:pos="-5814" w:leader="none"/>
              </w:tabs>
              <w:spacing w:lineRule="auto" w:line="257"/>
              <w:jc w:val="center"/>
              <w:rPr/>
            </w:pPr>
            <w:r>
              <w:rPr/>
              <w:t>W3</w:t>
            </w:r>
          </w:p>
        </w:tc>
        <w:tc>
          <w:tcPr>
            <w:tcW w:w="3410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wrubryce"/>
              <w:spacing w:before="40" w:after="40"/>
              <w:rPr/>
            </w:pPr>
            <w:r>
              <w:rPr/>
              <w:t xml:space="preserve">Student ma wiedzę na temat specyfiki marketingu społecznego oraz posiada wiedzę na temat narzędzi marketingu społecznego. Identyfikuje, przyporządkowuje i przytacza argumenty za i przeciw wdrażaniu koncepcji marketingu społecznie odpowiedzialnego w organizacjach </w:t>
            </w:r>
          </w:p>
        </w:tc>
        <w:tc>
          <w:tcPr>
            <w:tcW w:w="1132" w:type="dxa"/>
            <w:vMerge w:val="continue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4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7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7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>
        <w:trPr>
          <w:trHeight w:val="376" w:hRule="atLeast"/>
        </w:trPr>
        <w:tc>
          <w:tcPr>
            <w:tcW w:w="479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8"/>
                <w:tab w:val="left" w:pos="-5814" w:leader="none"/>
              </w:tabs>
              <w:spacing w:lineRule="auto" w:line="257"/>
              <w:jc w:val="center"/>
              <w:rPr/>
            </w:pPr>
            <w:r>
              <w:rPr/>
              <w:t>W4</w:t>
            </w:r>
          </w:p>
        </w:tc>
        <w:tc>
          <w:tcPr>
            <w:tcW w:w="3410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wrubryce"/>
              <w:spacing w:before="40" w:after="40"/>
              <w:rPr/>
            </w:pPr>
            <w:r>
              <w:rPr/>
              <w:t>Student zna zasady tworzenia strategii marketingu społecznego, wie i objaśnia jak przebiega proces wdrażania marketingu społecznie odpowiedzialnego w organizacjach oraz zna mierniki oceny skutków jego realizacji.</w:t>
            </w:r>
          </w:p>
        </w:tc>
        <w:tc>
          <w:tcPr>
            <w:tcW w:w="1132" w:type="dxa"/>
            <w:vMerge w:val="continue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4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7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7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>
        <w:trPr>
          <w:trHeight w:val="376" w:hRule="atLeast"/>
        </w:trPr>
        <w:tc>
          <w:tcPr>
            <w:tcW w:w="8647" w:type="dxa"/>
            <w:gridSpan w:val="7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centralniewrubryce"/>
              <w:spacing w:lineRule="auto" w:line="257" w:before="40" w:after="40"/>
              <w:rPr/>
            </w:pPr>
            <w:r>
              <w:rPr/>
              <w:t xml:space="preserve">Po zaliczeniu przedmiotu student w zakresie </w:t>
            </w:r>
            <w:r>
              <w:rPr>
                <w:b/>
                <w:smallCaps/>
              </w:rPr>
              <w:t>umiejętności</w:t>
            </w:r>
            <w:r>
              <w:rPr/>
              <w:t xml:space="preserve"> potrafi</w:t>
            </w:r>
          </w:p>
        </w:tc>
      </w:tr>
      <w:tr>
        <w:trPr>
          <w:trHeight w:val="376" w:hRule="atLeast"/>
        </w:trPr>
        <w:tc>
          <w:tcPr>
            <w:tcW w:w="479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entralniewrubryce"/>
              <w:spacing w:lineRule="auto" w:line="257" w:before="40" w:after="40"/>
              <w:rPr/>
            </w:pPr>
            <w:r>
              <w:rPr/>
              <w:t>U1</w:t>
            </w:r>
          </w:p>
        </w:tc>
        <w:tc>
          <w:tcPr>
            <w:tcW w:w="3410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wrubryce"/>
              <w:spacing w:before="40" w:after="40"/>
              <w:rPr/>
            </w:pPr>
            <w:r>
              <w:rPr/>
              <w:t>Student potrafi ocenić przydatność poszczególnych narzędzi marketingowych w przedsięwzięciach społecznych. . Student potrafi określić założenia metodologiczne oraz przygotować narzędzie badawcze dla dowolnego celu badań marketingowych realizowanych.</w:t>
            </w:r>
          </w:p>
        </w:tc>
        <w:tc>
          <w:tcPr>
            <w:tcW w:w="1132" w:type="dxa"/>
            <w:vMerge w:val="restart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PS_U11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PS_U12</w:t>
            </w:r>
          </w:p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PS_U13</w:t>
            </w:r>
          </w:p>
        </w:tc>
        <w:tc>
          <w:tcPr>
            <w:tcW w:w="904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Default"/>
              <w:spacing w:lineRule="auto" w:line="27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</w:r>
          </w:p>
        </w:tc>
        <w:tc>
          <w:tcPr>
            <w:tcW w:w="907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Default"/>
              <w:spacing w:lineRule="auto" w:line="27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</w:r>
          </w:p>
        </w:tc>
        <w:tc>
          <w:tcPr>
            <w:tcW w:w="907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Default"/>
              <w:spacing w:lineRule="auto" w:line="27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</w:r>
          </w:p>
        </w:tc>
        <w:tc>
          <w:tcPr>
            <w:tcW w:w="90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Default"/>
              <w:spacing w:lineRule="auto" w:line="27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X</w:t>
            </w:r>
          </w:p>
        </w:tc>
      </w:tr>
      <w:tr>
        <w:trPr>
          <w:trHeight w:val="376" w:hRule="atLeast"/>
        </w:trPr>
        <w:tc>
          <w:tcPr>
            <w:tcW w:w="479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entralniewrubryce"/>
              <w:spacing w:lineRule="auto" w:line="257" w:before="40" w:after="40"/>
              <w:rPr/>
            </w:pPr>
            <w:r>
              <w:rPr/>
              <w:t>U2</w:t>
            </w:r>
          </w:p>
        </w:tc>
        <w:tc>
          <w:tcPr>
            <w:tcW w:w="3410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 ma umiejętność wyboru i zastosowania narzędzi marketingowych do kreowania konkretnych zachowań i postaw społecznych. Potrafi prawidłowo interpretować i wyjaśnić alternatywne podejścia do definiowania celów przedsiębiorstw także w kontekście interesariuszy.</w:t>
            </w:r>
          </w:p>
        </w:tc>
        <w:tc>
          <w:tcPr>
            <w:tcW w:w="1132" w:type="dxa"/>
            <w:vMerge w:val="continue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904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7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7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>
        <w:trPr>
          <w:trHeight w:val="376" w:hRule="atLeast"/>
        </w:trPr>
        <w:tc>
          <w:tcPr>
            <w:tcW w:w="479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entralniewrubryce"/>
              <w:spacing w:lineRule="auto" w:line="257" w:before="40" w:after="40"/>
              <w:rPr/>
            </w:pPr>
            <w:r>
              <w:rPr/>
              <w:t>U3</w:t>
            </w:r>
          </w:p>
        </w:tc>
        <w:tc>
          <w:tcPr>
            <w:tcW w:w="3410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wrubryce"/>
              <w:spacing w:before="40" w:after="40"/>
              <w:rPr/>
            </w:pPr>
            <w:r>
              <w:rPr/>
              <w:t>Student potrafi określić założenia strategii marketingowej w przedsięwzięciach społecznych. Posiada umiejętność definiowania możliwości wdrażania i doboru odpowiednich narzędzi marketingu społecznie odpowiedzialnego w różnych sektorach rynku i w różnych obszarach</w:t>
            </w:r>
          </w:p>
        </w:tc>
        <w:tc>
          <w:tcPr>
            <w:tcW w:w="1132" w:type="dxa"/>
            <w:vMerge w:val="continue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904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7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7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>
        <w:trPr>
          <w:trHeight w:val="376" w:hRule="atLeast"/>
        </w:trPr>
        <w:tc>
          <w:tcPr>
            <w:tcW w:w="8647" w:type="dxa"/>
            <w:gridSpan w:val="7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>kompetencji społecznych</w:t>
            </w:r>
            <w:r>
              <w:rPr>
                <w:sz w:val="20"/>
                <w:szCs w:val="20"/>
              </w:rPr>
              <w:t xml:space="preserve"> jest gotów do</w:t>
            </w:r>
          </w:p>
        </w:tc>
      </w:tr>
      <w:tr>
        <w:trPr>
          <w:trHeight w:val="376" w:hRule="atLeast"/>
        </w:trPr>
        <w:tc>
          <w:tcPr>
            <w:tcW w:w="479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entralniewrubryce"/>
              <w:spacing w:lineRule="auto" w:line="257" w:before="40" w:after="40"/>
              <w:rPr/>
            </w:pPr>
            <w:r>
              <w:rPr/>
              <w:t>K1</w:t>
            </w:r>
          </w:p>
        </w:tc>
        <w:tc>
          <w:tcPr>
            <w:tcW w:w="3410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wrubryce"/>
              <w:spacing w:before="40" w:after="40"/>
              <w:rPr/>
            </w:pPr>
            <w:r>
              <w:rPr/>
              <w:t xml:space="preserve">Student jest gotów do organizowania działań na rzecz swojego środowiska społecznego z zastosowaniem narzędzi marketingowych. Jest zorientowany na ciągłą aktualizację i pogłębianie wiedzy z zakresu marketingu społecznie odpowiedzialnego </w:t>
            </w:r>
          </w:p>
        </w:tc>
        <w:tc>
          <w:tcPr>
            <w:tcW w:w="1132" w:type="dxa"/>
            <w:vMerge w:val="restart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odpunkty"/>
              <w:tabs>
                <w:tab w:val="left" w:pos="-5814" w:leader="none"/>
                <w:tab w:val="left" w:pos="720" w:leader="none"/>
              </w:tabs>
              <w:spacing w:before="240" w:after="60"/>
              <w:ind w:start="0"/>
              <w:jc w:val="center"/>
              <w:rPr>
                <w:rFonts w:eastAsia="Verdana"/>
                <w:b w:val="false"/>
                <w:sz w:val="20"/>
              </w:rPr>
            </w:pPr>
            <w:r>
              <w:rPr>
                <w:rFonts w:eastAsia="Verdana"/>
                <w:b w:val="false"/>
                <w:sz w:val="20"/>
              </w:rPr>
              <w:t>PS_K04</w:t>
            </w:r>
          </w:p>
          <w:p>
            <w:pPr>
              <w:pStyle w:val="Podpunkty"/>
              <w:tabs>
                <w:tab w:val="left" w:pos="-5814" w:leader="none"/>
                <w:tab w:val="left" w:pos="720" w:leader="none"/>
              </w:tabs>
              <w:spacing w:before="240" w:after="60"/>
              <w:ind w:start="0"/>
              <w:jc w:val="center"/>
              <w:rPr>
                <w:rFonts w:eastAsia="Verdana"/>
                <w:b w:val="false"/>
                <w:sz w:val="20"/>
              </w:rPr>
            </w:pPr>
            <w:r>
              <w:rPr>
                <w:rFonts w:eastAsia="Verdana"/>
                <w:b w:val="false"/>
                <w:sz w:val="20"/>
              </w:rPr>
              <w:t>PS_K06</w:t>
            </w:r>
          </w:p>
          <w:p>
            <w:pPr>
              <w:pStyle w:val="Podpunkty"/>
              <w:tabs>
                <w:tab w:val="left" w:pos="-5814" w:leader="none"/>
                <w:tab w:val="left" w:pos="720" w:leader="none"/>
              </w:tabs>
              <w:spacing w:before="240" w:after="60"/>
              <w:ind w:start="0"/>
              <w:jc w:val="center"/>
              <w:rPr>
                <w:rFonts w:eastAsia="Verdana"/>
                <w:b w:val="false"/>
                <w:sz w:val="20"/>
              </w:rPr>
            </w:pPr>
            <w:r>
              <w:rPr>
                <w:rFonts w:eastAsia="Verdana"/>
                <w:b w:val="false"/>
                <w:sz w:val="20"/>
              </w:rPr>
            </w:r>
          </w:p>
          <w:p>
            <w:pPr>
              <w:pStyle w:val="Podpunkty"/>
              <w:tabs>
                <w:tab w:val="left" w:pos="-5814" w:leader="none"/>
                <w:tab w:val="left" w:pos="720" w:leader="none"/>
              </w:tabs>
              <w:spacing w:before="240" w:after="60"/>
              <w:ind w:start="0"/>
              <w:jc w:val="center"/>
              <w:rPr>
                <w:rFonts w:eastAsia="Verdana"/>
                <w:b w:val="false"/>
                <w:sz w:val="20"/>
              </w:rPr>
            </w:pPr>
            <w:r>
              <w:rPr>
                <w:rFonts w:eastAsia="Verdana"/>
                <w:b w:val="false"/>
                <w:sz w:val="20"/>
              </w:rPr>
            </w:r>
          </w:p>
        </w:tc>
        <w:tc>
          <w:tcPr>
            <w:tcW w:w="904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7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Default"/>
              <w:spacing w:lineRule="auto" w:line="27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</w:r>
          </w:p>
        </w:tc>
        <w:tc>
          <w:tcPr>
            <w:tcW w:w="907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Default"/>
              <w:spacing w:lineRule="auto" w:line="27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X</w:t>
            </w:r>
          </w:p>
        </w:tc>
      </w:tr>
      <w:tr>
        <w:trPr>
          <w:trHeight w:val="376" w:hRule="atLeast"/>
        </w:trPr>
        <w:tc>
          <w:tcPr>
            <w:tcW w:w="479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entralniewrubryce"/>
              <w:spacing w:lineRule="auto" w:line="257" w:before="40" w:after="40"/>
              <w:rPr/>
            </w:pPr>
            <w:r>
              <w:rPr/>
              <w:t>K2</w:t>
            </w:r>
          </w:p>
        </w:tc>
        <w:tc>
          <w:tcPr>
            <w:tcW w:w="3410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Student jest zorientowany na aktywne uczestnictwo w promowaniu przedsięwzięć społecznych w swoim środowisku. Identyfikuje i rozwiązuje problemy oraz podejmuje decyzje w zakresie marketingu społecznie odpowiedzialnego  </w:t>
            </w:r>
          </w:p>
        </w:tc>
        <w:tc>
          <w:tcPr>
            <w:tcW w:w="1132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Podpunkty"/>
              <w:tabs>
                <w:tab w:val="left" w:pos="-5814" w:leader="none"/>
                <w:tab w:val="left" w:pos="720" w:leader="none"/>
              </w:tabs>
              <w:spacing w:before="240" w:after="60"/>
              <w:ind w:start="0"/>
              <w:jc w:val="start"/>
              <w:rPr>
                <w:rFonts w:eastAsia="Verdana"/>
                <w:b w:val="false"/>
                <w:sz w:val="20"/>
                <w:szCs w:val="18"/>
              </w:rPr>
            </w:pPr>
            <w:r>
              <w:rPr>
                <w:rFonts w:eastAsia="Verdana"/>
                <w:b w:val="false"/>
                <w:sz w:val="20"/>
                <w:szCs w:val="18"/>
              </w:rPr>
            </w:r>
          </w:p>
        </w:tc>
        <w:tc>
          <w:tcPr>
            <w:tcW w:w="904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7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Default"/>
              <w:spacing w:lineRule="auto" w:line="27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</w:r>
          </w:p>
        </w:tc>
        <w:tc>
          <w:tcPr>
            <w:tcW w:w="907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Default"/>
              <w:spacing w:lineRule="auto" w:line="27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X</w:t>
            </w:r>
          </w:p>
        </w:tc>
      </w:tr>
    </w:tbl>
    <w:p>
      <w:pPr>
        <w:pStyle w:val="BodyText"/>
        <w:tabs>
          <w:tab w:val="clear" w:pos="708"/>
          <w:tab w:val="left" w:pos="-5814" w:leader="none"/>
        </w:tabs>
        <w:ind w:start="540"/>
        <w:rPr>
          <w:sz w:val="24"/>
        </w:rPr>
      </w:pPr>
      <w:r>
        <w:rPr>
          <w:sz w:val="24"/>
        </w:rPr>
      </w:r>
    </w:p>
    <w:p>
      <w:pPr>
        <w:pStyle w:val="Podpunkty"/>
        <w:spacing w:before="120" w:after="80"/>
        <w:rPr>
          <w:szCs w:val="22"/>
        </w:rPr>
      </w:pPr>
      <w:r>
        <w:rPr/>
        <w:t xml:space="preserve">3.3. Formy zajęć dydaktycznych i ich wymiar godzinowy </w:t>
      </w:r>
      <w:r>
        <w:rPr>
          <w:szCs w:val="22"/>
        </w:rPr>
        <w:t>- Studia stacjonarne (ST),  Studia niestacjonarne (NST)</w:t>
      </w:r>
    </w:p>
    <w:tbl>
      <w:tblPr>
        <w:tblW w:w="10207" w:type="dxa"/>
        <w:jc w:val="start"/>
        <w:tblInd w:w="-176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851"/>
        <w:gridCol w:w="850"/>
        <w:gridCol w:w="849"/>
        <w:gridCol w:w="853"/>
        <w:gridCol w:w="992"/>
        <w:gridCol w:w="992"/>
        <w:gridCol w:w="850"/>
        <w:gridCol w:w="849"/>
        <w:gridCol w:w="1703"/>
        <w:gridCol w:w="577"/>
        <w:gridCol w:w="841"/>
      </w:tblGrid>
      <w:tr>
        <w:trPr>
          <w:trHeight w:val="922" w:hRule="atLeast"/>
        </w:trPr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gwkitablic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Ścieżka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gwkitablic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Wykład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gwkitablic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Ćwiczenia</w:t>
            </w:r>
          </w:p>
        </w:tc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gwkitablic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Projekt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gwkitablic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Warsztat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gwkitablic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Laboratorium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gwkitablic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Seminarium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gwkitablic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Lektorat</w:t>
            </w:r>
          </w:p>
        </w:tc>
        <w:tc>
          <w:tcPr>
            <w:tcW w:w="17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agwkitablic"/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Zajęcia prowadzone z wykorzystaniem metod i technik kształcenia na odległość w formie ……………….</w:t>
            </w:r>
          </w:p>
        </w:tc>
        <w:tc>
          <w:tcPr>
            <w:tcW w:w="5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gwkitablic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Inne</w:t>
            </w:r>
          </w:p>
        </w:tc>
        <w:tc>
          <w:tcPr>
            <w:tcW w:w="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Punkty ECTS</w:t>
            </w:r>
          </w:p>
        </w:tc>
      </w:tr>
      <w:tr>
        <w:trPr>
          <w:trHeight w:val="529" w:hRule="atLeast"/>
        </w:trPr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ST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7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5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529" w:hRule="atLeast"/>
        </w:trPr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NST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7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>
      <w:pPr>
        <w:pStyle w:val="BodyText"/>
        <w:tabs>
          <w:tab w:val="clear" w:pos="708"/>
          <w:tab w:val="left" w:pos="-5814" w:leader="none"/>
        </w:tabs>
        <w:rPr/>
      </w:pPr>
      <w:r>
        <w:rPr/>
      </w:r>
    </w:p>
    <w:p>
      <w:pPr>
        <w:pStyle w:val="BodyText"/>
        <w:tabs>
          <w:tab w:val="clear" w:pos="708"/>
          <w:tab w:val="left" w:pos="-5814" w:leader="none"/>
        </w:tabs>
        <w:rPr/>
      </w:pPr>
      <w:r>
        <w:rPr/>
      </w:r>
    </w:p>
    <w:p>
      <w:pPr>
        <w:pStyle w:val="Podpunkty"/>
        <w:rPr>
          <w:b w:val="false"/>
        </w:rPr>
      </w:pPr>
      <w:r>
        <w:rPr/>
        <w:t xml:space="preserve">3.4. Treści kształcenia </w:t>
      </w:r>
      <w:r>
        <w:rPr>
          <w:b w:val="false"/>
        </w:rPr>
        <w:t>(oddzielnie dla każdej formy zajęć: (W, ĆW, PROJ, WAR, LAB, LEK, INNE). Należy zaznaczyć (X), w jaki sposób będą realizowane dane treści (zajęcia na uczelni lub zajęcia na platformie e-learningowej prowadzone z wykorzystaniem metod i technik kształcenia na odległość)</w:t>
      </w:r>
    </w:p>
    <w:p>
      <w:pPr>
        <w:pStyle w:val="Podpunkty"/>
        <w:rPr/>
      </w:pPr>
      <w:r>
        <w:rPr/>
      </w:r>
    </w:p>
    <w:p>
      <w:pPr>
        <w:pStyle w:val="Nagwkitablic"/>
        <w:jc w:val="start"/>
        <w:rPr/>
      </w:pPr>
      <w:r>
        <w:rPr/>
        <w:t>RODZAJ ZAJĘĆ: WYKŁAD</w:t>
      </w:r>
    </w:p>
    <w:p>
      <w:pPr>
        <w:pStyle w:val="tekst"/>
        <w:ind w:start="0"/>
        <w:rPr/>
      </w:pPr>
      <w:r>
        <w:rPr/>
      </w:r>
    </w:p>
    <w:tbl>
      <w:tblPr>
        <w:tblW w:w="8706" w:type="dxa"/>
        <w:jc w:val="start"/>
        <w:tblInd w:w="70" w:type="dxa"/>
        <w:tblLayout w:type="fixed"/>
        <w:tblCellMar>
          <w:top w:w="0" w:type="dxa"/>
          <w:start w:w="70" w:type="dxa"/>
          <w:bottom w:w="0" w:type="dxa"/>
          <w:end w:w="70" w:type="dxa"/>
        </w:tblCellMar>
        <w:tblLook w:firstRow="1" w:noVBand="1" w:lastRow="0" w:firstColumn="1" w:lastColumn="0" w:noHBand="0" w:val="04a0"/>
      </w:tblPr>
      <w:tblGrid>
        <w:gridCol w:w="423"/>
        <w:gridCol w:w="3829"/>
        <w:gridCol w:w="1172"/>
        <w:gridCol w:w="820"/>
        <w:gridCol w:w="820"/>
        <w:gridCol w:w="821"/>
        <w:gridCol w:w="821"/>
      </w:tblGrid>
      <w:tr>
        <w:trPr>
          <w:trHeight w:val="319" w:hRule="atLeast"/>
          <w:cantSplit w:val="true"/>
        </w:trPr>
        <w:tc>
          <w:tcPr>
            <w:tcW w:w="423" w:type="dxa"/>
            <w:vMerge w:val="restart"/>
            <w:tcBorders>
              <w:top w:val="single" w:sz="4" w:space="0" w:color="000000"/>
              <w:start w:val="single" w:sz="4" w:space="0" w:color="000000"/>
            </w:tcBorders>
            <w:vAlign w:val="center"/>
          </w:tcPr>
          <w:p>
            <w:pPr>
              <w:pStyle w:val="Nagwkitablic"/>
              <w:spacing w:lineRule="auto" w:line="257"/>
              <w:rPr/>
            </w:pPr>
            <w:r>
              <w:rPr>
                <w:rFonts w:eastAsia="Calibri"/>
                <w:sz w:val="18"/>
                <w:szCs w:val="22"/>
              </w:rPr>
              <w:t>Lp.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start w:val="single" w:sz="4" w:space="0" w:color="000000"/>
            </w:tcBorders>
            <w:vAlign w:val="center"/>
          </w:tcPr>
          <w:p>
            <w:pPr>
              <w:pStyle w:val="Nagwkitablic"/>
              <w:spacing w:lineRule="auto" w:line="257"/>
              <w:ind w:start="284"/>
              <w:jc w:val="start"/>
              <w:rPr/>
            </w:pPr>
            <w:r>
              <w:rPr/>
              <w:t>Treść zajęć</w:t>
            </w:r>
          </w:p>
        </w:tc>
        <w:tc>
          <w:tcPr>
            <w:tcW w:w="1172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agwkitablic"/>
              <w:spacing w:lineRule="auto" w:line="257"/>
              <w:rPr/>
            </w:pPr>
            <w:r>
              <w:rPr/>
              <w:t>Odniesienie do przedmiotowych efektów uczenia się</w:t>
            </w:r>
          </w:p>
        </w:tc>
        <w:tc>
          <w:tcPr>
            <w:tcW w:w="3282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agwkitablic"/>
              <w:spacing w:lineRule="auto" w:line="257"/>
              <w:rPr/>
            </w:pPr>
            <w:r>
              <w:rPr/>
              <w:t>Sposób realizacji (zaznaczyć „X”)</w:t>
            </w:r>
          </w:p>
        </w:tc>
      </w:tr>
      <w:tr>
        <w:trPr>
          <w:trHeight w:val="280" w:hRule="atLeast"/>
          <w:cantSplit w:val="true"/>
        </w:trPr>
        <w:tc>
          <w:tcPr>
            <w:tcW w:w="423" w:type="dxa"/>
            <w:vMerge w:val="continue"/>
            <w:tcBorders/>
            <w:vAlign w:val="center"/>
          </w:tcPr>
          <w:p>
            <w:pPr>
              <w:pStyle w:val="Normal"/>
              <w:spacing w:lineRule="auto" w:line="257" w:before="0" w:after="0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</w:r>
          </w:p>
        </w:tc>
        <w:tc>
          <w:tcPr>
            <w:tcW w:w="3829" w:type="dxa"/>
            <w:vMerge w:val="continue"/>
            <w:tcBorders/>
            <w:vAlign w:val="center"/>
          </w:tcPr>
          <w:p>
            <w:pPr>
              <w:pStyle w:val="Normal"/>
              <w:spacing w:lineRule="auto" w:line="257" w:before="0" w:after="0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</w:r>
          </w:p>
        </w:tc>
        <w:tc>
          <w:tcPr>
            <w:tcW w:w="1172" w:type="dxa"/>
            <w:vMerge w:val="continue"/>
            <w:tcBorders/>
          </w:tcPr>
          <w:p>
            <w:pPr>
              <w:pStyle w:val="Nagwkitablic"/>
              <w:spacing w:lineRule="auto" w:line="257"/>
              <w:rPr/>
            </w:pPr>
            <w:r>
              <w:rPr/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agwkitablic"/>
              <w:spacing w:lineRule="auto" w:line="257"/>
              <w:rPr/>
            </w:pPr>
            <w:r>
              <w:rPr/>
              <w:t>ST</w:t>
            </w:r>
          </w:p>
        </w:tc>
        <w:tc>
          <w:tcPr>
            <w:tcW w:w="164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agwkitablic"/>
              <w:spacing w:lineRule="auto" w:line="257"/>
              <w:rPr/>
            </w:pPr>
            <w:r>
              <w:rPr/>
              <w:t>NST</w:t>
            </w:r>
          </w:p>
        </w:tc>
      </w:tr>
      <w:tr>
        <w:trPr>
          <w:trHeight w:val="1253" w:hRule="atLeast"/>
          <w:cantSplit w:val="true"/>
        </w:trPr>
        <w:tc>
          <w:tcPr>
            <w:tcW w:w="423" w:type="dxa"/>
            <w:vMerge w:val="continue"/>
            <w:tcBorders/>
            <w:vAlign w:val="center"/>
          </w:tcPr>
          <w:p>
            <w:pPr>
              <w:pStyle w:val="Normal"/>
              <w:spacing w:lineRule="auto" w:line="257" w:before="0" w:after="0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</w:r>
          </w:p>
        </w:tc>
        <w:tc>
          <w:tcPr>
            <w:tcW w:w="3829" w:type="dxa"/>
            <w:vMerge w:val="continue"/>
            <w:tcBorders/>
            <w:vAlign w:val="center"/>
          </w:tcPr>
          <w:p>
            <w:pPr>
              <w:pStyle w:val="Normal"/>
              <w:spacing w:lineRule="auto" w:line="257" w:before="0" w:after="0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</w:r>
          </w:p>
        </w:tc>
        <w:tc>
          <w:tcPr>
            <w:tcW w:w="1172" w:type="dxa"/>
            <w:vMerge w:val="continue"/>
            <w:tcBorders/>
            <w:textDirection w:val="btLr"/>
          </w:tcPr>
          <w:p>
            <w:pPr>
              <w:pStyle w:val="centralniewrubryce"/>
              <w:snapToGrid w:val="false"/>
              <w:spacing w:lineRule="auto" w:line="257" w:before="0" w:after="0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>
            <w:pPr>
              <w:pStyle w:val="centralniewrubryce"/>
              <w:snapToGrid w:val="false"/>
              <w:spacing w:lineRule="auto" w:line="257" w:before="0" w:after="0"/>
              <w:rPr>
                <w:b/>
                <w:sz w:val="18"/>
              </w:rPr>
            </w:pPr>
            <w:r>
              <w:rPr>
                <w:b/>
                <w:sz w:val="18"/>
                <w:szCs w:val="16"/>
              </w:rPr>
              <w:t>Zajęcia na Uczelni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>
            <w:pPr>
              <w:pStyle w:val="centralniewrubryce"/>
              <w:snapToGrid w:val="false"/>
              <w:spacing w:lineRule="auto" w:line="257" w:before="0" w:after="0"/>
              <w:rPr>
                <w:b/>
                <w:sz w:val="18"/>
              </w:rPr>
            </w:pPr>
            <w:r>
              <w:rPr>
                <w:b/>
                <w:sz w:val="18"/>
                <w:szCs w:val="16"/>
              </w:rPr>
              <w:t xml:space="preserve">Zajęcia na </w:t>
              <w:br/>
              <w:t>platformie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extDirection w:val="btLr"/>
            <w:vAlign w:val="center"/>
          </w:tcPr>
          <w:p>
            <w:pPr>
              <w:pStyle w:val="centralniewrubryce"/>
              <w:snapToGrid w:val="false"/>
              <w:spacing w:lineRule="auto" w:line="257" w:before="0" w:after="0"/>
              <w:rPr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Zajęcia na Uczelni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extDirection w:val="btLr"/>
            <w:vAlign w:val="center"/>
          </w:tcPr>
          <w:p>
            <w:pPr>
              <w:pStyle w:val="centralniewrubryce"/>
              <w:snapToGrid w:val="false"/>
              <w:spacing w:lineRule="auto" w:line="257" w:before="0" w:after="0"/>
              <w:rPr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Zajęcia na </w:t>
              <w:br/>
              <w:t>platformie</w:t>
            </w:r>
          </w:p>
        </w:tc>
      </w:tr>
      <w:tr>
        <w:trPr>
          <w:trHeight w:val="374" w:hRule="atLeast"/>
        </w:trPr>
        <w:tc>
          <w:tcPr>
            <w:tcW w:w="4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agwkitablic"/>
              <w:spacing w:lineRule="auto" w:line="257"/>
              <w:rPr/>
            </w:pPr>
            <w:r>
              <w:rPr/>
              <w:t>1.</w:t>
            </w:r>
          </w:p>
        </w:tc>
        <w:tc>
          <w:tcPr>
            <w:tcW w:w="38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agwkitablic"/>
              <w:jc w:val="both"/>
              <w:rPr>
                <w:b w:val="false"/>
              </w:rPr>
            </w:pPr>
            <w:r>
              <w:rPr>
                <w:b w:val="false"/>
              </w:rPr>
              <w:t xml:space="preserve">Dziedzina i funkcje marketingu. Język przekazów marketingowych Dylematy współczesnego marketingu. Marketing społecznie odpowiedzialny– definicja, geneza idei. Pojęcia pokrewne. </w:t>
            </w:r>
          </w:p>
        </w:tc>
        <w:tc>
          <w:tcPr>
            <w:tcW w:w="11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agwkitablic"/>
              <w:spacing w:lineRule="auto" w:line="257"/>
              <w:rPr/>
            </w:pPr>
            <w:r>
              <w:rPr/>
              <w:t>W1</w:t>
            </w:r>
          </w:p>
          <w:p>
            <w:pPr>
              <w:pStyle w:val="Nagwkitablic"/>
              <w:spacing w:lineRule="auto" w:line="257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agwkitablic"/>
              <w:spacing w:lineRule="auto" w:line="257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agwkitablic"/>
              <w:spacing w:lineRule="auto" w:line="257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agwkitablic"/>
              <w:spacing w:lineRule="auto" w:line="257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agwkitablic"/>
              <w:spacing w:lineRule="auto" w:line="257"/>
              <w:rPr/>
            </w:pPr>
            <w:r>
              <w:rPr/>
              <w:t>X</w:t>
            </w:r>
          </w:p>
        </w:tc>
      </w:tr>
      <w:tr>
        <w:trPr>
          <w:trHeight w:val="374" w:hRule="atLeast"/>
        </w:trPr>
        <w:tc>
          <w:tcPr>
            <w:tcW w:w="4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agwkitablic"/>
              <w:spacing w:lineRule="auto" w:line="257"/>
              <w:rPr/>
            </w:pPr>
            <w:r>
              <w:rPr/>
              <w:t>2.</w:t>
            </w:r>
          </w:p>
        </w:tc>
        <w:tc>
          <w:tcPr>
            <w:tcW w:w="38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agwkitablic"/>
              <w:jc w:val="both"/>
              <w:rPr>
                <w:b w:val="false"/>
              </w:rPr>
            </w:pPr>
            <w:r>
              <w:rPr>
                <w:b w:val="false"/>
              </w:rPr>
              <w:t>Marketing komercyjny a marketing społecznie zaangażowany. Specyfika marketingu społecznego. Miejsce marketingu społecznie odpowiedzialnego w strategii organizacji.  Cele ekonomiczne i społeczne przedsiębiorstwa. Aspekty etyczne w działalności marketingowej przedsiębiorstw.</w:t>
            </w:r>
          </w:p>
        </w:tc>
        <w:tc>
          <w:tcPr>
            <w:tcW w:w="11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agwkitablic"/>
              <w:spacing w:lineRule="auto" w:line="257"/>
              <w:rPr/>
            </w:pPr>
            <w:r>
              <w:rPr/>
              <w:t>W1</w:t>
            </w:r>
          </w:p>
          <w:p>
            <w:pPr>
              <w:pStyle w:val="Nagwkitablic"/>
              <w:spacing w:lineRule="auto" w:line="257"/>
              <w:rPr/>
            </w:pPr>
            <w:r>
              <w:rPr/>
              <w:t>W2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agwkitablic"/>
              <w:spacing w:lineRule="auto" w:line="257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agwkitablic"/>
              <w:spacing w:lineRule="auto" w:line="257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agwkitablic"/>
              <w:spacing w:lineRule="auto" w:line="257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agwkitablic"/>
              <w:spacing w:lineRule="auto" w:line="257"/>
              <w:rPr/>
            </w:pPr>
            <w:r>
              <w:rPr/>
              <w:t>X</w:t>
            </w:r>
          </w:p>
        </w:tc>
      </w:tr>
      <w:tr>
        <w:trPr>
          <w:trHeight w:val="374" w:hRule="atLeast"/>
        </w:trPr>
        <w:tc>
          <w:tcPr>
            <w:tcW w:w="4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agwkitablic"/>
              <w:spacing w:lineRule="auto" w:line="257"/>
              <w:rPr/>
            </w:pPr>
            <w:r>
              <w:rPr/>
              <w:t>3.</w:t>
            </w:r>
          </w:p>
        </w:tc>
        <w:tc>
          <w:tcPr>
            <w:tcW w:w="38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agwkitablic"/>
              <w:jc w:val="both"/>
              <w:rPr>
                <w:b w:val="false"/>
              </w:rPr>
            </w:pPr>
            <w:r>
              <w:rPr>
                <w:b w:val="false"/>
              </w:rPr>
              <w:t>Podstawowe metody i techniki marketingu społecznego. Badania w marketingu społecznym. Proces kształtowania strategii związanej z marketingiem społecznie odpowiedzialnym. Narzędzia marketingowe.</w:t>
            </w:r>
          </w:p>
        </w:tc>
        <w:tc>
          <w:tcPr>
            <w:tcW w:w="11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agwkitablic"/>
              <w:spacing w:lineRule="auto" w:line="257"/>
              <w:rPr/>
            </w:pPr>
            <w:r>
              <w:rPr/>
              <w:t>W2</w:t>
            </w:r>
          </w:p>
          <w:p>
            <w:pPr>
              <w:pStyle w:val="Nagwkitablic"/>
              <w:spacing w:lineRule="auto" w:line="257"/>
              <w:rPr/>
            </w:pPr>
            <w:r>
              <w:rPr/>
              <w:t>W3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agwkitablic"/>
              <w:spacing w:lineRule="auto" w:line="257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agwkitablic"/>
              <w:spacing w:lineRule="auto" w:line="257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agwkitablic"/>
              <w:spacing w:lineRule="auto" w:line="257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agwkitablic"/>
              <w:spacing w:lineRule="auto" w:line="257"/>
              <w:rPr/>
            </w:pPr>
            <w:r>
              <w:rPr/>
              <w:t>X</w:t>
            </w:r>
          </w:p>
        </w:tc>
      </w:tr>
      <w:tr>
        <w:trPr>
          <w:trHeight w:val="374" w:hRule="atLeast"/>
        </w:trPr>
        <w:tc>
          <w:tcPr>
            <w:tcW w:w="4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agwkitablic"/>
              <w:spacing w:lineRule="auto" w:line="257"/>
              <w:rPr/>
            </w:pPr>
            <w:r>
              <w:rPr/>
              <w:t>4.</w:t>
            </w:r>
          </w:p>
        </w:tc>
        <w:tc>
          <w:tcPr>
            <w:tcW w:w="38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agwkitablic"/>
              <w:jc w:val="both"/>
              <w:rPr>
                <w:b w:val="false"/>
              </w:rPr>
            </w:pPr>
            <w:r>
              <w:rPr>
                <w:b w:val="false"/>
              </w:rPr>
              <w:t xml:space="preserve">Komunikowanie strategii organizacji opartej na marketingu społecznie odpowiedzialnym. </w:t>
            </w:r>
          </w:p>
          <w:p>
            <w:pPr>
              <w:pStyle w:val="Nagwkitablic"/>
              <w:jc w:val="both"/>
              <w:rPr>
                <w:b w:val="false"/>
              </w:rPr>
            </w:pPr>
            <w:r>
              <w:rPr>
                <w:b w:val="false"/>
              </w:rPr>
              <w:t>Kampanie społeczne. Przygotowanie i realizacja kampanii komunikacyjnej. Argumentacja racjonalna i emocjonalna w kampaniach społecznych. Techniki służące zmianie postaw lub/i rozwiązaniu problemu społecznego.</w:t>
            </w:r>
          </w:p>
        </w:tc>
        <w:tc>
          <w:tcPr>
            <w:tcW w:w="11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agwkitablic"/>
              <w:spacing w:lineRule="auto" w:line="257"/>
              <w:rPr/>
            </w:pPr>
            <w:r>
              <w:rPr/>
              <w:t>W3</w:t>
            </w:r>
          </w:p>
          <w:p>
            <w:pPr>
              <w:pStyle w:val="Nagwkitablic"/>
              <w:spacing w:lineRule="auto" w:line="257"/>
              <w:rPr/>
            </w:pPr>
            <w:r>
              <w:rPr/>
              <w:t>W4</w:t>
            </w:r>
          </w:p>
          <w:p>
            <w:pPr>
              <w:pStyle w:val="Nagwkitablic"/>
              <w:spacing w:lineRule="auto" w:line="257"/>
              <w:rPr/>
            </w:pPr>
            <w:r>
              <w:rPr/>
              <w:t>U1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agwkitablic"/>
              <w:spacing w:lineRule="auto" w:line="257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agwkitablic"/>
              <w:spacing w:lineRule="auto" w:line="257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agwkitablic"/>
              <w:spacing w:lineRule="auto" w:line="257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agwkitablic"/>
              <w:spacing w:lineRule="auto" w:line="257"/>
              <w:rPr/>
            </w:pPr>
            <w:r>
              <w:rPr/>
              <w:t>X</w:t>
            </w:r>
          </w:p>
        </w:tc>
      </w:tr>
      <w:tr>
        <w:trPr>
          <w:trHeight w:val="374" w:hRule="atLeast"/>
        </w:trPr>
        <w:tc>
          <w:tcPr>
            <w:tcW w:w="4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agwkitablic"/>
              <w:spacing w:lineRule="auto" w:line="257"/>
              <w:rPr/>
            </w:pPr>
            <w:r>
              <w:rPr/>
              <w:t>5.</w:t>
            </w:r>
          </w:p>
        </w:tc>
        <w:tc>
          <w:tcPr>
            <w:tcW w:w="38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agwkitablic"/>
              <w:jc w:val="both"/>
              <w:rPr>
                <w:b w:val="false"/>
              </w:rPr>
            </w:pPr>
            <w:r>
              <w:rPr>
                <w:b w:val="false"/>
              </w:rPr>
              <w:t>Raportowanie o działaniach w ramach marketingu społecznie odpowiedzialnego. Metody oceny działań w ramach marketingu społecznie odpowiedzialnego. Mierniki oceny marketingu społecznie odpowiedzialnego a efektywność ekonomiczna.</w:t>
            </w:r>
          </w:p>
        </w:tc>
        <w:tc>
          <w:tcPr>
            <w:tcW w:w="11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agwkitablic"/>
              <w:spacing w:lineRule="auto" w:line="257"/>
              <w:rPr/>
            </w:pPr>
            <w:r>
              <w:rPr/>
              <w:t>W3</w:t>
            </w:r>
          </w:p>
          <w:p>
            <w:pPr>
              <w:pStyle w:val="Nagwkitablic"/>
              <w:spacing w:lineRule="auto" w:line="257"/>
              <w:rPr/>
            </w:pPr>
            <w:r>
              <w:rPr/>
              <w:t>W4</w:t>
            </w:r>
          </w:p>
          <w:p>
            <w:pPr>
              <w:pStyle w:val="Nagwkitablic"/>
              <w:spacing w:lineRule="auto" w:line="257"/>
              <w:rPr/>
            </w:pPr>
            <w:r>
              <w:rPr/>
              <w:t>U1</w:t>
            </w:r>
          </w:p>
          <w:p>
            <w:pPr>
              <w:pStyle w:val="Nagwkitablic"/>
              <w:spacing w:lineRule="auto" w:line="257"/>
              <w:rPr/>
            </w:pPr>
            <w:r>
              <w:rPr/>
              <w:t>U2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agwkitablic"/>
              <w:spacing w:lineRule="auto" w:line="257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agwkitablic"/>
              <w:spacing w:lineRule="auto" w:line="257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agwkitablic"/>
              <w:spacing w:lineRule="auto" w:line="257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agwkitablic"/>
              <w:spacing w:lineRule="auto" w:line="257"/>
              <w:rPr/>
            </w:pPr>
            <w:r>
              <w:rPr/>
              <w:t>X</w:t>
            </w:r>
          </w:p>
        </w:tc>
      </w:tr>
      <w:tr>
        <w:trPr>
          <w:trHeight w:val="374" w:hRule="atLeast"/>
        </w:trPr>
        <w:tc>
          <w:tcPr>
            <w:tcW w:w="4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agwkitablic"/>
              <w:spacing w:lineRule="auto" w:line="257"/>
              <w:rPr/>
            </w:pPr>
            <w:r>
              <w:rPr/>
              <w:t xml:space="preserve">6. </w:t>
            </w:r>
          </w:p>
        </w:tc>
        <w:tc>
          <w:tcPr>
            <w:tcW w:w="38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agwkitablic"/>
              <w:jc w:val="both"/>
              <w:rPr>
                <w:b w:val="false"/>
              </w:rPr>
            </w:pPr>
            <w:r>
              <w:rPr>
                <w:b w:val="false"/>
              </w:rPr>
              <w:t>Marketing w lokalnej polityce społecznej. Marketing społecznie odpowiedzialny w organizacjach non profit.</w:t>
            </w:r>
          </w:p>
        </w:tc>
        <w:tc>
          <w:tcPr>
            <w:tcW w:w="11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agwkitablic"/>
              <w:spacing w:lineRule="auto" w:line="257"/>
              <w:rPr/>
            </w:pPr>
            <w:r>
              <w:rPr/>
              <w:t>W4</w:t>
            </w:r>
          </w:p>
          <w:p>
            <w:pPr>
              <w:pStyle w:val="Nagwkitablic"/>
              <w:spacing w:lineRule="auto" w:line="257"/>
              <w:rPr/>
            </w:pPr>
            <w:r>
              <w:rPr/>
              <w:t>U1</w:t>
            </w:r>
          </w:p>
          <w:p>
            <w:pPr>
              <w:pStyle w:val="Nagwkitablic"/>
              <w:spacing w:lineRule="auto" w:line="257"/>
              <w:rPr/>
            </w:pPr>
            <w:r>
              <w:rPr/>
              <w:t>U2</w:t>
            </w:r>
          </w:p>
          <w:p>
            <w:pPr>
              <w:pStyle w:val="Nagwkitablic"/>
              <w:spacing w:lineRule="auto" w:line="257"/>
              <w:rPr/>
            </w:pPr>
            <w:r>
              <w:rPr/>
              <w:t>K1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agwkitablic"/>
              <w:spacing w:lineRule="auto" w:line="257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agwkitablic"/>
              <w:spacing w:lineRule="auto" w:line="257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agwkitablic"/>
              <w:spacing w:lineRule="auto" w:line="257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agwkitablic"/>
              <w:spacing w:lineRule="auto" w:line="257"/>
              <w:rPr/>
            </w:pPr>
            <w:r>
              <w:rPr/>
              <w:t>X</w:t>
            </w:r>
          </w:p>
        </w:tc>
      </w:tr>
      <w:tr>
        <w:trPr>
          <w:trHeight w:val="374" w:hRule="atLeast"/>
        </w:trPr>
        <w:tc>
          <w:tcPr>
            <w:tcW w:w="4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agwkitablic"/>
              <w:spacing w:lineRule="auto" w:line="257"/>
              <w:rPr/>
            </w:pPr>
            <w:r>
              <w:rPr/>
              <w:t>7.</w:t>
            </w:r>
          </w:p>
        </w:tc>
        <w:tc>
          <w:tcPr>
            <w:tcW w:w="38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agwkitablic"/>
              <w:jc w:val="both"/>
              <w:rPr>
                <w:b w:val="false"/>
              </w:rPr>
            </w:pPr>
            <w:r>
              <w:rPr>
                <w:b w:val="false"/>
              </w:rPr>
              <w:t xml:space="preserve">Tworzenie strategii marketingowej - Kampanie marketingu społecznie zaangażowanego (CRM). </w:t>
            </w:r>
          </w:p>
        </w:tc>
        <w:tc>
          <w:tcPr>
            <w:tcW w:w="11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agwkitablic"/>
              <w:spacing w:lineRule="auto" w:line="257"/>
              <w:rPr/>
            </w:pPr>
            <w:r>
              <w:rPr/>
              <w:t>W3</w:t>
            </w:r>
          </w:p>
          <w:p>
            <w:pPr>
              <w:pStyle w:val="Nagwkitablic"/>
              <w:spacing w:lineRule="auto" w:line="257"/>
              <w:rPr/>
            </w:pPr>
            <w:r>
              <w:rPr/>
              <w:t>W4</w:t>
            </w:r>
          </w:p>
          <w:p>
            <w:pPr>
              <w:pStyle w:val="Nagwkitablic"/>
              <w:spacing w:lineRule="auto" w:line="257"/>
              <w:rPr/>
            </w:pPr>
            <w:r>
              <w:rPr/>
              <w:t>U1</w:t>
            </w:r>
          </w:p>
          <w:p>
            <w:pPr>
              <w:pStyle w:val="Nagwkitablic"/>
              <w:spacing w:lineRule="auto" w:line="257"/>
              <w:rPr/>
            </w:pPr>
            <w:r>
              <w:rPr/>
              <w:t>U2</w:t>
            </w:r>
          </w:p>
          <w:p>
            <w:pPr>
              <w:pStyle w:val="Nagwkitablic"/>
              <w:spacing w:lineRule="auto" w:line="257"/>
              <w:rPr/>
            </w:pPr>
            <w:r>
              <w:rPr/>
              <w:t>U3</w:t>
            </w:r>
          </w:p>
          <w:p>
            <w:pPr>
              <w:pStyle w:val="Nagwkitablic"/>
              <w:spacing w:lineRule="auto" w:line="257"/>
              <w:rPr/>
            </w:pPr>
            <w:r>
              <w:rPr/>
              <w:t>K2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agwkitablic"/>
              <w:spacing w:lineRule="auto" w:line="257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agwkitablic"/>
              <w:spacing w:lineRule="auto" w:line="257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agwkitablic"/>
              <w:spacing w:lineRule="auto" w:line="257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agwkitablic"/>
              <w:spacing w:lineRule="auto" w:line="257"/>
              <w:rPr/>
            </w:pPr>
            <w:r>
              <w:rPr/>
              <w:t>X</w:t>
            </w:r>
          </w:p>
        </w:tc>
      </w:tr>
    </w:tbl>
    <w:p>
      <w:pPr>
        <w:pStyle w:val="tekst"/>
        <w:ind w:start="0"/>
        <w:rPr/>
      </w:pPr>
      <w:r>
        <w:rPr/>
      </w:r>
    </w:p>
    <w:p>
      <w:pPr>
        <w:pStyle w:val="tekst"/>
        <w:ind w:start="0"/>
        <w:rPr/>
      </w:pPr>
      <w:r>
        <w:rPr/>
      </w:r>
    </w:p>
    <w:p>
      <w:pPr>
        <w:pStyle w:val="tekst"/>
        <w:rPr/>
      </w:pPr>
      <w:r>
        <w:rPr/>
      </w:r>
    </w:p>
    <w:p>
      <w:pPr>
        <w:pStyle w:val="Podpunkty"/>
        <w:spacing w:before="0" w:after="60"/>
        <w:ind w:start="0"/>
        <w:rPr>
          <w:b w:val="false"/>
        </w:rPr>
      </w:pPr>
      <w:r>
        <w:rPr/>
        <w:t xml:space="preserve">3.5. Metody weryfikacji efektów uczenia się </w:t>
      </w:r>
      <w:r>
        <w:rPr>
          <w:b w:val="false"/>
        </w:rPr>
        <w:t>(wskazanie i opisanie metod prowadzenia zajęć oraz weryfikacji osiągnięcia efektów uczenia się oraz sposobu dokumentacji)</w:t>
      </w:r>
    </w:p>
    <w:p>
      <w:pPr>
        <w:pStyle w:val="Podpunkty"/>
        <w:spacing w:before="0" w:after="60"/>
        <w:ind w:start="0"/>
        <w:rPr>
          <w:b w:val="false"/>
        </w:rPr>
      </w:pPr>
      <w:r>
        <w:rPr>
          <w:b w:val="false"/>
        </w:rPr>
      </w:r>
    </w:p>
    <w:tbl>
      <w:tblPr>
        <w:tblW w:w="906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426"/>
        <w:gridCol w:w="2535"/>
        <w:gridCol w:w="2537"/>
        <w:gridCol w:w="2562"/>
      </w:tblGrid>
      <w:tr>
        <w:trPr>
          <w:trHeight w:val="727" w:hRule="atLeast"/>
        </w:trPr>
        <w:tc>
          <w:tcPr>
            <w:tcW w:w="14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agwkitablic"/>
              <w:spacing w:lineRule="auto" w:line="257"/>
              <w:rPr/>
            </w:pPr>
            <w:r>
              <w:rPr/>
              <w:t>Efekty przedmiotowe</w:t>
            </w:r>
          </w:p>
        </w:tc>
        <w:tc>
          <w:tcPr>
            <w:tcW w:w="25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agwkitablic"/>
              <w:spacing w:lineRule="auto" w:line="257"/>
              <w:rPr/>
            </w:pPr>
            <w:r>
              <w:rPr/>
              <w:t>Metody dydaktyczne</w:t>
            </w:r>
          </w:p>
        </w:tc>
        <w:tc>
          <w:tcPr>
            <w:tcW w:w="2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agwkitablic"/>
              <w:spacing w:lineRule="auto" w:line="257"/>
              <w:rPr/>
            </w:pPr>
            <w:r>
              <w:rPr/>
              <w:t>Metody weryfikacji efektów uczenia się</w:t>
            </w:r>
          </w:p>
        </w:tc>
        <w:tc>
          <w:tcPr>
            <w:tcW w:w="2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agwkitablic"/>
              <w:spacing w:lineRule="auto" w:line="257"/>
              <w:rPr/>
            </w:pPr>
            <w:r>
              <w:rPr/>
              <w:t>Sposoby dokumentacji</w:t>
            </w:r>
          </w:p>
        </w:tc>
      </w:tr>
      <w:tr>
        <w:trPr/>
        <w:tc>
          <w:tcPr>
            <w:tcW w:w="906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Podpunkty"/>
              <w:ind w:start="0"/>
              <w:jc w:val="center"/>
              <w:rPr>
                <w:sz w:val="20"/>
              </w:rPr>
            </w:pPr>
            <w:r>
              <w:rPr>
                <w:sz w:val="20"/>
              </w:rPr>
              <w:t>WIEDZA</w:t>
            </w:r>
          </w:p>
        </w:tc>
      </w:tr>
      <w:tr>
        <w:trPr/>
        <w:tc>
          <w:tcPr>
            <w:tcW w:w="14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Podpunkty"/>
              <w:ind w:start="0"/>
              <w:jc w:val="center"/>
              <w:rPr>
                <w:sz w:val="20"/>
              </w:rPr>
            </w:pPr>
            <w:r>
              <w:rPr>
                <w:sz w:val="20"/>
              </w:rPr>
              <w:t>W1-W4</w:t>
            </w:r>
          </w:p>
        </w:tc>
        <w:tc>
          <w:tcPr>
            <w:tcW w:w="25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Podpunkty"/>
              <w:ind w:start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Wykład z wykorzystaniem multimediów, przekazanie materiałów do pracy własnej studentów</w:t>
            </w:r>
          </w:p>
          <w:p>
            <w:pPr>
              <w:pStyle w:val="Podpunkty"/>
              <w:ind w:start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2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Podpunkty"/>
              <w:ind w:start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 xml:space="preserve">Dyskusja w trakcie wykładu. Pytania kontrolne </w:t>
            </w:r>
          </w:p>
          <w:p>
            <w:pPr>
              <w:pStyle w:val="Podpunkty"/>
              <w:ind w:start="0"/>
              <w:jc w:val="center"/>
              <w:rPr/>
            </w:pPr>
            <w:r>
              <w:rPr>
                <w:b w:val="false"/>
                <w:sz w:val="20"/>
              </w:rPr>
              <w:t>Zaliczenie ustne na podstawie przedstawionych zagadnień.</w:t>
            </w:r>
          </w:p>
        </w:tc>
        <w:tc>
          <w:tcPr>
            <w:tcW w:w="2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Podpunkty"/>
              <w:ind w:start="0"/>
              <w:jc w:val="center"/>
              <w:rPr>
                <w:b w:val="false"/>
                <w:bCs w:val="false"/>
                <w:sz w:val="20"/>
                <w:szCs w:val="20"/>
                <w:lang w:val="en-CA"/>
              </w:rPr>
            </w:pPr>
            <w:r>
              <w:rPr>
                <w:b w:val="false"/>
                <w:bCs w:val="false"/>
                <w:sz w:val="20"/>
                <w:szCs w:val="20"/>
                <w:lang w:val="en-CA"/>
              </w:rPr>
              <w:t xml:space="preserve">Oceniona praca </w:t>
            </w:r>
            <w:r>
              <w:rPr>
                <w:b w:val="false"/>
                <w:bCs w:val="false"/>
                <w:sz w:val="20"/>
                <w:szCs w:val="20"/>
                <w:lang w:val="pl-PL"/>
              </w:rPr>
              <w:t>zaliczeniowa</w:t>
            </w:r>
            <w:r>
              <w:rPr>
                <w:b w:val="false"/>
                <w:bCs w:val="false"/>
                <w:sz w:val="20"/>
                <w:szCs w:val="20"/>
                <w:lang w:val="en-CA"/>
              </w:rPr>
              <w:t>, protok</w:t>
            </w:r>
            <w:r>
              <w:rPr>
                <w:b w:val="false"/>
                <w:bCs w:val="false"/>
                <w:sz w:val="20"/>
                <w:szCs w:val="20"/>
                <w:lang w:val="pl-PL"/>
              </w:rPr>
              <w:t>ół pisemny</w:t>
            </w:r>
          </w:p>
          <w:p>
            <w:pPr>
              <w:pStyle w:val="Podpunkty"/>
              <w:ind w:start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</w:tr>
      <w:tr>
        <w:trPr/>
        <w:tc>
          <w:tcPr>
            <w:tcW w:w="906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Podpunkty"/>
              <w:ind w:start="0"/>
              <w:jc w:val="center"/>
              <w:rPr>
                <w:sz w:val="20"/>
              </w:rPr>
            </w:pPr>
            <w:r>
              <w:rPr>
                <w:sz w:val="20"/>
              </w:rPr>
              <w:t>UMIEJĘTNOŚCI</w:t>
            </w:r>
          </w:p>
        </w:tc>
      </w:tr>
      <w:tr>
        <w:trPr/>
        <w:tc>
          <w:tcPr>
            <w:tcW w:w="14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Podpunkty"/>
              <w:ind w:start="0"/>
              <w:jc w:val="center"/>
              <w:rPr>
                <w:sz w:val="20"/>
              </w:rPr>
            </w:pPr>
            <w:r>
              <w:rPr>
                <w:sz w:val="20"/>
              </w:rPr>
              <w:t>U1-U4</w:t>
            </w:r>
          </w:p>
        </w:tc>
        <w:tc>
          <w:tcPr>
            <w:tcW w:w="25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Podpunkty"/>
              <w:ind w:start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Case study; dyskusja</w:t>
            </w:r>
          </w:p>
        </w:tc>
        <w:tc>
          <w:tcPr>
            <w:tcW w:w="2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Podpunkty"/>
              <w:ind w:start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Dyskusja w trakcie wykładu. Pytania kontrolne.</w:t>
            </w:r>
          </w:p>
          <w:p>
            <w:pPr>
              <w:pStyle w:val="Podpunkty"/>
              <w:ind w:start="0"/>
              <w:jc w:val="center"/>
              <w:rPr/>
            </w:pPr>
            <w:r>
              <w:rPr>
                <w:b w:val="false"/>
                <w:sz w:val="20"/>
              </w:rPr>
              <w:t>Zaliczenie ustne na podstawie przedstawionych zagadnień.</w:t>
            </w:r>
          </w:p>
        </w:tc>
        <w:tc>
          <w:tcPr>
            <w:tcW w:w="2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Podpunkty"/>
              <w:ind w:start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  <w:lang w:val="en-CA"/>
              </w:rPr>
              <w:t>Oceniona praca</w:t>
            </w:r>
            <w:r>
              <w:rPr>
                <w:b w:val="false"/>
                <w:sz w:val="20"/>
                <w:lang w:val="pl-PL"/>
              </w:rPr>
              <w:t xml:space="preserve"> zaliczeniowa, protokół pisemny</w:t>
            </w:r>
            <w:r>
              <w:rPr>
                <w:b w:val="false"/>
                <w:sz w:val="20"/>
                <w:lang w:val="pl-PL"/>
              </w:rPr>
              <w:t xml:space="preserve">  </w:t>
            </w:r>
          </w:p>
        </w:tc>
      </w:tr>
      <w:tr>
        <w:trPr/>
        <w:tc>
          <w:tcPr>
            <w:tcW w:w="906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Podpunkty"/>
              <w:ind w:start="0"/>
              <w:jc w:val="center"/>
              <w:rPr>
                <w:sz w:val="20"/>
              </w:rPr>
            </w:pPr>
            <w:r>
              <w:rPr>
                <w:sz w:val="20"/>
              </w:rPr>
              <w:t>KOMPETENCJE SPOŁECZNE</w:t>
            </w:r>
          </w:p>
        </w:tc>
      </w:tr>
      <w:tr>
        <w:trPr/>
        <w:tc>
          <w:tcPr>
            <w:tcW w:w="14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Podpunkty"/>
              <w:ind w:start="0"/>
              <w:jc w:val="center"/>
              <w:rPr>
                <w:sz w:val="20"/>
              </w:rPr>
            </w:pPr>
            <w:r>
              <w:rPr>
                <w:sz w:val="20"/>
              </w:rPr>
              <w:t>K1-K2</w:t>
            </w:r>
          </w:p>
        </w:tc>
        <w:tc>
          <w:tcPr>
            <w:tcW w:w="25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Podpunkty"/>
              <w:ind w:start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 xml:space="preserve">Case study; dyskusja  </w:t>
            </w:r>
          </w:p>
        </w:tc>
        <w:tc>
          <w:tcPr>
            <w:tcW w:w="2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Podpunkty"/>
              <w:ind w:start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Dyskusja w trakcie wykładu. Pytania kontrolne.</w:t>
            </w:r>
          </w:p>
          <w:p>
            <w:pPr>
              <w:pStyle w:val="Podpunkty"/>
              <w:ind w:start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Obserwacja pracy studentów.</w:t>
            </w:r>
          </w:p>
          <w:p>
            <w:pPr>
              <w:pStyle w:val="Podpunkty"/>
              <w:ind w:start="0"/>
              <w:jc w:val="center"/>
              <w:rPr/>
            </w:pPr>
            <w:r>
              <w:rPr>
                <w:b w:val="false"/>
                <w:sz w:val="20"/>
              </w:rPr>
              <w:t>Zaliczenie ustne na podstawie przedstawionych zagadnień.</w:t>
            </w:r>
          </w:p>
        </w:tc>
        <w:tc>
          <w:tcPr>
            <w:tcW w:w="2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Podpunkty"/>
              <w:ind w:start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  <w:lang w:val="en-CA"/>
              </w:rPr>
              <w:t>Oceniona praca</w:t>
            </w:r>
            <w:r>
              <w:rPr>
                <w:b w:val="false"/>
                <w:sz w:val="20"/>
                <w:lang w:val="pl-PL"/>
              </w:rPr>
              <w:t xml:space="preserve"> zaliczeniowa, protokół pisemny</w:t>
            </w:r>
            <w:r>
              <w:rPr>
                <w:b w:val="false"/>
                <w:sz w:val="20"/>
                <w:lang w:val="pl-PL"/>
              </w:rPr>
              <w:t xml:space="preserve">  </w:t>
            </w:r>
          </w:p>
        </w:tc>
      </w:tr>
    </w:tbl>
    <w:p>
      <w:pPr>
        <w:pStyle w:val="Podpunkty"/>
        <w:spacing w:before="0" w:after="60"/>
        <w:ind w:start="0"/>
        <w:rPr>
          <w:b w:val="false"/>
        </w:rPr>
      </w:pPr>
      <w:r>
        <w:rPr>
          <w:b w:val="false"/>
        </w:rPr>
      </w:r>
    </w:p>
    <w:p>
      <w:pPr>
        <w:pStyle w:val="Podpunkty"/>
        <w:spacing w:before="0" w:after="60"/>
        <w:ind w:start="66"/>
        <w:rPr>
          <w:b w:val="false"/>
        </w:rPr>
      </w:pPr>
      <w:r>
        <w:rPr>
          <w:b w:val="false"/>
        </w:rPr>
      </w:r>
    </w:p>
    <w:p>
      <w:pPr>
        <w:pStyle w:val="Podpunkty"/>
        <w:spacing w:before="0" w:after="80"/>
        <w:ind w:start="0"/>
        <w:rPr/>
      </w:pPr>
      <w:r>
        <w:rPr/>
        <w:t>3.6. Kryteria oceny osiągniętych efektów uczenia się</w:t>
      </w:r>
    </w:p>
    <w:tbl>
      <w:tblPr>
        <w:tblW w:w="9924" w:type="dxa"/>
        <w:jc w:val="start"/>
        <w:tblInd w:w="-356" w:type="dxa"/>
        <w:tblLayout w:type="fixed"/>
        <w:tblCellMar>
          <w:top w:w="0" w:type="dxa"/>
          <w:start w:w="70" w:type="dxa"/>
          <w:bottom w:w="0" w:type="dxa"/>
          <w:end w:w="70" w:type="dxa"/>
        </w:tblCellMar>
        <w:tblLook w:firstRow="0" w:noVBand="0" w:lastRow="0" w:firstColumn="0" w:lastColumn="0" w:noHBand="0" w:val="0000"/>
      </w:tblPr>
      <w:tblGrid>
        <w:gridCol w:w="1135"/>
        <w:gridCol w:w="1756"/>
        <w:gridCol w:w="1759"/>
        <w:gridCol w:w="1757"/>
        <w:gridCol w:w="1759"/>
        <w:gridCol w:w="1758"/>
      </w:tblGrid>
      <w:tr>
        <w:trPr>
          <w:trHeight w:val="397" w:hRule="atLeast"/>
        </w:trPr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gwkitablic"/>
              <w:rPr/>
            </w:pPr>
            <w:r>
              <w:rPr/>
              <w:t>Efekt uczenia się</w:t>
            </w:r>
          </w:p>
        </w:tc>
        <w:tc>
          <w:tcPr>
            <w:tcW w:w="17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gwkitablic"/>
              <w:rPr>
                <w:szCs w:val="22"/>
              </w:rPr>
            </w:pPr>
            <w:r>
              <w:rPr>
                <w:szCs w:val="22"/>
              </w:rPr>
              <w:t>Na ocenę 3 lub „zal.”</w:t>
            </w:r>
          </w:p>
          <w:p>
            <w:pPr>
              <w:pStyle w:val="Nagwkitablic"/>
              <w:rPr>
                <w:szCs w:val="22"/>
              </w:rPr>
            </w:pPr>
            <w:r>
              <w:rPr>
                <w:szCs w:val="22"/>
              </w:rPr>
              <w:t>student zna i rozumie/potrafi/jest gotów do</w:t>
            </w:r>
          </w:p>
        </w:tc>
        <w:tc>
          <w:tcPr>
            <w:tcW w:w="17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agwkitablic"/>
              <w:rPr>
                <w:szCs w:val="22"/>
              </w:rPr>
            </w:pPr>
            <w:r>
              <w:rPr>
                <w:szCs w:val="22"/>
              </w:rPr>
              <w:t>Na ocenę 3,5 student zna i rozumie/potrafi/jest gotów do</w:t>
            </w:r>
          </w:p>
        </w:tc>
        <w:tc>
          <w:tcPr>
            <w:tcW w:w="17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gwkitablic"/>
              <w:rPr>
                <w:szCs w:val="22"/>
              </w:rPr>
            </w:pPr>
            <w:r>
              <w:rPr>
                <w:szCs w:val="22"/>
              </w:rPr>
              <w:t>Na ocenę 4 student zna i rozumie/potrafi/jest gotów do</w:t>
            </w:r>
          </w:p>
        </w:tc>
        <w:tc>
          <w:tcPr>
            <w:tcW w:w="17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agwkitablic"/>
              <w:rPr>
                <w:szCs w:val="22"/>
              </w:rPr>
            </w:pPr>
            <w:r>
              <w:rPr>
                <w:szCs w:val="22"/>
              </w:rPr>
              <w:t>Na ocenę 4,5 student zna i rozumie/potrafi/jest gotów do</w:t>
            </w:r>
          </w:p>
        </w:tc>
        <w:tc>
          <w:tcPr>
            <w:tcW w:w="17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agwkitablic"/>
              <w:rPr>
                <w:szCs w:val="22"/>
              </w:rPr>
            </w:pPr>
            <w:r>
              <w:rPr>
                <w:szCs w:val="22"/>
              </w:rPr>
              <w:t>Na ocenę 5 student zna i rozumie/potrafi/jest gotów do</w:t>
            </w:r>
          </w:p>
        </w:tc>
      </w:tr>
      <w:tr>
        <w:trPr>
          <w:trHeight w:val="850" w:hRule="atLeast"/>
        </w:trPr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tabs>
                <w:tab w:val="clear" w:pos="708"/>
                <w:tab w:val="left" w:pos="-5814" w:leader="none"/>
              </w:tabs>
              <w:jc w:val="center"/>
              <w:rPr>
                <w:sz w:val="18"/>
                <w:szCs w:val="18"/>
              </w:rPr>
            </w:pPr>
            <w:r>
              <w:rPr/>
              <w:t>W</w:t>
            </w:r>
          </w:p>
        </w:tc>
        <w:tc>
          <w:tcPr>
            <w:tcW w:w="17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wrubryc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51-60% wiedzy wskazanej w efektach uczenia się</w:t>
            </w:r>
          </w:p>
        </w:tc>
        <w:tc>
          <w:tcPr>
            <w:tcW w:w="17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wrubryc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61-70% wiedzy wskazanej w efektach uczenia się</w:t>
            </w:r>
          </w:p>
        </w:tc>
        <w:tc>
          <w:tcPr>
            <w:tcW w:w="17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wrubryc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71-80% wiedzy wskazanej w efektach uczenia się</w:t>
            </w:r>
          </w:p>
        </w:tc>
        <w:tc>
          <w:tcPr>
            <w:tcW w:w="17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wrubryc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81-90% wiedzy wskazanej w efektach uczenia się</w:t>
            </w:r>
          </w:p>
        </w:tc>
        <w:tc>
          <w:tcPr>
            <w:tcW w:w="17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wrubryc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91-100% wiedzy wskazanej w efektach uczenia się</w:t>
            </w:r>
          </w:p>
        </w:tc>
      </w:tr>
      <w:tr>
        <w:trPr>
          <w:trHeight w:val="850" w:hRule="atLeast"/>
        </w:trPr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tabs>
                <w:tab w:val="clear" w:pos="708"/>
                <w:tab w:val="left" w:pos="-5814" w:leader="none"/>
              </w:tabs>
              <w:jc w:val="center"/>
              <w:rPr/>
            </w:pPr>
            <w:r>
              <w:rPr/>
              <w:t>U</w:t>
            </w:r>
          </w:p>
        </w:tc>
        <w:tc>
          <w:tcPr>
            <w:tcW w:w="17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wrubryce"/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51-60% umiejętności wskazanych w efektach uczenia się</w:t>
            </w:r>
          </w:p>
        </w:tc>
        <w:tc>
          <w:tcPr>
            <w:tcW w:w="17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wrubryce"/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61-70% umiejętności wskazanych w efektach uczenia się</w:t>
            </w:r>
          </w:p>
        </w:tc>
        <w:tc>
          <w:tcPr>
            <w:tcW w:w="17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wrubryce"/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71-80% umiejętności wskazanych w efektach uczenia się</w:t>
            </w:r>
          </w:p>
        </w:tc>
        <w:tc>
          <w:tcPr>
            <w:tcW w:w="17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wrubryce"/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81-90% umiejętności wskazanych w efektach uczenia się</w:t>
            </w:r>
          </w:p>
        </w:tc>
        <w:tc>
          <w:tcPr>
            <w:tcW w:w="17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wrubryce"/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91-100% umiejętności wskazanych w efektach uczenia się</w:t>
            </w:r>
          </w:p>
        </w:tc>
      </w:tr>
      <w:tr>
        <w:trPr>
          <w:trHeight w:val="850" w:hRule="atLeast"/>
        </w:trPr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tabs>
                <w:tab w:val="clear" w:pos="708"/>
                <w:tab w:val="left" w:pos="-5814" w:leader="none"/>
              </w:tabs>
              <w:jc w:val="center"/>
              <w:rPr/>
            </w:pPr>
            <w:r>
              <w:rPr/>
              <w:t>K</w:t>
            </w:r>
          </w:p>
        </w:tc>
        <w:tc>
          <w:tcPr>
            <w:tcW w:w="17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wrubryce"/>
              <w:spacing w:before="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51-60% umiejętności wskazanych w efektach uczenia się</w:t>
            </w:r>
          </w:p>
        </w:tc>
        <w:tc>
          <w:tcPr>
            <w:tcW w:w="17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wrubryce"/>
              <w:spacing w:before="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61-70% umiejętności wskazanych w efektach uczenia się</w:t>
            </w:r>
          </w:p>
        </w:tc>
        <w:tc>
          <w:tcPr>
            <w:tcW w:w="17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wrubryce"/>
              <w:spacing w:before="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71-80% umiejętności wskazanych w efektach uczenia się</w:t>
            </w:r>
          </w:p>
        </w:tc>
        <w:tc>
          <w:tcPr>
            <w:tcW w:w="17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wrubryce"/>
              <w:spacing w:before="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81-90% umiejętności wskazanych w efektach uczenia się</w:t>
            </w:r>
          </w:p>
        </w:tc>
        <w:tc>
          <w:tcPr>
            <w:tcW w:w="17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wrubryce"/>
              <w:spacing w:before="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91-100% umiejętności wskazanych w efektach uczenia się</w:t>
            </w:r>
          </w:p>
        </w:tc>
      </w:tr>
    </w:tbl>
    <w:p>
      <w:pPr>
        <w:pStyle w:val="BodyText"/>
        <w:tabs>
          <w:tab w:val="clear" w:pos="708"/>
          <w:tab w:val="left" w:pos="-5814" w:leader="none"/>
        </w:tabs>
        <w:ind w:start="540"/>
        <w:rPr/>
      </w:pPr>
      <w:r>
        <w:rPr/>
      </w:r>
    </w:p>
    <w:p>
      <w:pPr>
        <w:pStyle w:val="BodyText"/>
        <w:tabs>
          <w:tab w:val="clear" w:pos="708"/>
          <w:tab w:val="left" w:pos="-5814" w:leader="none"/>
        </w:tabs>
        <w:ind w:start="540"/>
        <w:rPr/>
      </w:pPr>
      <w:r>
        <w:rPr/>
      </w:r>
    </w:p>
    <w:p>
      <w:pPr>
        <w:pStyle w:val="Podpunkty"/>
        <w:spacing w:before="120" w:after="0"/>
        <w:ind w:start="357"/>
        <w:rPr/>
      </w:pPr>
      <w:r>
        <w:rPr/>
        <w:t>3.7. Zalecana literatura</w:t>
      </w:r>
    </w:p>
    <w:p>
      <w:pPr>
        <w:pStyle w:val="Podpunkty"/>
        <w:spacing w:before="120" w:after="0"/>
        <w:ind w:start="357"/>
        <w:rPr/>
      </w:pPr>
      <w:r>
        <w:rPr/>
      </w:r>
    </w:p>
    <w:p>
      <w:pPr>
        <w:pStyle w:val="BodyText"/>
        <w:tabs>
          <w:tab w:val="clear" w:pos="708"/>
          <w:tab w:val="left" w:pos="-5814" w:leader="none"/>
        </w:tabs>
        <w:spacing w:before="120" w:after="0"/>
        <w:ind w:start="357"/>
        <w:rPr>
          <w:b/>
          <w:sz w:val="22"/>
        </w:rPr>
      </w:pPr>
      <w:r>
        <w:rPr>
          <w:b/>
          <w:bCs/>
          <w:sz w:val="22"/>
          <w:szCs w:val="22"/>
        </w:rPr>
        <w:t xml:space="preserve">Podstawowa </w:t>
      </w:r>
    </w:p>
    <w:p>
      <w:pPr>
        <w:pStyle w:val="BodyText"/>
        <w:spacing w:before="120" w:after="0"/>
        <w:ind w:start="357"/>
        <w:rPr>
          <w:sz w:val="22"/>
          <w:szCs w:val="22"/>
        </w:rPr>
      </w:pPr>
      <w:r>
        <w:rPr>
          <w:sz w:val="22"/>
          <w:szCs w:val="22"/>
        </w:rPr>
        <w:t>Andresen K., Marketing Robin Hooda. Wykorzystywanie metod marketingowych sektora komercyjnego przez organizacje non-profit, Warszawa: MT Biznes Ltd, 2007</w:t>
      </w:r>
    </w:p>
    <w:p>
      <w:pPr>
        <w:pStyle w:val="BodyText"/>
        <w:spacing w:before="120" w:after="0"/>
        <w:ind w:start="357"/>
        <w:rPr>
          <w:sz w:val="22"/>
          <w:szCs w:val="22"/>
        </w:rPr>
      </w:pPr>
      <w:r>
        <w:rPr>
          <w:sz w:val="22"/>
          <w:szCs w:val="22"/>
        </w:rPr>
        <w:t>Baran G., Istota i rola marketingu społecznego, [w:] G. Prawelska-Skrzypek (red.) Zarządzanie w sektorze publicznym i obywatelskim: wybrane problemy, Kraków: Instytut Spraw Publicznych UJ, 2006, s. 140-158</w:t>
      </w:r>
    </w:p>
    <w:p>
      <w:pPr>
        <w:pStyle w:val="BodyText"/>
        <w:spacing w:before="120" w:after="0"/>
        <w:ind w:start="357"/>
        <w:rPr>
          <w:sz w:val="22"/>
          <w:szCs w:val="22"/>
        </w:rPr>
      </w:pPr>
      <w:r>
        <w:rPr>
          <w:sz w:val="22"/>
          <w:szCs w:val="22"/>
        </w:rPr>
        <w:t>Czubała A., Koncepcja i formy marketingu społecznego przedsiębiorstw, Zeszyty Naukowe Małopolskiej Wyższej Szkoły Ekonomicznej w Tarnowie, t. 22, nr 1, 2013, s. 25-34</w:t>
      </w:r>
    </w:p>
    <w:p>
      <w:pPr>
        <w:pStyle w:val="BodyText"/>
        <w:spacing w:before="120" w:after="0"/>
        <w:ind w:start="357"/>
        <w:rPr>
          <w:sz w:val="22"/>
          <w:szCs w:val="22"/>
        </w:rPr>
      </w:pPr>
      <w:r>
        <w:rPr>
          <w:sz w:val="22"/>
          <w:szCs w:val="22"/>
        </w:rPr>
        <w:t>Limański A., Marketing w organizacjach non-profit, Warszawa: Difin, 2007</w:t>
      </w:r>
    </w:p>
    <w:p>
      <w:pPr>
        <w:pStyle w:val="BodyText"/>
        <w:spacing w:before="120" w:after="0"/>
        <w:ind w:start="357"/>
        <w:rPr>
          <w:sz w:val="22"/>
          <w:szCs w:val="22"/>
        </w:rPr>
      </w:pPr>
      <w:r>
        <w:rPr>
          <w:sz w:val="22"/>
          <w:szCs w:val="22"/>
        </w:rPr>
        <w:t>Łotocki L., Marketing społeczny wobec przeciwdziałania ubóstwu i wykluczeniu społecznemu [w:] R. Szarfenberg, C. Żołędowski, M. Theiss (red.), Polityka publiczna wobec ubóstwa i wykluczenia społecznego, Warszawa: Dom Wydawniczy Elipsa, 2010, s. 250-266</w:t>
      </w:r>
    </w:p>
    <w:p>
      <w:pPr>
        <w:pStyle w:val="BodyText"/>
        <w:spacing w:before="120" w:after="0"/>
        <w:ind w:start="357"/>
        <w:rPr>
          <w:sz w:val="22"/>
          <w:szCs w:val="22"/>
        </w:rPr>
      </w:pPr>
      <w:r>
        <w:rPr>
          <w:sz w:val="22"/>
          <w:szCs w:val="22"/>
        </w:rPr>
        <w:t>Łotocki Ł, Marketing w lokalnej polityce społecznej [w:] B. Rysz- Kowalczyk (red), Polityka społeczna gmin i powiatów, kompendium wiedzy o instytucjach i procedurach, Warszawa: Dom Wydawniczy Elipsa, 2011</w:t>
      </w:r>
    </w:p>
    <w:p>
      <w:pPr>
        <w:pStyle w:val="BodyText"/>
        <w:spacing w:before="120" w:after="0"/>
        <w:ind w:start="357"/>
        <w:rPr>
          <w:sz w:val="22"/>
          <w:szCs w:val="22"/>
        </w:rPr>
      </w:pPr>
      <w:r>
        <w:rPr>
          <w:sz w:val="22"/>
          <w:szCs w:val="22"/>
        </w:rPr>
        <w:t>Maziarz, W. M., Marketing jako instrument zwiększania konkurencyjności przedsiębiorstw społecznych, Marketing i Zarządzanie, nr 1 (42) 2016, s. 243–251</w:t>
      </w:r>
    </w:p>
    <w:p>
      <w:pPr>
        <w:pStyle w:val="BodyText"/>
        <w:spacing w:before="120" w:after="0"/>
        <w:ind w:start="357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Szyszka M., Marketing społeczny jako narzędzie wzmacniania działań i perspektywa innowacji w polityce społecznej, [w:] M. Grewiński, A. Karwacki (red.), Innowacyjna Polityka Społeczna, WSP im. J. Korczaka, Warszawa 2015, s. 274-294</w:t>
      </w:r>
    </w:p>
    <w:p>
      <w:pPr>
        <w:pStyle w:val="BodyText"/>
        <w:spacing w:before="120" w:after="0"/>
        <w:ind w:start="357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Maison D., Wasilewski P. (red.), Propaganda dobrych serc czyli pierwszy tom o reklamie społecznej, Kraków: Agencja Wasilewski, (wyd. 2 uzup.) 2008 </w:t>
      </w:r>
    </w:p>
    <w:p>
      <w:pPr>
        <w:pStyle w:val="BodyText"/>
        <w:spacing w:before="120" w:after="0"/>
        <w:ind w:start="357"/>
        <w:rPr>
          <w:sz w:val="22"/>
          <w:szCs w:val="22"/>
        </w:rPr>
      </w:pPr>
      <w:r>
        <w:rPr>
          <w:sz w:val="22"/>
          <w:szCs w:val="22"/>
        </w:rPr>
        <w:t>Wasilewski P. (red.), Szlachetna propaganda dobroci czyli drugi tom o reklamie społecznej, Warszawa: Fundacja Komunikacji Społecznej, 2007</w:t>
      </w:r>
    </w:p>
    <w:p>
      <w:pPr>
        <w:pStyle w:val="BodyText"/>
        <w:spacing w:before="120" w:after="0"/>
        <w:ind w:start="357"/>
        <w:rPr>
          <w:sz w:val="22"/>
          <w:szCs w:val="22"/>
        </w:rPr>
      </w:pPr>
      <w:r>
        <w:rPr>
          <w:sz w:val="22"/>
          <w:szCs w:val="22"/>
        </w:rPr>
        <w:t>Pawełczyk P., Kampanie społeczne jako forma socjotechniki, Warszawa:  Oficyna a Wolters Kluwer business, 2015</w:t>
      </w:r>
    </w:p>
    <w:p>
      <w:pPr>
        <w:pStyle w:val="BodyText"/>
        <w:spacing w:before="120" w:after="0"/>
        <w:ind w:start="357"/>
        <w:rPr>
          <w:sz w:val="22"/>
          <w:szCs w:val="22"/>
        </w:rPr>
      </w:pPr>
      <w:r>
        <w:rPr>
          <w:sz w:val="22"/>
          <w:szCs w:val="22"/>
        </w:rPr>
        <w:t>Zasuwa G., Znaczenie wartości w prospołecznych zachowaniach konsumentów: kontekst marketingu społecznie zaangażowanego, Lublin: Wydawnictwo KUL, 2017</w:t>
      </w:r>
    </w:p>
    <w:p>
      <w:pPr>
        <w:pStyle w:val="BodyText"/>
        <w:spacing w:before="120" w:after="0"/>
        <w:ind w:start="357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120" w:after="0"/>
        <w:ind w:start="357"/>
        <w:rPr>
          <w:b/>
          <w:sz w:val="22"/>
        </w:rPr>
      </w:pPr>
      <w:r>
        <w:rPr>
          <w:b/>
          <w:caps/>
          <w:sz w:val="22"/>
        </w:rPr>
        <w:t>U</w:t>
      </w:r>
      <w:r>
        <w:rPr>
          <w:b/>
          <w:sz w:val="22"/>
        </w:rPr>
        <w:t>zupełniająca</w:t>
      </w:r>
    </w:p>
    <w:p>
      <w:pPr>
        <w:pStyle w:val="Normal"/>
        <w:spacing w:lineRule="auto" w:line="240" w:before="120" w:after="0"/>
        <w:ind w:start="357"/>
        <w:rPr>
          <w:b/>
          <w:bCs/>
          <w:sz w:val="22"/>
        </w:rPr>
      </w:pPr>
      <w:r>
        <w:rPr>
          <w:sz w:val="22"/>
        </w:rPr>
        <w:t>Bralczyk J., Język na sprzedaż czyli o tym, jak język służy reklamie i jak reklama używa języka, Gdańsk: Gdańskie Wydawnictwo Psychologiczne, 2004</w:t>
      </w:r>
    </w:p>
    <w:p>
      <w:pPr>
        <w:pStyle w:val="Normal"/>
        <w:spacing w:lineRule="auto" w:line="240" w:before="120" w:after="0"/>
        <w:ind w:start="357"/>
        <w:rPr>
          <w:sz w:val="22"/>
        </w:rPr>
      </w:pPr>
      <w:r>
        <w:rPr>
          <w:sz w:val="22"/>
        </w:rPr>
        <w:t>Kotler P., Lee N., Marketing w sektorze publicznym. Mapa drogowa wyższej efektywności, Warszawa: WSP I. Z. Koźmiński, 2008</w:t>
      </w:r>
    </w:p>
    <w:p>
      <w:pPr>
        <w:pStyle w:val="Normal"/>
        <w:spacing w:lineRule="auto" w:line="240" w:before="120" w:after="0"/>
        <w:ind w:start="357"/>
        <w:rPr>
          <w:sz w:val="22"/>
        </w:rPr>
      </w:pPr>
      <w:r>
        <w:rPr>
          <w:sz w:val="22"/>
        </w:rPr>
        <w:t>Pogorzelski J., Praktyczny marketing miast i regionów, Warszawa: Wydawnictwo Nieoczywiste, 2019</w:t>
      </w:r>
    </w:p>
    <w:p>
      <w:pPr>
        <w:pStyle w:val="Normal"/>
        <w:spacing w:lineRule="auto" w:line="240" w:before="120" w:after="0"/>
        <w:ind w:start="357"/>
        <w:rPr>
          <w:sz w:val="22"/>
        </w:rPr>
      </w:pPr>
      <w:r>
        <w:rPr>
          <w:sz w:val="22"/>
        </w:rPr>
        <w:t>Sernovitz A., Marketing szeptany: zachęć ludzi, aby mówili o twoich produktach, Warszawa: Wolters Kluwer Polska, 2011</w:t>
      </w:r>
    </w:p>
    <w:p>
      <w:pPr>
        <w:pStyle w:val="Normal"/>
        <w:spacing w:lineRule="auto" w:line="240" w:before="120" w:after="0"/>
        <w:ind w:start="357"/>
        <w:rPr>
          <w:sz w:val="22"/>
        </w:rPr>
      </w:pPr>
      <w:r>
        <w:rPr>
          <w:sz w:val="22"/>
        </w:rPr>
        <w:t>Wójciuk A., Perswazja w reklamach społecznych, Zeszyty Naukowe Towarzystwa Doktorantów UJ Nauki Humanistyczne, nr 13 (2/2016), s. 109-125</w:t>
      </w:r>
    </w:p>
    <w:p>
      <w:pPr>
        <w:pStyle w:val="Punktygwne"/>
        <w:rPr>
          <w:color w:val="000000"/>
          <w:sz w:val="20"/>
        </w:rPr>
      </w:pPr>
      <w:r>
        <w:rPr/>
        <w:t>4. Nakład pracy studenta - bilans punktów ECTS</w:t>
      </w:r>
    </w:p>
    <w:p>
      <w:pPr>
        <w:pStyle w:val="Kolorowalistaakcent11"/>
        <w:tabs>
          <w:tab w:val="clear" w:pos="708"/>
          <w:tab w:val="left" w:pos="1907" w:leader="none"/>
        </w:tabs>
        <w:spacing w:lineRule="auto" w:line="240" w:before="0" w:after="0"/>
        <w:contextualSpacing/>
        <w:rPr/>
      </w:pPr>
      <w:r>
        <w:rPr/>
      </w:r>
    </w:p>
    <w:tbl>
      <w:tblPr>
        <w:tblW w:w="8897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5490"/>
        <w:gridCol w:w="1703"/>
        <w:gridCol w:w="1704"/>
      </w:tblGrid>
      <w:tr>
        <w:trPr>
          <w:trHeight w:val="221" w:hRule="atLeast"/>
          <w:cantSplit w:val="true"/>
        </w:trPr>
        <w:tc>
          <w:tcPr>
            <w:tcW w:w="5490" w:type="dxa"/>
            <w:vMerge w:val="restart"/>
            <w:tcBorders>
              <w:top w:val="single" w:sz="4" w:space="0" w:color="000000"/>
              <w:star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Rodzaje aktywności studenta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Obciążenie studenta</w:t>
            </w:r>
          </w:p>
        </w:tc>
      </w:tr>
      <w:tr>
        <w:trPr>
          <w:trHeight w:val="306" w:hRule="atLeast"/>
          <w:cantSplit w:val="true"/>
        </w:trPr>
        <w:tc>
          <w:tcPr>
            <w:tcW w:w="5490" w:type="dxa"/>
            <w:vMerge w:val="continue"/>
            <w:tcBorders>
              <w:top w:val="single" w:sz="4" w:space="0" w:color="000000"/>
              <w:start w:val="single" w:sz="4" w:space="0" w:color="000000"/>
            </w:tcBorders>
            <w:vAlign w:val="center"/>
          </w:tcPr>
          <w:p>
            <w:pPr>
              <w:pStyle w:val="Normal"/>
              <w:spacing w:lineRule="auto" w:line="257" w:before="0" w:after="0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</w:r>
          </w:p>
        </w:tc>
        <w:tc>
          <w:tcPr>
            <w:tcW w:w="17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ST</w:t>
            </w:r>
          </w:p>
        </w:tc>
        <w:tc>
          <w:tcPr>
            <w:tcW w:w="1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NST</w:t>
            </w:r>
          </w:p>
        </w:tc>
      </w:tr>
      <w:tr>
        <w:trPr>
          <w:trHeight w:val="465" w:hRule="atLeast"/>
          <w:cantSplit w:val="true"/>
        </w:trPr>
        <w:tc>
          <w:tcPr>
            <w:tcW w:w="54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D9D9D9" w:val="clear"/>
            <w:vAlign w:val="center"/>
          </w:tcPr>
          <w:p>
            <w:pPr>
              <w:pStyle w:val="Default"/>
              <w:spacing w:lineRule="auto" w:line="257"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sz w:val="20"/>
              </w:rPr>
              <w:t>Zajęcia wymagające bezpośredniego kontaktu studenta z nauczycielem akademickim w siedzibie uczelni</w:t>
            </w:r>
          </w:p>
        </w:tc>
        <w:tc>
          <w:tcPr>
            <w:tcW w:w="17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D9D9D9" w:val="clear"/>
            <w:vAlign w:val="center"/>
          </w:tcPr>
          <w:p>
            <w:pPr>
              <w:pStyle w:val="Default"/>
              <w:snapToGrid w:val="false"/>
              <w:spacing w:lineRule="auto" w:line="257"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val="clear"/>
            <w:vAlign w:val="center"/>
          </w:tcPr>
          <w:p>
            <w:pPr>
              <w:pStyle w:val="Default"/>
              <w:snapToGrid w:val="false"/>
              <w:spacing w:lineRule="auto" w:line="257"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10</w:t>
            </w:r>
          </w:p>
        </w:tc>
      </w:tr>
      <w:tr>
        <w:trPr>
          <w:trHeight w:val="495" w:hRule="atLeast"/>
          <w:cantSplit w:val="true"/>
        </w:trPr>
        <w:tc>
          <w:tcPr>
            <w:tcW w:w="5490" w:type="dxa"/>
            <w:tcBorders>
              <w:top w:val="single" w:sz="4" w:space="0" w:color="000000"/>
              <w:start w:val="single" w:sz="4" w:space="0" w:color="000000"/>
            </w:tcBorders>
            <w:vAlign w:val="center"/>
          </w:tcPr>
          <w:p>
            <w:pPr>
              <w:pStyle w:val="Default"/>
              <w:spacing w:lineRule="auto" w:line="257" w:before="20" w:after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Zajęcia przewidziane planem studiów</w:t>
            </w:r>
          </w:p>
        </w:tc>
        <w:tc>
          <w:tcPr>
            <w:tcW w:w="1703" w:type="dxa"/>
            <w:tcBorders>
              <w:top w:val="single" w:sz="4" w:space="0" w:color="000000"/>
              <w:start w:val="single" w:sz="4" w:space="0" w:color="000000"/>
            </w:tcBorders>
            <w:vAlign w:val="center"/>
          </w:tcPr>
          <w:p>
            <w:pPr>
              <w:pStyle w:val="Default"/>
              <w:snapToGrid w:val="false"/>
              <w:spacing w:lineRule="auto" w:line="257"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Default"/>
              <w:snapToGrid w:val="false"/>
              <w:spacing w:lineRule="auto" w:line="257"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</w:t>
            </w:r>
          </w:p>
        </w:tc>
      </w:tr>
      <w:tr>
        <w:trPr>
          <w:trHeight w:val="482" w:hRule="atLeast"/>
          <w:cantSplit w:val="true"/>
        </w:trPr>
        <w:tc>
          <w:tcPr>
            <w:tcW w:w="54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Default"/>
              <w:spacing w:lineRule="auto" w:line="257" w:before="20" w:after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Konsultacje dydaktyczne (min. 10% godz. przewidzianych na każdą formę zajęć)</w:t>
            </w:r>
          </w:p>
        </w:tc>
        <w:tc>
          <w:tcPr>
            <w:tcW w:w="17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Default"/>
              <w:snapToGrid w:val="false"/>
              <w:spacing w:lineRule="auto" w:line="257"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Default"/>
              <w:snapToGrid w:val="false"/>
              <w:spacing w:lineRule="auto" w:line="257"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</w:tr>
      <w:tr>
        <w:trPr>
          <w:trHeight w:val="270" w:hRule="atLeast"/>
          <w:cantSplit w:val="true"/>
        </w:trPr>
        <w:tc>
          <w:tcPr>
            <w:tcW w:w="54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D9D9D9" w:val="clear"/>
            <w:vAlign w:val="center"/>
          </w:tcPr>
          <w:p>
            <w:pPr>
              <w:pStyle w:val="Default"/>
              <w:spacing w:lineRule="auto" w:line="257"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sz w:val="20"/>
              </w:rPr>
              <w:t>Praca własna studenta</w:t>
            </w:r>
          </w:p>
        </w:tc>
        <w:tc>
          <w:tcPr>
            <w:tcW w:w="17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D9D9D9" w:val="clear"/>
            <w:vAlign w:val="center"/>
          </w:tcPr>
          <w:p>
            <w:pPr>
              <w:pStyle w:val="Default"/>
              <w:snapToGrid w:val="false"/>
              <w:spacing w:lineRule="auto" w:line="257"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val="clear"/>
            <w:vAlign w:val="center"/>
          </w:tcPr>
          <w:p>
            <w:pPr>
              <w:pStyle w:val="Default"/>
              <w:snapToGrid w:val="false"/>
              <w:spacing w:lineRule="auto" w:line="257"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15</w:t>
            </w:r>
          </w:p>
        </w:tc>
      </w:tr>
      <w:tr>
        <w:trPr>
          <w:trHeight w:val="294" w:hRule="atLeast"/>
          <w:cantSplit w:val="true"/>
        </w:trPr>
        <w:tc>
          <w:tcPr>
            <w:tcW w:w="54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Default"/>
              <w:spacing w:lineRule="auto" w:line="257" w:before="20" w:after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Przygotowanie bieżące do zajęć, przygotowanie prac projektowych/prezentacji/itp.</w:t>
            </w:r>
          </w:p>
        </w:tc>
        <w:tc>
          <w:tcPr>
            <w:tcW w:w="17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Default"/>
              <w:snapToGrid w:val="false"/>
              <w:spacing w:lineRule="auto" w:line="257"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Default"/>
              <w:snapToGrid w:val="false"/>
              <w:spacing w:lineRule="auto" w:line="257"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</w:t>
            </w:r>
          </w:p>
        </w:tc>
      </w:tr>
      <w:tr>
        <w:trPr>
          <w:trHeight w:val="355" w:hRule="atLeast"/>
          <w:cantSplit w:val="true"/>
        </w:trPr>
        <w:tc>
          <w:tcPr>
            <w:tcW w:w="54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Default"/>
              <w:spacing w:lineRule="auto" w:line="257" w:before="20" w:after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Przygotowanie do zaliczenia zajęć</w:t>
            </w:r>
          </w:p>
        </w:tc>
        <w:tc>
          <w:tcPr>
            <w:tcW w:w="17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Default"/>
              <w:snapToGrid w:val="false"/>
              <w:spacing w:lineRule="auto" w:line="257"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Default"/>
              <w:snapToGrid w:val="false"/>
              <w:spacing w:lineRule="auto" w:line="257"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</w:t>
            </w:r>
          </w:p>
        </w:tc>
      </w:tr>
      <w:tr>
        <w:trPr>
          <w:trHeight w:val="240" w:hRule="atLeast"/>
          <w:cantSplit w:val="true"/>
        </w:trPr>
        <w:tc>
          <w:tcPr>
            <w:tcW w:w="54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D9D9D9" w:val="clear"/>
            <w:vAlign w:val="center"/>
          </w:tcPr>
          <w:p>
            <w:pPr>
              <w:pStyle w:val="Default"/>
              <w:spacing w:lineRule="auto" w:line="257"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sz w:val="20"/>
              </w:rPr>
              <w:t>SUMARYCZNE OBCIĄŻENIE GODZINOWE STUDENTA</w:t>
            </w:r>
          </w:p>
        </w:tc>
        <w:tc>
          <w:tcPr>
            <w:tcW w:w="17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D9D9D9" w:val="clear"/>
            <w:vAlign w:val="center"/>
          </w:tcPr>
          <w:p>
            <w:pPr>
              <w:pStyle w:val="Default"/>
              <w:snapToGrid w:val="false"/>
              <w:spacing w:lineRule="auto" w:line="257"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val="clear"/>
            <w:vAlign w:val="center"/>
          </w:tcPr>
          <w:p>
            <w:pPr>
              <w:pStyle w:val="Default"/>
              <w:snapToGrid w:val="false"/>
              <w:spacing w:lineRule="auto" w:line="257"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25</w:t>
            </w:r>
          </w:p>
        </w:tc>
      </w:tr>
      <w:tr>
        <w:trPr>
          <w:trHeight w:val="272" w:hRule="atLeast"/>
          <w:cantSplit w:val="true"/>
        </w:trPr>
        <w:tc>
          <w:tcPr>
            <w:tcW w:w="54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D9D9D9" w:val="clear"/>
            <w:vAlign w:val="center"/>
          </w:tcPr>
          <w:p>
            <w:pPr>
              <w:pStyle w:val="Default"/>
              <w:spacing w:lineRule="auto" w:line="257" w:before="20" w:after="20"/>
              <w:jc w:val="end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sz w:val="20"/>
              </w:rPr>
              <w:t>Liczba punktów ECTS</w:t>
            </w:r>
          </w:p>
        </w:tc>
        <w:tc>
          <w:tcPr>
            <w:tcW w:w="17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D9D9D9" w:val="clear"/>
            <w:vAlign w:val="center"/>
          </w:tcPr>
          <w:p>
            <w:pPr>
              <w:pStyle w:val="Default"/>
              <w:snapToGrid w:val="false"/>
              <w:spacing w:lineRule="auto" w:line="257"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val="clear"/>
            <w:vAlign w:val="center"/>
          </w:tcPr>
          <w:p>
            <w:pPr>
              <w:pStyle w:val="Default"/>
              <w:snapToGrid w:val="false"/>
              <w:spacing w:lineRule="auto" w:line="257"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</w:t>
            </w:r>
          </w:p>
        </w:tc>
      </w:tr>
    </w:tbl>
    <w:p>
      <w:pPr>
        <w:pStyle w:val="Kolorowalistaakcent11"/>
        <w:tabs>
          <w:tab w:val="clear" w:pos="708"/>
          <w:tab w:val="left" w:pos="1907" w:leader="none"/>
        </w:tabs>
        <w:spacing w:lineRule="auto" w:line="240" w:before="0" w:after="0"/>
        <w:contextualSpacing/>
        <w:rPr/>
      </w:pPr>
      <w:r>
        <w:rPr/>
      </w:r>
    </w:p>
    <w:p>
      <w:pPr>
        <w:pStyle w:val="Kolorowalistaakcent11"/>
        <w:tabs>
          <w:tab w:val="clear" w:pos="708"/>
          <w:tab w:val="left" w:pos="1907" w:leader="none"/>
        </w:tabs>
        <w:spacing w:lineRule="auto" w:line="240" w:before="0" w:after="0"/>
        <w:contextualSpacing/>
        <w:rPr/>
      </w:pPr>
      <w:r>
        <w:rPr/>
      </w:r>
    </w:p>
    <w:p>
      <w:pPr>
        <w:pStyle w:val="Kolorowalistaakcent11"/>
        <w:tabs>
          <w:tab w:val="clear" w:pos="708"/>
          <w:tab w:val="left" w:pos="1907" w:leader="none"/>
        </w:tabs>
        <w:spacing w:lineRule="auto" w:line="240" w:before="0" w:after="0"/>
        <w:contextualSpacing/>
        <w:rPr/>
      </w:pPr>
      <w:r>
        <w:rPr/>
      </w:r>
    </w:p>
    <w:tbl>
      <w:tblPr>
        <w:tblW w:w="520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599"/>
        <w:gridCol w:w="2601"/>
      </w:tblGrid>
      <w:tr>
        <w:trPr/>
        <w:tc>
          <w:tcPr>
            <w:tcW w:w="2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bidi w:val="0"/>
              <w:spacing w:lineRule="auto" w:line="276" w:before="0" w:after="200"/>
              <w:jc w:val="start"/>
              <w:rPr/>
            </w:pPr>
            <w:r>
              <w:rPr/>
              <w:t>Data ostatniej zmiany</w:t>
            </w:r>
          </w:p>
        </w:tc>
        <w:tc>
          <w:tcPr>
            <w:tcW w:w="26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bidi w:val="0"/>
              <w:spacing w:lineRule="auto" w:line="276" w:before="0" w:after="200"/>
              <w:jc w:val="start"/>
              <w:rPr/>
            </w:pPr>
            <w:r>
              <w:rPr/>
              <w:t>25.02.2026 r.</w:t>
            </w:r>
          </w:p>
        </w:tc>
      </w:tr>
      <w:tr>
        <w:trPr/>
        <w:tc>
          <w:tcPr>
            <w:tcW w:w="2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bidi w:val="0"/>
              <w:spacing w:lineRule="auto" w:line="276" w:before="0" w:after="200"/>
              <w:jc w:val="start"/>
              <w:rPr/>
            </w:pPr>
            <w:r>
              <w:rPr/>
              <w:t>Zmiany wprowadził</w:t>
            </w:r>
          </w:p>
        </w:tc>
        <w:tc>
          <w:tcPr>
            <w:tcW w:w="26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bidi w:val="0"/>
              <w:spacing w:lineRule="auto" w:line="276" w:before="0" w:after="200"/>
              <w:jc w:val="start"/>
              <w:rPr/>
            </w:pPr>
            <w:r>
              <w:rPr/>
              <w:t>dr Danuta Niczyporuk</w:t>
            </w:r>
          </w:p>
        </w:tc>
      </w:tr>
      <w:tr>
        <w:trPr/>
        <w:tc>
          <w:tcPr>
            <w:tcW w:w="2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bidi w:val="0"/>
              <w:spacing w:lineRule="auto" w:line="276" w:before="0" w:after="200"/>
              <w:jc w:val="start"/>
              <w:rPr/>
            </w:pPr>
            <w:r>
              <w:rPr/>
              <w:t>Zmiany zatwierdził</w:t>
            </w:r>
          </w:p>
        </w:tc>
        <w:tc>
          <w:tcPr>
            <w:tcW w:w="26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bidi w:val="0"/>
              <w:spacing w:lineRule="auto" w:line="276" w:before="0" w:after="200"/>
              <w:jc w:val="start"/>
              <w:rPr/>
            </w:pPr>
            <w:r>
              <w:rPr/>
              <w:t>mgr Małgorzata Ryczek</w:t>
            </w:r>
            <w:bookmarkStart w:id="0" w:name="_GoBack"/>
            <w:bookmarkEnd w:id="0"/>
          </w:p>
        </w:tc>
      </w:tr>
    </w:tbl>
    <w:p>
      <w:pPr>
        <w:pStyle w:val="Kolorowalistaakcent11"/>
        <w:tabs>
          <w:tab w:val="clear" w:pos="708"/>
          <w:tab w:val="left" w:pos="1907" w:leader="none"/>
        </w:tabs>
        <w:spacing w:lineRule="auto" w:line="240" w:before="0" w:after="0"/>
        <w:contextualSpacing/>
        <w:rPr/>
      </w:pPr>
      <w:r>
        <w:rPr/>
      </w:r>
    </w:p>
    <w:sectPr>
      <w:type w:val="continuous"/>
      <w:pgSz w:w="11906" w:h="16838"/>
      <w:pgMar w:left="1418" w:right="1418" w:gutter="0" w:header="708" w:top="1418" w:footer="708" w:bottom="1418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Symbol">
    <w:charset w:val="00" w:characterSet="windows-1252"/>
    <w:family w:val="roman"/>
    <w:pitch w:val="variable"/>
  </w:font>
  <w:font w:name="Wingdings">
    <w:charset w:val="00" w:characterSet="windows-1252"/>
    <w:family w:val="roman"/>
    <w:pitch w:val="variable"/>
  </w:font>
  <w:font w:name="Courier New"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Arial Narrow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ind w:firstLine="360" w:end="360"/>
      <w:rPr/>
    </w:pPr>
    <w:r>
      <w:rPr/>
      <mc:AlternateContent>
        <mc:Choice Requires="wps">
          <w:drawing>
            <wp:anchor distT="0" distB="0" distL="0" distR="0" simplePos="0" relativeHeight="12" behindDoc="1" locked="0" layoutInCell="0" allowOverlap="1" wp14:anchorId="4B5D02B3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74295" cy="172720"/>
              <wp:effectExtent l="0" t="0" r="0" b="0"/>
              <wp:wrapSquare wrapText="largest"/>
              <wp:docPr id="1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160" cy="172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spacing w:before="0" w:after="200"/>
                            <w:rPr/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7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-0.05pt;margin-top:0.05pt;width:5.8pt;height:13.55pt;mso-wrap-style:square;v-text-anchor:top;mso-position-horizontal:outside;mso-position-horizontal-relative:margin" wp14:anchorId="4B5D02B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spacing w:before="0" w:after="200"/>
                      <w:rPr/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7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bottom w:val="single" w:sz="4" w:space="1" w:color="000000"/>
      </w:pBdr>
      <w:spacing w:before="0" w:after="200"/>
      <w:rPr>
        <w:b/>
        <w:sz w:val="20"/>
      </w:rPr>
    </w:pPr>
    <w:r>
      <w:rPr>
        <w:b/>
        <w:sz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432" w:hanging="432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576" w:hanging="576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720" w:hanging="72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864" w:hanging="864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1008" w:hanging="1008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1152" w:hanging="1152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1296" w:hanging="1296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1440" w:hanging="144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1584" w:hanging="1584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>
        <w:b w:val="false"/>
        <w:i w:val="false"/>
        <w:sz w:val="20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3"/>
      <w:numFmt w:val="decimal"/>
      <w:lvlText w:val="%1."/>
      <w:lvlJc w:val="start"/>
      <w:pPr>
        <w:tabs>
          <w:tab w:val="num" w:pos="0"/>
        </w:tabs>
        <w:ind w:start="360" w:hanging="360"/>
      </w:pPr>
      <w:rPr>
        <w:rFonts w:eastAsia="Times New Roman"/>
        <w:b/>
        <w:sz w:val="22"/>
      </w:rPr>
    </w:lvl>
    <w:lvl w:ilvl="1">
      <w:start w:val="1"/>
      <w:numFmt w:val="decimal"/>
      <w:lvlText w:val="%1.%2."/>
      <w:lvlJc w:val="start"/>
      <w:pPr>
        <w:tabs>
          <w:tab w:val="num" w:pos="0"/>
        </w:tabs>
        <w:ind w:start="720" w:hanging="360"/>
      </w:pPr>
      <w:rPr>
        <w:rFonts w:eastAsia="Times New Roman"/>
        <w:b/>
        <w:sz w:val="22"/>
      </w:rPr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1440" w:hanging="720"/>
      </w:pPr>
      <w:rPr>
        <w:rFonts w:eastAsia="Times New Roman"/>
        <w:b/>
        <w:sz w:val="22"/>
      </w:rPr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1800" w:hanging="720"/>
      </w:pPr>
      <w:rPr>
        <w:rFonts w:eastAsia="Times New Roman"/>
        <w:b/>
        <w:sz w:val="22"/>
      </w:rPr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2520" w:hanging="1080"/>
      </w:pPr>
      <w:rPr>
        <w:rFonts w:eastAsia="Times New Roman"/>
        <w:b/>
        <w:sz w:val="22"/>
      </w:rPr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2880" w:hanging="1080"/>
      </w:pPr>
      <w:rPr>
        <w:rFonts w:eastAsia="Times New Roman"/>
        <w:b/>
        <w:sz w:val="22"/>
      </w:rPr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3240" w:hanging="1080"/>
      </w:pPr>
      <w:rPr>
        <w:rFonts w:eastAsia="Times New Roman"/>
        <w:b/>
        <w:sz w:val="22"/>
      </w:rPr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3960" w:hanging="1440"/>
      </w:pPr>
      <w:rPr>
        <w:rFonts w:eastAsia="Times New Roman"/>
        <w:b/>
        <w:sz w:val="22"/>
      </w:rPr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4320" w:hanging="1440"/>
      </w:pPr>
      <w:rPr>
        <w:rFonts w:eastAsia="Times New Roman"/>
        <w:b/>
        <w:sz w:val="22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isplayBackgroundShape/>
  <w:embedSystemFonts/>
  <w:mirrorMargin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start"/>
    </w:pPr>
    <w:rPr>
      <w:rFonts w:eastAsia="Calibri" w:ascii="Times New Roman" w:hAnsi="Times New Roman" w:cs="Times New Roman"/>
      <w:color w:val="auto"/>
      <w:kern w:val="0"/>
      <w:sz w:val="24"/>
      <w:szCs w:val="22"/>
      <w:lang w:eastAsia="zh-CN" w:val="pl-PL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08"/>
        <w:tab w:val="left" w:pos="720" w:leader="none"/>
        <w:tab w:val="left" w:pos="2124" w:leader="none"/>
        <w:tab w:val="left" w:pos="4260" w:leader="none"/>
      </w:tabs>
      <w:spacing w:before="120" w:after="0"/>
      <w:ind w:firstLine="357" w:start="0"/>
      <w:jc w:val="both"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08"/>
        <w:tab w:val="left" w:pos="720" w:leader="none"/>
        <w:tab w:val="left" w:pos="2124" w:leader="none"/>
        <w:tab w:val="left" w:pos="4260" w:leader="none"/>
      </w:tabs>
      <w:ind w:hanging="0" w:start="360"/>
      <w:jc w:val="both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08"/>
        <w:tab w:val="left" w:pos="-2280" w:leader="none"/>
        <w:tab w:val="left" w:pos="240" w:leader="none"/>
      </w:tabs>
      <w:spacing w:before="120" w:after="0"/>
      <w:ind w:hanging="0" w:start="357"/>
      <w:jc w:val="both"/>
      <w:outlineLvl w:val="2"/>
    </w:pPr>
    <w:rPr>
      <w:b/>
      <w:caps/>
      <w:sz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lineRule="auto" w:line="240" w:before="120" w:after="12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spacing w:before="40" w:after="0"/>
      <w:jc w:val="both"/>
      <w:outlineLvl w:val="4"/>
    </w:pPr>
    <w:rPr>
      <w:b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spacing w:lineRule="auto" w:line="240" w:before="0" w:after="0"/>
      <w:outlineLvl w:val="5"/>
    </w:pPr>
    <w:rPr>
      <w:b/>
      <w:color w:val="000000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spacing w:before="0" w:after="60"/>
      <w:ind w:hanging="0" w:start="-108" w:end="-108"/>
      <w:jc w:val="center"/>
      <w:outlineLvl w:val="6"/>
    </w:pPr>
    <w:rPr>
      <w:b/>
      <w:i/>
      <w:color w:val="FF0000"/>
      <w:sz w:val="16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spacing w:before="0" w:after="60"/>
      <w:outlineLvl w:val="7"/>
    </w:pPr>
    <w:rPr>
      <w:b/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>
      <w:rFonts w:ascii="Times New Roman" w:hAnsi="Times New Roman" w:eastAsia="Verdana" w:cs="Times New Roman"/>
      <w:b w:val="false"/>
      <w:i w:val="false"/>
      <w:strike w:val="false"/>
      <w:dstrike w:val="false"/>
      <w:color w:val="000000"/>
      <w:sz w:val="20"/>
      <w:szCs w:val="18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4z0" w:customStyle="1">
    <w:name w:val="WW8Num4z0"/>
    <w:qFormat/>
    <w:rPr>
      <w:b w:val="false"/>
      <w:i w:val="false"/>
      <w:sz w:val="20"/>
    </w:rPr>
  </w:style>
  <w:style w:type="character" w:styleId="WW8Num5z0" w:customStyle="1">
    <w:name w:val="WW8Num5z0"/>
    <w:qFormat/>
    <w:rPr>
      <w:rFonts w:ascii="Symbol" w:hAnsi="Symbol" w:cs="Symbol"/>
    </w:rPr>
  </w:style>
  <w:style w:type="character" w:styleId="WW8Num6z0" w:customStyle="1">
    <w:name w:val="WW8Num6z0"/>
    <w:qFormat/>
    <w:rPr>
      <w:rFonts w:ascii="Symbol" w:hAnsi="Symbol" w:cs="Symbol"/>
    </w:rPr>
  </w:style>
  <w:style w:type="character" w:styleId="WW8Num7z0" w:customStyle="1">
    <w:name w:val="WW8Num7z0"/>
    <w:qFormat/>
    <w:rPr>
      <w:rFonts w:ascii="Symbol" w:hAnsi="Symbol" w:cs="Symbol"/>
    </w:rPr>
  </w:style>
  <w:style w:type="character" w:styleId="WW8Num8z0" w:customStyle="1">
    <w:name w:val="WW8Num8z0"/>
    <w:qFormat/>
    <w:rPr>
      <w:rFonts w:ascii="Symbol" w:hAnsi="Symbol" w:cs="Symbol"/>
    </w:rPr>
  </w:style>
  <w:style w:type="character" w:styleId="WW8Num9z0" w:customStyle="1">
    <w:name w:val="WW8Num9z0"/>
    <w:qFormat/>
    <w:rPr/>
  </w:style>
  <w:style w:type="character" w:styleId="WW8Num10z0" w:customStyle="1">
    <w:name w:val="WW8Num10z0"/>
    <w:qFormat/>
    <w:rPr>
      <w:rFonts w:ascii="Symbol" w:hAnsi="Symbol" w:cs="Symbol"/>
    </w:rPr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>
      <w:rFonts w:ascii="Symbol" w:hAnsi="Symbol" w:cs="Symbol"/>
      <w:b w:val="false"/>
    </w:rPr>
  </w:style>
  <w:style w:type="character" w:styleId="WW8Num12z1" w:customStyle="1">
    <w:name w:val="WW8Num12z1"/>
    <w:qFormat/>
    <w:rPr>
      <w:b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4" w:customStyle="1">
    <w:name w:val="WW8Num12z4"/>
    <w:qFormat/>
    <w:rPr>
      <w:rFonts w:ascii="Courier New" w:hAnsi="Courier New" w:cs="Arial Narrow"/>
    </w:rPr>
  </w:style>
  <w:style w:type="character" w:styleId="WW8Num13z0" w:customStyle="1">
    <w:name w:val="WW8Num13z0"/>
    <w:qFormat/>
    <w:rPr>
      <w:b/>
    </w:rPr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>
      <w:rFonts w:ascii="Wingdings" w:hAnsi="Wingdings" w:cs="Wingdings"/>
      <w:sz w:val="24"/>
    </w:rPr>
  </w:style>
  <w:style w:type="character" w:styleId="WW8Num15z0" w:customStyle="1">
    <w:name w:val="WW8Num15z0"/>
    <w:qFormat/>
    <w:rPr>
      <w:rFonts w:ascii="Wingdings" w:hAnsi="Wingdings" w:cs="Wingdings"/>
      <w:sz w:val="24"/>
    </w:rPr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>
      <w:rFonts w:ascii="Symbol" w:hAnsi="Symbol" w:cs="Symbol"/>
    </w:rPr>
  </w:style>
  <w:style w:type="character" w:styleId="WW8Num17z1" w:customStyle="1">
    <w:name w:val="WW8Num17z1"/>
    <w:qFormat/>
    <w:rPr>
      <w:rFonts w:ascii="Courier New" w:hAnsi="Courier New" w:cs="Arial Narrow"/>
    </w:rPr>
  </w:style>
  <w:style w:type="character" w:styleId="WW8Num17z2" w:customStyle="1">
    <w:name w:val="WW8Num17z2"/>
    <w:qFormat/>
    <w:rPr>
      <w:rFonts w:ascii="Wingdings" w:hAnsi="Wingdings" w:cs="Wingdings"/>
    </w:rPr>
  </w:style>
  <w:style w:type="character" w:styleId="WW8Num18z0" w:customStyle="1">
    <w:name w:val="WW8Num18z0"/>
    <w:qFormat/>
    <w:rPr>
      <w:rFonts w:ascii="Symbol" w:hAnsi="Symbol" w:cs="Symbol"/>
      <w:b w:val="false"/>
    </w:rPr>
  </w:style>
  <w:style w:type="character" w:styleId="WW8Num18z1" w:customStyle="1">
    <w:name w:val="WW8Num18z1"/>
    <w:qFormat/>
    <w:rPr>
      <w:rFonts w:ascii="Courier New" w:hAnsi="Courier New" w:cs="Arial Narrow"/>
    </w:rPr>
  </w:style>
  <w:style w:type="character" w:styleId="WW8Num18z2" w:customStyle="1">
    <w:name w:val="WW8Num18z2"/>
    <w:qFormat/>
    <w:rPr>
      <w:rFonts w:ascii="Wingdings" w:hAnsi="Wingdings" w:cs="Wingdings"/>
    </w:rPr>
  </w:style>
  <w:style w:type="character" w:styleId="WW8Num18z3" w:customStyle="1">
    <w:name w:val="WW8Num18z3"/>
    <w:qFormat/>
    <w:rPr>
      <w:rFonts w:ascii="Symbol" w:hAnsi="Symbol" w:cs="Symbol"/>
    </w:rPr>
  </w:style>
  <w:style w:type="character" w:styleId="WW8Num19z0" w:customStyle="1">
    <w:name w:val="WW8Num19z0"/>
    <w:qFormat/>
    <w:rPr/>
  </w:style>
  <w:style w:type="character" w:styleId="WW8Num20z0" w:customStyle="1">
    <w:name w:val="WW8Num20z0"/>
    <w:qFormat/>
    <w:rPr>
      <w:rFonts w:ascii="Symbol" w:hAnsi="Symbol" w:cs="Symbol"/>
      <w:b w:val="false"/>
    </w:rPr>
  </w:style>
  <w:style w:type="character" w:styleId="WW8Num20z1" w:customStyle="1">
    <w:name w:val="WW8Num20z1"/>
    <w:qFormat/>
    <w:rPr>
      <w:rFonts w:ascii="Courier New" w:hAnsi="Courier New" w:cs="Arial Narrow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>
      <w:rFonts w:ascii="Symbol" w:hAnsi="Symbol" w:cs="Symbol"/>
    </w:rPr>
  </w:style>
  <w:style w:type="character" w:styleId="WW8Num23z1" w:customStyle="1">
    <w:name w:val="WW8Num23z1"/>
    <w:qFormat/>
    <w:rPr>
      <w:rFonts w:ascii="Courier New" w:hAnsi="Courier New" w:cs="Arial Narrow"/>
    </w:rPr>
  </w:style>
  <w:style w:type="character" w:styleId="WW8Num23z2" w:customStyle="1">
    <w:name w:val="WW8Num23z2"/>
    <w:qFormat/>
    <w:rPr>
      <w:rFonts w:ascii="Wingdings" w:hAnsi="Wingdings" w:cs="Wingdings"/>
    </w:rPr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>
      <w:rFonts w:ascii="Wingdings" w:hAnsi="Wingdings" w:cs="Courier New"/>
    </w:rPr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>
      <w:rFonts w:ascii="Symbol" w:hAnsi="Symbol" w:cs="Symbol"/>
    </w:rPr>
  </w:style>
  <w:style w:type="character" w:styleId="WW8Num26z1" w:customStyle="1">
    <w:name w:val="WW8Num26z1"/>
    <w:qFormat/>
    <w:rPr>
      <w:rFonts w:ascii="Courier New" w:hAnsi="Courier New" w:cs="Arial Narrow"/>
    </w:rPr>
  </w:style>
  <w:style w:type="character" w:styleId="WW8Num26z2" w:customStyle="1">
    <w:name w:val="WW8Num26z2"/>
    <w:qFormat/>
    <w:rPr>
      <w:rFonts w:ascii="Wingdings" w:hAnsi="Wingdings" w:cs="Wingdings"/>
    </w:rPr>
  </w:style>
  <w:style w:type="character" w:styleId="WW8Num27z0" w:customStyle="1">
    <w:name w:val="WW8Num27z0"/>
    <w:qFormat/>
    <w:rPr>
      <w:b/>
    </w:rPr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9z0" w:customStyle="1">
    <w:name w:val="WW8Num29z0"/>
    <w:qFormat/>
    <w:rPr>
      <w:rFonts w:ascii="Symbol" w:hAnsi="Symbol" w:cs="Symbol"/>
      <w:b w:val="false"/>
    </w:rPr>
  </w:style>
  <w:style w:type="character" w:styleId="WW8Num29z1" w:customStyle="1">
    <w:name w:val="WW8Num29z1"/>
    <w:qFormat/>
    <w:rPr>
      <w:b/>
    </w:rPr>
  </w:style>
  <w:style w:type="character" w:styleId="WW8Num29z2" w:customStyle="1">
    <w:name w:val="WW8Num29z2"/>
    <w:qFormat/>
    <w:rPr>
      <w:rFonts w:ascii="Wingdings" w:hAnsi="Wingdings" w:cs="Wingdings"/>
    </w:rPr>
  </w:style>
  <w:style w:type="character" w:styleId="WW8Num29z3" w:customStyle="1">
    <w:name w:val="WW8Num29z3"/>
    <w:qFormat/>
    <w:rPr>
      <w:rFonts w:ascii="Symbol" w:hAnsi="Symbol" w:cs="Symbol"/>
    </w:rPr>
  </w:style>
  <w:style w:type="character" w:styleId="WW8Num29z4" w:customStyle="1">
    <w:name w:val="WW8Num29z4"/>
    <w:qFormat/>
    <w:rPr>
      <w:rFonts w:ascii="Courier New" w:hAnsi="Courier New" w:cs="Arial Narrow"/>
    </w:rPr>
  </w:style>
  <w:style w:type="character" w:styleId="WW8Num30z0" w:customStyle="1">
    <w:name w:val="WW8Num30z0"/>
    <w:qFormat/>
    <w:rPr>
      <w:rFonts w:ascii="Calibri" w:hAnsi="Calibri" w:cs="Wingdings"/>
      <w:i/>
      <w:color w:val="000000"/>
      <w:sz w:val="20"/>
    </w:rPr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2z0" w:customStyle="1">
    <w:name w:val="WW8Num32z0"/>
    <w:qFormat/>
    <w:rPr>
      <w:rFonts w:ascii="Symbol" w:hAnsi="Symbol" w:cs="Symbol"/>
      <w:b w:val="false"/>
    </w:rPr>
  </w:style>
  <w:style w:type="character" w:styleId="WW8Num32z1" w:customStyle="1">
    <w:name w:val="WW8Num32z1"/>
    <w:qFormat/>
    <w:rPr>
      <w:rFonts w:ascii="Courier New" w:hAnsi="Courier New" w:cs="Arial Narrow"/>
    </w:rPr>
  </w:style>
  <w:style w:type="character" w:styleId="WW8Num32z2" w:customStyle="1">
    <w:name w:val="WW8Num32z2"/>
    <w:qFormat/>
    <w:rPr>
      <w:rFonts w:ascii="Wingdings" w:hAnsi="Wingdings" w:cs="Wingdings"/>
    </w:rPr>
  </w:style>
  <w:style w:type="character" w:styleId="WW8Num32z3" w:customStyle="1">
    <w:name w:val="WW8Num32z3"/>
    <w:qFormat/>
    <w:rPr>
      <w:rFonts w:ascii="Symbol" w:hAnsi="Symbol" w:cs="Symbol"/>
    </w:rPr>
  </w:style>
  <w:style w:type="character" w:styleId="WW8Num33z0" w:customStyle="1">
    <w:name w:val="WW8Num33z0"/>
    <w:qFormat/>
    <w:rPr/>
  </w:style>
  <w:style w:type="character" w:styleId="WW8Num34z0" w:customStyle="1">
    <w:name w:val="WW8Num34z0"/>
    <w:qFormat/>
    <w:rPr>
      <w:b w:val="false"/>
      <w:i w:val="false"/>
      <w:sz w:val="20"/>
    </w:rPr>
  </w:style>
  <w:style w:type="character" w:styleId="WW8Num35z0" w:customStyle="1">
    <w:name w:val="WW8Num35z0"/>
    <w:qFormat/>
    <w:rPr>
      <w:rFonts w:ascii="Symbol" w:hAnsi="Symbol" w:cs="Symbol"/>
    </w:rPr>
  </w:style>
  <w:style w:type="character" w:styleId="WW8Num35z1" w:customStyle="1">
    <w:name w:val="WW8Num35z1"/>
    <w:qFormat/>
    <w:rPr>
      <w:rFonts w:ascii="Courier New" w:hAnsi="Courier New" w:cs="Arial Narrow"/>
    </w:rPr>
  </w:style>
  <w:style w:type="character" w:styleId="WW8Num35z2" w:customStyle="1">
    <w:name w:val="WW8Num35z2"/>
    <w:qFormat/>
    <w:rPr>
      <w:rFonts w:ascii="Wingdings" w:hAnsi="Wingdings" w:cs="Wingdings"/>
    </w:rPr>
  </w:style>
  <w:style w:type="character" w:styleId="WW8Num36z0" w:customStyle="1">
    <w:name w:val="WW8Num36z0"/>
    <w:qFormat/>
    <w:rPr>
      <w:rFonts w:ascii="Symbol" w:hAnsi="Symbol" w:cs="Symbol"/>
      <w:b w:val="false"/>
    </w:rPr>
  </w:style>
  <w:style w:type="character" w:styleId="WW8Num36z1" w:customStyle="1">
    <w:name w:val="WW8Num36z1"/>
    <w:qFormat/>
    <w:rPr>
      <w:rFonts w:ascii="Courier New" w:hAnsi="Courier New" w:cs="Arial Narrow"/>
    </w:rPr>
  </w:style>
  <w:style w:type="character" w:styleId="WW8Num36z2" w:customStyle="1">
    <w:name w:val="WW8Num36z2"/>
    <w:qFormat/>
    <w:rPr>
      <w:rFonts w:ascii="Wingdings" w:hAnsi="Wingdings" w:cs="Wingdings"/>
    </w:rPr>
  </w:style>
  <w:style w:type="character" w:styleId="WW8Num36z3" w:customStyle="1">
    <w:name w:val="WW8Num36z3"/>
    <w:qFormat/>
    <w:rPr>
      <w:rFonts w:ascii="Symbol" w:hAnsi="Symbol" w:cs="Symbol"/>
    </w:rPr>
  </w:style>
  <w:style w:type="character" w:styleId="WW8Num37z0" w:customStyle="1">
    <w:name w:val="WW8Num37z0"/>
    <w:qFormat/>
    <w:rPr>
      <w:rFonts w:ascii="Wingdings" w:hAnsi="Wingdings" w:cs="Wingdings"/>
      <w:sz w:val="24"/>
    </w:rPr>
  </w:style>
  <w:style w:type="character" w:styleId="WW8Num38z0" w:customStyle="1">
    <w:name w:val="WW8Num38z0"/>
    <w:qFormat/>
    <w:rPr/>
  </w:style>
  <w:style w:type="character" w:styleId="WW8Num38z1" w:customStyle="1">
    <w:name w:val="WW8Num38z1"/>
    <w:qFormat/>
    <w:rPr/>
  </w:style>
  <w:style w:type="character" w:styleId="WW8Num38z2" w:customStyle="1">
    <w:name w:val="WW8Num38z2"/>
    <w:qFormat/>
    <w:rPr/>
  </w:style>
  <w:style w:type="character" w:styleId="WW8Num38z3" w:customStyle="1">
    <w:name w:val="WW8Num38z3"/>
    <w:qFormat/>
    <w:rPr/>
  </w:style>
  <w:style w:type="character" w:styleId="WW8Num38z4" w:customStyle="1">
    <w:name w:val="WW8Num38z4"/>
    <w:qFormat/>
    <w:rPr/>
  </w:style>
  <w:style w:type="character" w:styleId="WW8Num38z5" w:customStyle="1">
    <w:name w:val="WW8Num38z5"/>
    <w:qFormat/>
    <w:rPr/>
  </w:style>
  <w:style w:type="character" w:styleId="WW8Num38z6" w:customStyle="1">
    <w:name w:val="WW8Num38z6"/>
    <w:qFormat/>
    <w:rPr/>
  </w:style>
  <w:style w:type="character" w:styleId="WW8Num38z7" w:customStyle="1">
    <w:name w:val="WW8Num38z7"/>
    <w:qFormat/>
    <w:rPr/>
  </w:style>
  <w:style w:type="character" w:styleId="WW8Num38z8" w:customStyle="1">
    <w:name w:val="WW8Num38z8"/>
    <w:qFormat/>
    <w:rPr/>
  </w:style>
  <w:style w:type="character" w:styleId="WW8Num39z0" w:customStyle="1">
    <w:name w:val="WW8Num39z0"/>
    <w:qFormat/>
    <w:rPr>
      <w:b w:val="false"/>
      <w:i w:val="false"/>
      <w:sz w:val="20"/>
    </w:rPr>
  </w:style>
  <w:style w:type="character" w:styleId="WW8Num40z0" w:customStyle="1">
    <w:name w:val="WW8Num40z0"/>
    <w:qFormat/>
    <w:rPr/>
  </w:style>
  <w:style w:type="character" w:styleId="WW8Num41z0" w:customStyle="1">
    <w:name w:val="WW8Num41z0"/>
    <w:qFormat/>
    <w:rPr>
      <w:rFonts w:ascii="Wingdings" w:hAnsi="Wingdings" w:cs="Wingdings"/>
      <w:sz w:val="24"/>
    </w:rPr>
  </w:style>
  <w:style w:type="character" w:styleId="WW8Num42z0" w:customStyle="1">
    <w:name w:val="WW8Num42z0"/>
    <w:qFormat/>
    <w:rPr/>
  </w:style>
  <w:style w:type="character" w:styleId="WW8Num42z1" w:customStyle="1">
    <w:name w:val="WW8Num42z1"/>
    <w:qFormat/>
    <w:rPr/>
  </w:style>
  <w:style w:type="character" w:styleId="WW8Num42z2" w:customStyle="1">
    <w:name w:val="WW8Num42z2"/>
    <w:qFormat/>
    <w:rPr/>
  </w:style>
  <w:style w:type="character" w:styleId="WW8Num42z3" w:customStyle="1">
    <w:name w:val="WW8Num42z3"/>
    <w:qFormat/>
    <w:rPr/>
  </w:style>
  <w:style w:type="character" w:styleId="WW8Num42z4" w:customStyle="1">
    <w:name w:val="WW8Num42z4"/>
    <w:qFormat/>
    <w:rPr/>
  </w:style>
  <w:style w:type="character" w:styleId="WW8Num42z5" w:customStyle="1">
    <w:name w:val="WW8Num42z5"/>
    <w:qFormat/>
    <w:rPr/>
  </w:style>
  <w:style w:type="character" w:styleId="WW8Num42z6" w:customStyle="1">
    <w:name w:val="WW8Num42z6"/>
    <w:qFormat/>
    <w:rPr/>
  </w:style>
  <w:style w:type="character" w:styleId="WW8Num42z7" w:customStyle="1">
    <w:name w:val="WW8Num42z7"/>
    <w:qFormat/>
    <w:rPr/>
  </w:style>
  <w:style w:type="character" w:styleId="WW8Num42z8" w:customStyle="1">
    <w:name w:val="WW8Num42z8"/>
    <w:qFormat/>
    <w:rPr/>
  </w:style>
  <w:style w:type="character" w:styleId="WW8Num43z0" w:customStyle="1">
    <w:name w:val="WW8Num43z0"/>
    <w:qFormat/>
    <w:rPr/>
  </w:style>
  <w:style w:type="character" w:styleId="WW8Num44z0" w:customStyle="1">
    <w:name w:val="WW8Num44z0"/>
    <w:qFormat/>
    <w:rPr>
      <w:rFonts w:ascii="Symbol" w:hAnsi="Symbol" w:cs="Symbol"/>
      <w:b w:val="false"/>
    </w:rPr>
  </w:style>
  <w:style w:type="character" w:styleId="WW8Num44z1" w:customStyle="1">
    <w:name w:val="WW8Num44z1"/>
    <w:qFormat/>
    <w:rPr>
      <w:b/>
    </w:rPr>
  </w:style>
  <w:style w:type="character" w:styleId="WW8Num44z2" w:customStyle="1">
    <w:name w:val="WW8Num44z2"/>
    <w:qFormat/>
    <w:rPr>
      <w:rFonts w:ascii="Wingdings" w:hAnsi="Wingdings" w:cs="Wingdings"/>
    </w:rPr>
  </w:style>
  <w:style w:type="character" w:styleId="WW8Num44z3" w:customStyle="1">
    <w:name w:val="WW8Num44z3"/>
    <w:qFormat/>
    <w:rPr>
      <w:rFonts w:ascii="Symbol" w:hAnsi="Symbol" w:cs="Symbol"/>
    </w:rPr>
  </w:style>
  <w:style w:type="character" w:styleId="WW8Num44z4" w:customStyle="1">
    <w:name w:val="WW8Num44z4"/>
    <w:qFormat/>
    <w:rPr>
      <w:rFonts w:ascii="Courier New" w:hAnsi="Courier New" w:cs="Arial Narrow"/>
    </w:rPr>
  </w:style>
  <w:style w:type="character" w:styleId="WW8Num45z0" w:customStyle="1">
    <w:name w:val="WW8Num45z0"/>
    <w:qFormat/>
    <w:rPr/>
  </w:style>
  <w:style w:type="character" w:styleId="WW8Num46z0" w:customStyle="1">
    <w:name w:val="WW8Num46z0"/>
    <w:qFormat/>
    <w:rPr/>
  </w:style>
  <w:style w:type="character" w:styleId="WW8Num46z1" w:customStyle="1">
    <w:name w:val="WW8Num46z1"/>
    <w:qFormat/>
    <w:rPr/>
  </w:style>
  <w:style w:type="character" w:styleId="WW8Num46z2" w:customStyle="1">
    <w:name w:val="WW8Num46z2"/>
    <w:qFormat/>
    <w:rPr/>
  </w:style>
  <w:style w:type="character" w:styleId="WW8Num46z3" w:customStyle="1">
    <w:name w:val="WW8Num46z3"/>
    <w:qFormat/>
    <w:rPr/>
  </w:style>
  <w:style w:type="character" w:styleId="WW8Num46z4" w:customStyle="1">
    <w:name w:val="WW8Num46z4"/>
    <w:qFormat/>
    <w:rPr/>
  </w:style>
  <w:style w:type="character" w:styleId="WW8Num46z5" w:customStyle="1">
    <w:name w:val="WW8Num46z5"/>
    <w:qFormat/>
    <w:rPr/>
  </w:style>
  <w:style w:type="character" w:styleId="WW8Num46z6" w:customStyle="1">
    <w:name w:val="WW8Num46z6"/>
    <w:qFormat/>
    <w:rPr/>
  </w:style>
  <w:style w:type="character" w:styleId="WW8Num46z7" w:customStyle="1">
    <w:name w:val="WW8Num46z7"/>
    <w:qFormat/>
    <w:rPr/>
  </w:style>
  <w:style w:type="character" w:styleId="WW8Num46z8" w:customStyle="1">
    <w:name w:val="WW8Num46z8"/>
    <w:qFormat/>
    <w:rPr/>
  </w:style>
  <w:style w:type="character" w:styleId="WW8Num47z0" w:customStyle="1">
    <w:name w:val="WW8Num47z0"/>
    <w:qFormat/>
    <w:rPr/>
  </w:style>
  <w:style w:type="character" w:styleId="Domylnaczcionkaakapitu1" w:customStyle="1">
    <w:name w:val="Domyślna czcionka akapitu1"/>
    <w:qFormat/>
    <w:rPr/>
  </w:style>
  <w:style w:type="character" w:styleId="ZnakZnak" w:customStyle="1">
    <w:name w:val="Znak Znak"/>
    <w:qFormat/>
    <w:rPr>
      <w:rFonts w:eastAsia="Times New Roman" w:cs="Times New Roman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PageNumber">
    <w:name w:val="page number"/>
    <w:basedOn w:val="Domylnaczcionkaakapitu1"/>
    <w:rPr/>
  </w:style>
  <w:style w:type="character" w:styleId="Znakinumeracji" w:customStyle="1">
    <w:name w:val="Znaki numeracji"/>
    <w:qFormat/>
    <w:rPr/>
  </w:style>
  <w:style w:type="character" w:styleId="WW8Num6z1" w:customStyle="1">
    <w:name w:val="WW8Num6z1"/>
    <w:qFormat/>
    <w:rPr>
      <w:rFonts w:ascii="OpenSymbol" w:hAnsi="OpenSymbol" w:cs="OpenSymbol"/>
    </w:rPr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name" w:customStyle="1">
    <w:name w:val="name"/>
    <w:qFormat/>
    <w:rsid w:val="00a27d4b"/>
    <w:rPr/>
  </w:style>
  <w:style w:type="character" w:styleId="value" w:customStyle="1">
    <w:name w:val="value"/>
    <w:qFormat/>
    <w:rsid w:val="00a27d4b"/>
    <w:rPr/>
  </w:style>
  <w:style w:type="character" w:styleId="CommentReference">
    <w:name w:val="annotation reference"/>
    <w:uiPriority w:val="99"/>
    <w:semiHidden/>
    <w:unhideWhenUsed/>
    <w:qFormat/>
    <w:rsid w:val="00d87dcc"/>
    <w:rPr>
      <w:sz w:val="18"/>
      <w:szCs w:val="18"/>
    </w:rPr>
  </w:style>
  <w:style w:type="character" w:styleId="TekstkomentarzaZnak" w:customStyle="1">
    <w:name w:val="Tekst komentarza Znak"/>
    <w:link w:val="CommentText"/>
    <w:uiPriority w:val="99"/>
    <w:qFormat/>
    <w:rsid w:val="00d87dcc"/>
    <w:rPr>
      <w:rFonts w:eastAsia="Calibri"/>
      <w:sz w:val="24"/>
      <w:szCs w:val="24"/>
      <w:lang w:eastAsia="zh-CN"/>
    </w:rPr>
  </w:style>
  <w:style w:type="character" w:styleId="TematkomentarzaZnak" w:customStyle="1">
    <w:name w:val="Temat komentarza Znak"/>
    <w:link w:val="annotationsubject"/>
    <w:uiPriority w:val="99"/>
    <w:semiHidden/>
    <w:qFormat/>
    <w:rsid w:val="00d87dcc"/>
    <w:rPr>
      <w:rFonts w:eastAsia="Calibri"/>
      <w:b/>
      <w:bCs/>
      <w:sz w:val="24"/>
      <w:szCs w:val="24"/>
      <w:lang w:eastAsia="zh-CN"/>
    </w:rPr>
  </w:style>
  <w:style w:type="character" w:styleId="TekstdymkaZnak" w:customStyle="1">
    <w:name w:val="Tekst dymka Znak"/>
    <w:link w:val="BalloonText"/>
    <w:uiPriority w:val="99"/>
    <w:semiHidden/>
    <w:qFormat/>
    <w:rsid w:val="00d87dcc"/>
    <w:rPr>
      <w:rFonts w:eastAsia="Calibri"/>
      <w:sz w:val="18"/>
      <w:szCs w:val="18"/>
      <w:lang w:eastAsia="zh-CN"/>
    </w:rPr>
  </w:style>
  <w:style w:type="character" w:styleId="TekstprzypisudolnegoZnak" w:customStyle="1">
    <w:name w:val="Tekst przypisu dolnego Znak"/>
    <w:uiPriority w:val="99"/>
    <w:qFormat/>
    <w:rsid w:val="00dc763e"/>
    <w:rPr>
      <w:rFonts w:eastAsia="Calibri"/>
      <w:sz w:val="24"/>
      <w:szCs w:val="24"/>
      <w:lang w:eastAsia="zh-CN"/>
    </w:rPr>
  </w:style>
  <w:style w:type="character" w:styleId="Znakiprzypiswdolnychuser" w:customStyle="1">
    <w:name w:val="Znaki przypisów dolnych (user)"/>
    <w:uiPriority w:val="99"/>
    <w:unhideWhenUsed/>
    <w:qFormat/>
    <w:rsid w:val="00dc763e"/>
    <w:rPr>
      <w:vertAlign w:val="superscript"/>
    </w:rPr>
  </w:style>
  <w:style w:type="character" w:styleId="Znakiprzypiswdolnych">
    <w:name w:val="Znaki przypisów dolnych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wrtext" w:customStyle="1">
    <w:name w:val="wrtext"/>
    <w:qFormat/>
    <w:rsid w:val="009045ff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40" w:before="0" w:after="0"/>
      <w:jc w:val="both"/>
      <w:textAlignment w:val="baseline"/>
    </w:pPr>
    <w:rPr>
      <w:rFonts w:eastAsia="Times New Roman"/>
      <w:sz w:val="20"/>
      <w:szCs w:val="20"/>
    </w:rPr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FreeSans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Indeksuser" w:customStyle="1">
    <w:name w:val="Indeks (user)"/>
    <w:basedOn w:val="Normal"/>
    <w:qFormat/>
    <w:pPr>
      <w:suppressLineNumbers/>
    </w:pPr>
    <w:rPr>
      <w:rFonts w:cs="Lucida Sans"/>
    </w:rPr>
  </w:style>
  <w:style w:type="paragraph" w:styleId="Nagwek1" w:customStyle="1">
    <w:name w:val="Nagłówek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BodyTextIndent">
    <w:name w:val="Body Text Indent"/>
    <w:basedOn w:val="Normal"/>
    <w:pPr>
      <w:tabs>
        <w:tab w:val="clear" w:pos="708"/>
        <w:tab w:val="left" w:pos="720" w:leader="none"/>
        <w:tab w:val="left" w:pos="2124" w:leader="none"/>
        <w:tab w:val="left" w:pos="4260" w:leader="none"/>
      </w:tabs>
      <w:ind w:firstLine="357"/>
      <w:jc w:val="both"/>
    </w:pPr>
    <w:rPr>
      <w:sz w:val="20"/>
    </w:rPr>
  </w:style>
  <w:style w:type="paragraph" w:styleId="Default" w:customStyle="1">
    <w:name w:val="Default"/>
    <w:uiPriority w:val="99"/>
    <w:qFormat/>
    <w:pPr>
      <w:widowControl/>
      <w:suppressAutoHyphens w:val="true"/>
      <w:bidi w:val="0"/>
      <w:spacing w:before="0" w:after="0"/>
      <w:jc w:val="start"/>
    </w:pPr>
    <w:rPr>
      <w:rFonts w:ascii="Tahoma" w:hAnsi="Tahoma" w:eastAsia="Calibri" w:cs="Arial Narrow"/>
      <w:color w:val="000000"/>
      <w:kern w:val="0"/>
      <w:sz w:val="24"/>
      <w:szCs w:val="24"/>
      <w:lang w:eastAsia="zh-CN" w:val="pl-PL" w:bidi="ar-SA"/>
    </w:rPr>
  </w:style>
  <w:style w:type="paragraph" w:styleId="Kolorowalistaakcent11" w:customStyle="1">
    <w:name w:val="Kolorowa lista — akcent 11"/>
    <w:basedOn w:val="Normal"/>
    <w:qFormat/>
    <w:pPr>
      <w:spacing w:before="0" w:after="200"/>
      <w:ind w:start="720"/>
      <w:contextualSpacing/>
    </w:pPr>
    <w:rPr/>
  </w:style>
  <w:style w:type="paragraph" w:styleId="Gwkaistopkauser" w:customStyle="1">
    <w:name w:val="Główka i stopka (user)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Tekstpodstawowywcity21" w:customStyle="1">
    <w:name w:val="Tekst podstawowy wcięty 21"/>
    <w:basedOn w:val="Normal"/>
    <w:qFormat/>
    <w:pPr>
      <w:tabs>
        <w:tab w:val="clear" w:pos="708"/>
        <w:tab w:val="left" w:pos="720" w:leader="none"/>
        <w:tab w:val="left" w:pos="2124" w:leader="none"/>
        <w:tab w:val="left" w:pos="4260" w:leader="none"/>
      </w:tabs>
      <w:ind w:hanging="3" w:start="360"/>
      <w:jc w:val="both"/>
    </w:pPr>
    <w:rPr>
      <w:sz w:val="20"/>
    </w:rPr>
  </w:style>
  <w:style w:type="paragraph" w:styleId="Tekstpodstawowywcity31" w:customStyle="1">
    <w:name w:val="Tekst podstawowy wcięty 31"/>
    <w:basedOn w:val="Normal"/>
    <w:qFormat/>
    <w:pPr>
      <w:ind w:start="360"/>
    </w:pPr>
    <w:rPr>
      <w:sz w:val="20"/>
    </w:rPr>
  </w:style>
  <w:style w:type="paragraph" w:styleId="tekst" w:customStyle="1">
    <w:name w:val="tekst"/>
    <w:qFormat/>
    <w:pPr>
      <w:widowControl/>
      <w:suppressAutoHyphens w:val="true"/>
      <w:bidi w:val="0"/>
      <w:spacing w:before="40" w:after="0"/>
      <w:ind w:start="360"/>
      <w:jc w:val="both"/>
    </w:pPr>
    <w:rPr>
      <w:rFonts w:ascii="Times New Roman" w:hAnsi="Times New Roman" w:eastAsia="Times New Roman" w:cs="Times New Roman"/>
      <w:color w:val="000000"/>
      <w:spacing w:val="-4"/>
      <w:kern w:val="0"/>
      <w:sz w:val="20"/>
      <w:szCs w:val="20"/>
      <w:lang w:eastAsia="zh-CN" w:val="pl-PL" w:bidi="ar-SA"/>
    </w:rPr>
  </w:style>
  <w:style w:type="paragraph" w:styleId="Punktygwne" w:customStyle="1">
    <w:name w:val="Punkty główne"/>
    <w:basedOn w:val="Normal"/>
    <w:qFormat/>
    <w:pPr>
      <w:spacing w:lineRule="auto" w:line="240" w:before="240" w:after="60"/>
    </w:pPr>
    <w:rPr>
      <w:b/>
      <w:smallCaps/>
    </w:rPr>
  </w:style>
  <w:style w:type="paragraph" w:styleId="Pytania" w:customStyle="1">
    <w:name w:val="Pytania"/>
    <w:basedOn w:val="BodyText"/>
    <w:qFormat/>
    <w:pPr>
      <w:tabs>
        <w:tab w:val="clear" w:pos="708"/>
        <w:tab w:val="left" w:pos="-5643" w:leader="none"/>
      </w:tabs>
      <w:spacing w:before="40" w:after="40"/>
    </w:pPr>
    <w:rPr/>
  </w:style>
  <w:style w:type="paragraph" w:styleId="Odpowiedzi" w:customStyle="1">
    <w:name w:val="Odpowiedzi"/>
    <w:basedOn w:val="Normal"/>
    <w:qFormat/>
    <w:pPr>
      <w:spacing w:lineRule="auto" w:line="240" w:before="40" w:after="40"/>
    </w:pPr>
    <w:rPr>
      <w:b/>
      <w:color w:val="000000"/>
      <w:sz w:val="20"/>
    </w:rPr>
  </w:style>
  <w:style w:type="paragraph" w:styleId="Podpunkty" w:customStyle="1">
    <w:name w:val="Podpunkty"/>
    <w:basedOn w:val="BodyText"/>
    <w:qFormat/>
    <w:pPr>
      <w:tabs>
        <w:tab w:val="clear" w:pos="708"/>
        <w:tab w:val="left" w:pos="-5814" w:leader="none"/>
      </w:tabs>
      <w:ind w:start="360"/>
    </w:pPr>
    <w:rPr>
      <w:b/>
      <w:sz w:val="22"/>
    </w:rPr>
  </w:style>
  <w:style w:type="paragraph" w:styleId="Cele" w:customStyle="1">
    <w:name w:val="Cele"/>
    <w:basedOn w:val="BodyText"/>
    <w:qFormat/>
    <w:pPr>
      <w:tabs>
        <w:tab w:val="clear" w:pos="708"/>
        <w:tab w:val="left" w:pos="-5814" w:leader="none"/>
        <w:tab w:val="left" w:pos="720" w:leader="none"/>
      </w:tabs>
      <w:spacing w:before="120" w:after="0"/>
      <w:ind w:hanging="540" w:start="900"/>
    </w:pPr>
    <w:rPr/>
  </w:style>
  <w:style w:type="paragraph" w:styleId="Nagwkitablic" w:customStyle="1">
    <w:name w:val="Nagłówki tablic"/>
    <w:basedOn w:val="BodyText"/>
    <w:qFormat/>
    <w:pPr>
      <w:tabs>
        <w:tab w:val="clear" w:pos="708"/>
        <w:tab w:val="left" w:pos="-5814" w:leader="none"/>
      </w:tabs>
      <w:jc w:val="center"/>
    </w:pPr>
    <w:rPr>
      <w:b/>
    </w:rPr>
  </w:style>
  <w:style w:type="paragraph" w:styleId="wrubryce" w:customStyle="1">
    <w:name w:val="w rubryce"/>
    <w:basedOn w:val="BodyText"/>
    <w:qFormat/>
    <w:pPr>
      <w:tabs>
        <w:tab w:val="clear" w:pos="708"/>
        <w:tab w:val="left" w:pos="-5814" w:leader="none"/>
      </w:tabs>
      <w:spacing w:before="40" w:after="40"/>
    </w:pPr>
    <w:rPr/>
  </w:style>
  <w:style w:type="paragraph" w:styleId="centralniewrubryce" w:customStyle="1">
    <w:name w:val="centralnie w rubryce"/>
    <w:basedOn w:val="wrubryce"/>
    <w:qFormat/>
    <w:pPr>
      <w:jc w:val="center"/>
    </w:pPr>
    <w:rPr/>
  </w:style>
  <w:style w:type="paragraph" w:styleId="rdtytu" w:customStyle="1">
    <w:name w:val="Śródtytuł"/>
    <w:basedOn w:val="Heading1"/>
    <w:qFormat/>
    <w:pPr>
      <w:numPr>
        <w:ilvl w:val="0"/>
        <w:numId w:val="0"/>
      </w:numPr>
      <w:ind w:start="0" w:firstLine="357"/>
    </w:pPr>
    <w:rPr>
      <w:smallCaps/>
    </w:rPr>
  </w:style>
  <w:style w:type="paragraph" w:styleId="Podtekst" w:customStyle="1">
    <w:name w:val="Podtekst"/>
    <w:basedOn w:val="tekst"/>
    <w:qFormat/>
    <w:pPr>
      <w:spacing w:before="0" w:after="0"/>
    </w:pPr>
    <w:rPr>
      <w:rFonts w:ascii="Arial Narrow" w:hAnsi="Arial Narrow" w:cs="Arial Narrow"/>
    </w:rPr>
  </w:style>
  <w:style w:type="paragraph" w:styleId="Literatura" w:customStyle="1">
    <w:name w:val="Literatura"/>
    <w:basedOn w:val="tekst"/>
    <w:qFormat/>
    <w:pPr/>
    <w:rPr>
      <w:rFonts w:ascii="Arial Narrow" w:hAnsi="Arial Narrow" w:cs="Arial Narrow"/>
      <w:b/>
    </w:rPr>
  </w:style>
  <w:style w:type="paragraph" w:styleId="Tekstpodstawowy21" w:customStyle="1">
    <w:name w:val="Tekst podstawowy 21"/>
    <w:basedOn w:val="Normal"/>
    <w:qFormat/>
    <w:pPr>
      <w:spacing w:before="0" w:after="60"/>
      <w:jc w:val="center"/>
    </w:pPr>
    <w:rPr>
      <w:b/>
      <w:i/>
      <w:color w:val="FF0000"/>
      <w:sz w:val="16"/>
    </w:rPr>
  </w:style>
  <w:style w:type="paragraph" w:styleId="Wykazlit" w:customStyle="1">
    <w:name w:val="Wykaz lit."/>
    <w:basedOn w:val="Podtekst"/>
    <w:qFormat/>
    <w:pPr>
      <w:numPr>
        <w:ilvl w:val="0"/>
        <w:numId w:val="2"/>
      </w:numPr>
      <w:spacing w:before="40" w:after="0"/>
      <w:ind w:hanging="181" w:start="538"/>
    </w:pPr>
    <w:rPr>
      <w:rFonts w:ascii="Times New Roman" w:hAnsi="Times New Roman" w:cs="Times New Roman"/>
    </w:rPr>
  </w:style>
  <w:style w:type="paragraph" w:styleId="wrubrycemn" w:customStyle="1">
    <w:name w:val="w rubryce mn."/>
    <w:basedOn w:val="BodyText"/>
    <w:qFormat/>
    <w:pPr>
      <w:tabs>
        <w:tab w:val="clear" w:pos="708"/>
        <w:tab w:val="left" w:pos="-5814" w:leader="none"/>
      </w:tabs>
      <w:ind w:start="-57" w:end="-57"/>
      <w:jc w:val="center"/>
    </w:pPr>
    <w:rPr>
      <w:sz w:val="18"/>
    </w:rPr>
  </w:style>
  <w:style w:type="paragraph" w:styleId="Tekstblokowy1" w:customStyle="1">
    <w:name w:val="Tekst blokowy1"/>
    <w:basedOn w:val="Normal"/>
    <w:qFormat/>
    <w:pPr>
      <w:spacing w:before="0" w:after="60"/>
      <w:ind w:start="-108" w:end="-76"/>
      <w:jc w:val="center"/>
    </w:pPr>
    <w:rPr>
      <w:b/>
      <w:i/>
      <w:color w:val="FF0000"/>
      <w:sz w:val="16"/>
    </w:rPr>
  </w:style>
  <w:style w:type="paragraph" w:styleId="Tekstpodstawowy31" w:customStyle="1">
    <w:name w:val="Tekst podstawowy 31"/>
    <w:basedOn w:val="Normal"/>
    <w:qFormat/>
    <w:pPr>
      <w:spacing w:before="0" w:after="60"/>
    </w:pPr>
    <w:rPr>
      <w:b/>
      <w:i/>
      <w:color w:val="FF0000"/>
      <w:sz w:val="16"/>
    </w:rPr>
  </w:style>
  <w:style w:type="paragraph" w:styleId="Zawartotabeli" w:customStyle="1">
    <w:name w:val="Zawartość tabeli"/>
    <w:basedOn w:val="Normal"/>
    <w:qFormat/>
    <w:pPr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Zawartoramki" w:customStyle="1">
    <w:name w:val="Zawartość ramki"/>
    <w:basedOn w:val="Normal"/>
    <w:qFormat/>
    <w:pPr/>
    <w:rPr/>
  </w:style>
  <w:style w:type="paragraph" w:styleId="glacierLTGliederung1" w:customStyle="1">
    <w:name w:val="glacier~LT~Gliederung 1"/>
    <w:qFormat/>
    <w:pPr>
      <w:widowControl/>
      <w:suppressAutoHyphens w:val="true"/>
      <w:bidi w:val="0"/>
      <w:spacing w:before="0" w:after="283"/>
      <w:jc w:val="start"/>
    </w:pPr>
    <w:rPr>
      <w:rFonts w:ascii="Tahoma" w:hAnsi="Tahoma" w:eastAsia="DejaVu Sans" w:cs="Liberation Sans"/>
      <w:color w:val="auto"/>
      <w:kern w:val="2"/>
      <w:sz w:val="64"/>
      <w:szCs w:val="24"/>
      <w:lang w:eastAsia="zh-CN" w:bidi="hi-IN" w:val="pl-PL"/>
    </w:rPr>
  </w:style>
  <w:style w:type="paragraph" w:styleId="CommentText">
    <w:name w:val="annotation text"/>
    <w:basedOn w:val="Normal"/>
    <w:link w:val="TekstkomentarzaZnak"/>
    <w:uiPriority w:val="99"/>
    <w:unhideWhenUsed/>
    <w:rsid w:val="00d87dcc"/>
    <w:pPr/>
    <w:rPr>
      <w:szCs w:val="24"/>
      <w:lang w:val="x-none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d87dcc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87dcc"/>
    <w:pPr>
      <w:spacing w:lineRule="auto" w:line="240" w:before="0" w:after="0"/>
    </w:pPr>
    <w:rPr>
      <w:sz w:val="18"/>
      <w:szCs w:val="18"/>
      <w:lang w:val="x-none"/>
    </w:rPr>
  </w:style>
  <w:style w:type="paragraph" w:styleId="FootnoteText">
    <w:name w:val="footnote text"/>
    <w:basedOn w:val="Normal"/>
    <w:link w:val="TekstprzypisudolnegoZnak"/>
    <w:uiPriority w:val="99"/>
    <w:unhideWhenUsed/>
    <w:rsid w:val="00dc763e"/>
    <w:pPr/>
    <w:rPr>
      <w:szCs w:val="24"/>
      <w:lang w:val="x-none"/>
    </w:rPr>
  </w:style>
  <w:style w:type="paragraph" w:styleId="Revision">
    <w:name w:val="Revision"/>
    <w:uiPriority w:val="71"/>
    <w:qFormat/>
    <w:rsid w:val="00ed5c1e"/>
    <w:pPr>
      <w:widowControl/>
      <w:suppressAutoHyphens w:val="true"/>
      <w:bidi w:val="0"/>
      <w:spacing w:before="0" w:after="0"/>
      <w:jc w:val="start"/>
    </w:pPr>
    <w:rPr>
      <w:rFonts w:eastAsia="Calibri" w:ascii="Times New Roman" w:hAnsi="Times New Roman" w:cs="Times New Roman"/>
      <w:color w:val="auto"/>
      <w:kern w:val="0"/>
      <w:sz w:val="24"/>
      <w:szCs w:val="22"/>
      <w:lang w:eastAsia="zh-CN" w:val="pl-PL" w:bidi="ar-SA"/>
    </w:rPr>
  </w:style>
  <w:style w:type="paragraph" w:styleId="Zawartoramkiuser" w:customStyle="1">
    <w:name w:val="Zawartość ramki (user)"/>
    <w:basedOn w:val="Normal"/>
    <w:qFormat/>
    <w:pPr/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8330d6"/>
    <w:rPr>
      <w:sz w:val="24"/>
      <w:szCs w:val="24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CC0F39E-2FF1-4BBE-931E-72E97A507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LibreOffice/25.8.5.2$Windows_X86_64 LibreOffice_project/9c8b85f387cc00a89945a79c9e6239f32e450ac2</Application>
  <AppVersion>15.0000</AppVersion>
  <Pages>7</Pages>
  <Words>1555</Words>
  <Characters>10613</Characters>
  <CharactersWithSpaces>11939</CharactersWithSpaces>
  <Paragraphs>260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2024-03-06T08:31:00Z</dcterms:created>
  <dc:creator>Tadeusz Pyrcioch</dc:creator>
  <dc:description/>
  <dc:language>en-CA</dc:language>
  <cp:lastModifiedBy/>
  <cp:lastPrinted>2026-02-25T12:18:00Z</cp:lastPrinted>
  <dcterms:modified xsi:type="dcterms:W3CDTF">2026-04-21T09:30:25Z</dcterms:modified>
  <cp:revision>9</cp:revision>
  <dc:subject>TERMODYNAMIKA</dc:subject>
  <dc:title>Karta przedmiotu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