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55A" w:rsidRDefault="009F60B6">
      <w:pPr>
        <w:keepNext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KARTA PRZEDMIOTU</w:t>
      </w:r>
    </w:p>
    <w:tbl>
      <w:tblPr>
        <w:tblStyle w:val="a"/>
        <w:tblW w:w="935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402"/>
        <w:gridCol w:w="7954"/>
      </w:tblGrid>
      <w:tr w:rsidR="0078755A">
        <w:trPr>
          <w:cantSplit/>
          <w:trHeight w:val="850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Nazwa przedmiotu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keepNext/>
              <w:numPr>
                <w:ilvl w:val="3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1" w:hanging="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Bezpieczeństwo systemów informatycznych</w:t>
            </w:r>
          </w:p>
        </w:tc>
      </w:tr>
    </w:tbl>
    <w:p w:rsidR="0078755A" w:rsidRDefault="009F60B6">
      <w:pPr>
        <w:pBdr>
          <w:top w:val="nil"/>
          <w:left w:val="nil"/>
          <w:bottom w:val="nil"/>
          <w:right w:val="nil"/>
          <w:between w:val="nil"/>
        </w:pBdr>
        <w:spacing w:before="240" w:after="40" w:line="240" w:lineRule="auto"/>
        <w:ind w:left="0" w:hanging="2"/>
        <w:rPr>
          <w:b/>
          <w:smallCaps/>
          <w:color w:val="000000"/>
          <w:szCs w:val="24"/>
        </w:rPr>
      </w:pPr>
      <w:r>
        <w:rPr>
          <w:b/>
          <w:smallCaps/>
          <w:color w:val="000000"/>
          <w:szCs w:val="24"/>
        </w:rPr>
        <w:t>1.  Usytuowanie przedmiotu w systemie studiów</w:t>
      </w:r>
    </w:p>
    <w:tbl>
      <w:tblPr>
        <w:tblStyle w:val="a0"/>
        <w:tblW w:w="9061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4366"/>
        <w:gridCol w:w="4695"/>
      </w:tblGrid>
      <w:tr w:rsidR="0078755A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1.1. Kierunek studiów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Informatyka</w:t>
            </w:r>
          </w:p>
        </w:tc>
      </w:tr>
      <w:tr w:rsidR="0078755A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 Forma i ścieżka studiów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Stacjonarne/Niestacjonarne</w:t>
            </w:r>
          </w:p>
        </w:tc>
      </w:tr>
      <w:tr w:rsidR="0078755A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 Poziom kształcenia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Studia I stopnia</w:t>
            </w:r>
          </w:p>
        </w:tc>
      </w:tr>
      <w:tr w:rsidR="0078755A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 Profil studiów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Praktyczny</w:t>
            </w:r>
          </w:p>
        </w:tc>
      </w:tr>
    </w:tbl>
    <w:p w:rsidR="0078755A" w:rsidRDefault="0078755A">
      <w:pPr>
        <w:pBdr>
          <w:top w:val="nil"/>
          <w:left w:val="nil"/>
          <w:bottom w:val="nil"/>
          <w:right w:val="nil"/>
          <w:between w:val="nil"/>
        </w:pBdr>
        <w:tabs>
          <w:tab w:val="left" w:pos="-5643"/>
        </w:tabs>
        <w:spacing w:before="40" w:after="40" w:line="240" w:lineRule="auto"/>
        <w:ind w:left="0" w:hanging="2"/>
        <w:jc w:val="both"/>
        <w:rPr>
          <w:color w:val="000000"/>
          <w:sz w:val="20"/>
          <w:szCs w:val="20"/>
        </w:rPr>
        <w:sectPr w:rsidR="0078755A">
          <w:headerReference w:type="default" r:id="rId8"/>
          <w:footerReference w:type="default" r:id="rId9"/>
          <w:pgSz w:w="11906" w:h="16838"/>
          <w:pgMar w:top="1418" w:right="1418" w:bottom="1418" w:left="1418" w:header="708" w:footer="708" w:gutter="0"/>
          <w:pgNumType w:start="1"/>
          <w:cols w:space="708"/>
          <w:titlePg/>
        </w:sectPr>
      </w:pPr>
    </w:p>
    <w:tbl>
      <w:tblPr>
        <w:tblStyle w:val="a1"/>
        <w:tblW w:w="9061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4366"/>
        <w:gridCol w:w="4695"/>
      </w:tblGrid>
      <w:tr w:rsidR="0078755A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1.5. Specjalność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  <w:tr w:rsidR="0078755A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1.6. Koordynator przedmiotu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050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Mgr Agnieszka Paradzińska</w:t>
            </w:r>
            <w:bookmarkStart w:id="0" w:name="_GoBack"/>
            <w:bookmarkEnd w:id="0"/>
          </w:p>
        </w:tc>
      </w:tr>
    </w:tbl>
    <w:p w:rsidR="0078755A" w:rsidRDefault="009F60B6">
      <w:pPr>
        <w:pBdr>
          <w:top w:val="nil"/>
          <w:left w:val="nil"/>
          <w:bottom w:val="nil"/>
          <w:right w:val="nil"/>
          <w:between w:val="nil"/>
        </w:pBdr>
        <w:spacing w:before="240" w:after="40" w:line="240" w:lineRule="auto"/>
        <w:ind w:left="0" w:hanging="2"/>
        <w:rPr>
          <w:b/>
          <w:smallCaps/>
          <w:color w:val="000000"/>
          <w:szCs w:val="24"/>
        </w:rPr>
      </w:pPr>
      <w:r>
        <w:rPr>
          <w:b/>
          <w:smallCaps/>
          <w:color w:val="000000"/>
          <w:szCs w:val="24"/>
        </w:rPr>
        <w:t>2. Ogólna charakterystyka przedmiotu</w:t>
      </w:r>
    </w:p>
    <w:tbl>
      <w:tblPr>
        <w:tblStyle w:val="a2"/>
        <w:tblW w:w="907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462"/>
        <w:gridCol w:w="4611"/>
      </w:tblGrid>
      <w:tr w:rsidR="0078755A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 Przynależność do grupy przedmiotu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Kierunkowy</w:t>
            </w:r>
          </w:p>
        </w:tc>
      </w:tr>
      <w:tr w:rsidR="0078755A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 Liczba ECTS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A2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78755A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 Język wykładów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Polski</w:t>
            </w:r>
          </w:p>
        </w:tc>
      </w:tr>
      <w:tr w:rsidR="0078755A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 Semestry, na których realizowany jest przedmiot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IV</w:t>
            </w:r>
          </w:p>
        </w:tc>
      </w:tr>
      <w:tr w:rsidR="0078755A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643"/>
              </w:tabs>
              <w:spacing w:before="40" w:after="4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2.5.Kryterium doboru uczestników zajęć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78755A" w:rsidRDefault="009F60B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b/>
          <w:smallCaps/>
          <w:color w:val="000000"/>
          <w:szCs w:val="24"/>
        </w:rPr>
      </w:pPr>
      <w:r>
        <w:rPr>
          <w:b/>
          <w:smallCaps/>
          <w:color w:val="000000"/>
          <w:szCs w:val="24"/>
        </w:rPr>
        <w:t>Efekty uczenia się i sposób prowadzenia zajęć</w:t>
      </w:r>
    </w:p>
    <w:p w:rsidR="0078755A" w:rsidRDefault="009F60B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2"/>
        </w:rPr>
        <w:t xml:space="preserve"> Cele przedmiotu </w:t>
      </w:r>
    </w:p>
    <w:p w:rsidR="0078755A" w:rsidRDefault="0078755A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</w:p>
    <w:tbl>
      <w:tblPr>
        <w:tblStyle w:val="a3"/>
        <w:tblW w:w="92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647"/>
      </w:tblGrid>
      <w:tr w:rsidR="0078755A">
        <w:trPr>
          <w:cantSplit/>
          <w:trHeight w:val="231"/>
        </w:trPr>
        <w:tc>
          <w:tcPr>
            <w:tcW w:w="567" w:type="dxa"/>
            <w:vMerge w:val="restart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647" w:type="dxa"/>
            <w:vMerge w:val="restart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Cele przedmiotu</w:t>
            </w:r>
          </w:p>
        </w:tc>
      </w:tr>
      <w:tr w:rsidR="0078755A">
        <w:trPr>
          <w:cantSplit/>
          <w:trHeight w:val="266"/>
        </w:trPr>
        <w:tc>
          <w:tcPr>
            <w:tcW w:w="567" w:type="dxa"/>
            <w:vMerge/>
            <w:vAlign w:val="center"/>
          </w:tcPr>
          <w:p w:rsidR="0078755A" w:rsidRDefault="00787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vMerge/>
            <w:vAlign w:val="center"/>
          </w:tcPr>
          <w:p w:rsidR="0078755A" w:rsidRDefault="00787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b/>
                <w:color w:val="000000"/>
                <w:sz w:val="20"/>
                <w:szCs w:val="20"/>
              </w:rPr>
            </w:pPr>
          </w:p>
        </w:tc>
      </w:tr>
      <w:tr w:rsidR="0078755A">
        <w:trPr>
          <w:trHeight w:val="397"/>
        </w:trPr>
        <w:tc>
          <w:tcPr>
            <w:tcW w:w="567" w:type="dxa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C1</w:t>
            </w:r>
          </w:p>
        </w:tc>
        <w:tc>
          <w:tcPr>
            <w:tcW w:w="8647" w:type="dxa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Zapoznanie z głównymi problemami bezpieczeństwa systemów informatycznych.</w:t>
            </w:r>
          </w:p>
        </w:tc>
      </w:tr>
      <w:tr w:rsidR="0078755A">
        <w:trPr>
          <w:trHeight w:val="397"/>
        </w:trPr>
        <w:tc>
          <w:tcPr>
            <w:tcW w:w="567" w:type="dxa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C2</w:t>
            </w:r>
          </w:p>
        </w:tc>
        <w:tc>
          <w:tcPr>
            <w:tcW w:w="8647" w:type="dxa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Zapoznanie z metodami wykrywania i zapobiegania problemom bezpieczeństwa systemów informatycznych.</w:t>
            </w:r>
          </w:p>
        </w:tc>
      </w:tr>
      <w:tr w:rsidR="0078755A">
        <w:trPr>
          <w:trHeight w:val="397"/>
        </w:trPr>
        <w:tc>
          <w:tcPr>
            <w:tcW w:w="567" w:type="dxa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C3</w:t>
            </w:r>
          </w:p>
        </w:tc>
        <w:tc>
          <w:tcPr>
            <w:tcW w:w="8647" w:type="dxa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Opanowanie zasad projektowania bezpiecznej infrastruktury informatycznej.</w:t>
            </w:r>
          </w:p>
        </w:tc>
      </w:tr>
      <w:tr w:rsidR="0078755A">
        <w:trPr>
          <w:trHeight w:val="397"/>
        </w:trPr>
        <w:tc>
          <w:tcPr>
            <w:tcW w:w="567" w:type="dxa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C4</w:t>
            </w:r>
          </w:p>
        </w:tc>
        <w:tc>
          <w:tcPr>
            <w:tcW w:w="8647" w:type="dxa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Identyfikowanie zagrożeń bezpieczeństwa systemów informatycznych i ukształtowanie umiejętności odpowiedniego reagowania na pojawiające się incydenty.</w:t>
            </w:r>
          </w:p>
        </w:tc>
      </w:tr>
    </w:tbl>
    <w:p w:rsidR="0078755A" w:rsidRDefault="0078755A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  <w:tab w:val="left" w:pos="720"/>
        </w:tabs>
        <w:spacing w:before="240" w:after="60"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78755A" w:rsidRDefault="009F60B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5814"/>
          <w:tab w:val="left" w:pos="720"/>
        </w:tabs>
        <w:spacing w:after="60" w:line="240" w:lineRule="auto"/>
        <w:ind w:left="0" w:hanging="2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Przedmiotowe efekty uczenia się, z podziałem na </w:t>
      </w:r>
      <w:r>
        <w:rPr>
          <w:b/>
          <w:smallCaps/>
          <w:color w:val="000000"/>
          <w:sz w:val="22"/>
        </w:rPr>
        <w:t>wiedzę</w:t>
      </w:r>
      <w:r>
        <w:rPr>
          <w:b/>
          <w:color w:val="000000"/>
          <w:sz w:val="22"/>
        </w:rPr>
        <w:t xml:space="preserve">, </w:t>
      </w:r>
      <w:r>
        <w:rPr>
          <w:b/>
          <w:smallCaps/>
          <w:color w:val="000000"/>
          <w:sz w:val="22"/>
        </w:rPr>
        <w:t>umiejętności</w:t>
      </w:r>
      <w:r>
        <w:rPr>
          <w:b/>
          <w:color w:val="000000"/>
          <w:sz w:val="22"/>
        </w:rPr>
        <w:t xml:space="preserve"> i </w:t>
      </w:r>
      <w:r>
        <w:rPr>
          <w:b/>
          <w:smallCaps/>
          <w:color w:val="000000"/>
          <w:sz w:val="22"/>
        </w:rPr>
        <w:t>kompetencje</w:t>
      </w:r>
      <w:r>
        <w:rPr>
          <w:b/>
          <w:color w:val="000000"/>
          <w:sz w:val="22"/>
        </w:rPr>
        <w:t>, wraz z odniesieniem do kierunkowych efektów uczenia się</w:t>
      </w:r>
    </w:p>
    <w:p w:rsidR="0078755A" w:rsidRDefault="0078755A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ind w:left="0" w:hanging="2"/>
        <w:jc w:val="both"/>
        <w:rPr>
          <w:color w:val="000000"/>
          <w:szCs w:val="24"/>
        </w:rPr>
      </w:pPr>
    </w:p>
    <w:tbl>
      <w:tblPr>
        <w:tblStyle w:val="a4"/>
        <w:tblW w:w="864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3"/>
        <w:gridCol w:w="3406"/>
        <w:gridCol w:w="1132"/>
        <w:gridCol w:w="906"/>
        <w:gridCol w:w="907"/>
        <w:gridCol w:w="906"/>
        <w:gridCol w:w="907"/>
      </w:tblGrid>
      <w:tr w:rsidR="0078755A">
        <w:trPr>
          <w:cantSplit/>
          <w:trHeight w:val="425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Opis przedmiotowych efektów </w:t>
            </w:r>
            <w:r>
              <w:rPr>
                <w:b/>
                <w:color w:val="000000"/>
                <w:sz w:val="20"/>
                <w:szCs w:val="20"/>
              </w:rPr>
              <w:br/>
              <w:t>uczenia się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Odniesienie do </w:t>
            </w:r>
            <w:r>
              <w:rPr>
                <w:b/>
                <w:color w:val="000000"/>
                <w:sz w:val="20"/>
                <w:szCs w:val="20"/>
              </w:rPr>
              <w:br/>
              <w:t>kierunkowych efektów</w:t>
            </w:r>
          </w:p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uczenia się (symbole)</w:t>
            </w:r>
          </w:p>
        </w:tc>
        <w:tc>
          <w:tcPr>
            <w:tcW w:w="3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20"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Sposób realizacji (zaznaczyć „X”)</w:t>
            </w:r>
          </w:p>
        </w:tc>
      </w:tr>
      <w:tr w:rsidR="0078755A">
        <w:trPr>
          <w:cantSplit/>
          <w:trHeight w:val="27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55A" w:rsidRDefault="00787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55A" w:rsidRDefault="00787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55A" w:rsidRDefault="00787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20"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ST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20"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NST</w:t>
            </w:r>
          </w:p>
        </w:tc>
      </w:tr>
      <w:tr w:rsidR="0078755A">
        <w:trPr>
          <w:cantSplit/>
          <w:trHeight w:val="134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55A" w:rsidRDefault="00787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55A" w:rsidRDefault="00787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55A" w:rsidRDefault="00787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7" w:lineRule="auto"/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Zajęcia na Uczelni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7" w:lineRule="auto"/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Zajęcia na </w:t>
            </w:r>
            <w:r>
              <w:rPr>
                <w:b/>
                <w:color w:val="000000"/>
                <w:sz w:val="18"/>
                <w:szCs w:val="18"/>
              </w:rPr>
              <w:br/>
              <w:t>platformie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7" w:lineRule="auto"/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Zajęcia na Uczelni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7" w:lineRule="auto"/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Zajęcia na </w:t>
            </w:r>
            <w:r>
              <w:rPr>
                <w:b/>
                <w:color w:val="000000"/>
                <w:sz w:val="18"/>
                <w:szCs w:val="18"/>
              </w:rPr>
              <w:br/>
              <w:t>platformie</w:t>
            </w:r>
          </w:p>
        </w:tc>
      </w:tr>
      <w:tr w:rsidR="0078755A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5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color w:val="000000"/>
                <w:sz w:val="20"/>
                <w:szCs w:val="20"/>
              </w:rPr>
              <w:t>wiedzy</w:t>
            </w:r>
            <w:r>
              <w:rPr>
                <w:color w:val="000000"/>
                <w:sz w:val="20"/>
                <w:szCs w:val="20"/>
              </w:rPr>
              <w:t xml:space="preserve"> zna i rozumie</w:t>
            </w:r>
          </w:p>
        </w:tc>
      </w:tr>
      <w:tr w:rsidR="0078755A">
        <w:trPr>
          <w:cantSplit/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W1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 szczegółową wiedzę związaną </w:t>
            </w:r>
            <w:r>
              <w:rPr>
                <w:color w:val="000000"/>
                <w:sz w:val="20"/>
                <w:szCs w:val="20"/>
              </w:rPr>
              <w:br/>
              <w:t>z głównymi problemami bezpieczeństwa systemów informatycznych.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INF_W05</w:t>
            </w:r>
          </w:p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INF_W13</w:t>
            </w:r>
          </w:p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INF_W14</w:t>
            </w:r>
          </w:p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INF_W15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78755A">
        <w:trPr>
          <w:cantSplit/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W2</w:t>
            </w:r>
          </w:p>
        </w:tc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 wiedzę o cyklu życia </w:t>
            </w:r>
            <w:r>
              <w:rPr>
                <w:color w:val="000000"/>
                <w:sz w:val="20"/>
                <w:szCs w:val="20"/>
              </w:rPr>
              <w:br/>
              <w:t>i utrzymania systemów informatycznych w celu zapewniania pożądanego poziomu bezpieczeństwa.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755A" w:rsidRDefault="00787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78755A">
        <w:trPr>
          <w:cantSplit/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W3</w:t>
            </w:r>
          </w:p>
        </w:tc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Zna protokoły i standardy dotyczące bezpieczeństwa systemów informatycznych.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755A" w:rsidRDefault="00787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78755A">
        <w:trPr>
          <w:cantSplit/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W4</w:t>
            </w:r>
          </w:p>
        </w:tc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 szczegółową wiedzę związaną z metodami zapobiegania incydentom naruszającym  bezpieczeństwo systemów informatycznych.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755A" w:rsidRDefault="00787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78755A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5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color w:val="000000"/>
                <w:sz w:val="20"/>
                <w:szCs w:val="20"/>
              </w:rPr>
              <w:t>umiejętności</w:t>
            </w:r>
            <w:r>
              <w:rPr>
                <w:color w:val="000000"/>
                <w:sz w:val="20"/>
                <w:szCs w:val="20"/>
              </w:rPr>
              <w:t xml:space="preserve"> potrafi</w:t>
            </w:r>
          </w:p>
        </w:tc>
      </w:tr>
      <w:tr w:rsidR="0078755A">
        <w:trPr>
          <w:cantSplit/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5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Potrafi identyfikować zagrożenia bezpieczeństwa systemów informatycznych i odpowiednio na nie reagować.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INF_U02</w:t>
            </w:r>
          </w:p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INF_U25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78755A">
        <w:trPr>
          <w:cantSplit/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5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Potrafi dokonać krytycznej analizy systemu informatycznego, pod względem bezpieczeństwa.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755A" w:rsidRDefault="00787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78755A">
        <w:trPr>
          <w:cantSplit/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5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Potrafi implementować standardowe mechanizmy bezpieczeństwa systemów informatycznych.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755A" w:rsidRDefault="00787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78755A">
        <w:trPr>
          <w:cantSplit/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5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U4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Potrafi zidentyfikować oraz zinterpretować zjawisko pojawiających się incydentów w systemach informatycznych.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755A" w:rsidRDefault="00787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78755A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color w:val="000000"/>
                <w:sz w:val="20"/>
                <w:szCs w:val="20"/>
              </w:rPr>
              <w:t>kompetencji społecznych</w:t>
            </w:r>
            <w:r>
              <w:rPr>
                <w:color w:val="000000"/>
                <w:sz w:val="20"/>
                <w:szCs w:val="20"/>
              </w:rPr>
              <w:t xml:space="preserve"> jest gotów do</w:t>
            </w:r>
          </w:p>
        </w:tc>
      </w:tr>
      <w:tr w:rsidR="0078755A" w:rsidTr="00A25466">
        <w:trPr>
          <w:cantSplit/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5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8D19CB" w:rsidP="008D19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40" w:lineRule="auto"/>
              <w:ind w:left="-2" w:firstLineChars="0" w:firstLine="0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Ma świadomość </w:t>
            </w:r>
            <w:r w:rsidRPr="008D19CB">
              <w:rPr>
                <w:color w:val="000000"/>
                <w:sz w:val="20"/>
                <w:szCs w:val="20"/>
              </w:rPr>
              <w:t>dylematów etycznych związanych z bezpieczeństwem IT</w:t>
            </w:r>
            <w:r>
              <w:rPr>
                <w:color w:val="000000"/>
                <w:sz w:val="20"/>
                <w:szCs w:val="20"/>
              </w:rPr>
              <w:t xml:space="preserve"> oraz </w:t>
            </w:r>
            <w:r w:rsidRPr="008D19CB">
              <w:rPr>
                <w:color w:val="000000"/>
                <w:sz w:val="20"/>
                <w:szCs w:val="20"/>
              </w:rPr>
              <w:t>odpowiedzialności za decyzje dotyczące bezpieczeństwa</w:t>
            </w:r>
            <w:r>
              <w:rPr>
                <w:color w:val="000000"/>
                <w:sz w:val="20"/>
                <w:szCs w:val="20"/>
              </w:rPr>
              <w:t>, w tym</w:t>
            </w:r>
            <w:r>
              <w:t xml:space="preserve"> </w:t>
            </w:r>
            <w:r w:rsidRPr="008D19CB">
              <w:rPr>
                <w:color w:val="000000"/>
                <w:sz w:val="20"/>
                <w:szCs w:val="20"/>
              </w:rPr>
              <w:t>za ochronę danych i prywatności</w:t>
            </w:r>
            <w:r>
              <w:rPr>
                <w:color w:val="000000"/>
                <w:sz w:val="20"/>
                <w:szCs w:val="20"/>
              </w:rPr>
              <w:t xml:space="preserve"> oraz minimalizowanie zagrożeń.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INF_K05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</w:tbl>
    <w:p w:rsidR="0078755A" w:rsidRDefault="0078755A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ind w:left="0" w:hanging="2"/>
        <w:jc w:val="both"/>
        <w:rPr>
          <w:color w:val="000000"/>
          <w:szCs w:val="24"/>
        </w:rPr>
      </w:pPr>
    </w:p>
    <w:p w:rsidR="0078755A" w:rsidRDefault="009F60B6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before="120" w:after="80" w:line="240" w:lineRule="auto"/>
        <w:ind w:left="0" w:hanging="2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>3.3. Formy zajęć dydaktycznych i ich wymiar godzinowy - Studia stacjonarne (ST),  Studia niestacjonarne (NST)</w:t>
      </w:r>
    </w:p>
    <w:tbl>
      <w:tblPr>
        <w:tblStyle w:val="a5"/>
        <w:tblW w:w="10207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850"/>
        <w:gridCol w:w="851"/>
        <w:gridCol w:w="992"/>
        <w:gridCol w:w="992"/>
        <w:gridCol w:w="851"/>
        <w:gridCol w:w="850"/>
        <w:gridCol w:w="1701"/>
        <w:gridCol w:w="579"/>
        <w:gridCol w:w="839"/>
      </w:tblGrid>
      <w:tr w:rsidR="0078755A">
        <w:trPr>
          <w:trHeight w:val="9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Ścieżka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Projekt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Warsztat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Laboratorium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Seminarium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Lektorat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60" w:after="60" w:line="240" w:lineRule="auto"/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Zajęcia prowadzone z wykorzystaniem metod i technik kształcenia na odległość w formie wykładu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Punkty ECTS</w:t>
            </w:r>
          </w:p>
        </w:tc>
      </w:tr>
      <w:tr w:rsidR="0078755A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78755A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NST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78755A" w:rsidRDefault="0078755A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78755A" w:rsidRDefault="0078755A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78755A" w:rsidRDefault="009F60B6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ind w:left="0" w:hanging="2"/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lastRenderedPageBreak/>
        <w:t xml:space="preserve">3.4. Treści kształcenia </w:t>
      </w:r>
      <w:r>
        <w:rPr>
          <w:color w:val="000000"/>
          <w:sz w:val="22"/>
        </w:rPr>
        <w:t>(oddzielnie dla każdej formy zajęć: (W, ĆW, PROJ, WAR, LAB, LEK, INNE). Należy zaznaczyć (X), w jaki sposób będą realizowane dane treści (zajęcia na uczelni lub zajęcia na platformie e-learningowej prowadzone z wykorzystaniem metod i technik kształcenia na odległość)</w:t>
      </w:r>
    </w:p>
    <w:p w:rsidR="0078755A" w:rsidRDefault="0078755A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ind w:left="0" w:hanging="2"/>
        <w:jc w:val="both"/>
        <w:rPr>
          <w:b/>
          <w:color w:val="000000"/>
          <w:sz w:val="22"/>
        </w:rPr>
      </w:pPr>
    </w:p>
    <w:p w:rsidR="0078755A" w:rsidRDefault="009F60B6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ind w:left="0" w:hanging="2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RODZAJ ZAJĘĆ: WYKŁAD</w:t>
      </w:r>
    </w:p>
    <w:p w:rsidR="0078755A" w:rsidRDefault="0078755A">
      <w:pPr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0" w:hanging="2"/>
        <w:jc w:val="both"/>
        <w:rPr>
          <w:color w:val="000000"/>
          <w:sz w:val="20"/>
          <w:szCs w:val="20"/>
        </w:rPr>
      </w:pPr>
    </w:p>
    <w:tbl>
      <w:tblPr>
        <w:tblStyle w:val="a6"/>
        <w:tblW w:w="87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5"/>
        <w:gridCol w:w="3828"/>
        <w:gridCol w:w="1173"/>
        <w:gridCol w:w="820"/>
        <w:gridCol w:w="820"/>
        <w:gridCol w:w="820"/>
        <w:gridCol w:w="820"/>
      </w:tblGrid>
      <w:tr w:rsidR="0078755A">
        <w:trPr>
          <w:cantSplit/>
          <w:trHeight w:val="31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Treść zajęć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Odniesienie do przedmiotowych efektów uczenia się</w:t>
            </w:r>
          </w:p>
        </w:tc>
        <w:tc>
          <w:tcPr>
            <w:tcW w:w="3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Sposób realizacji (zaznaczyć „X”)</w:t>
            </w:r>
          </w:p>
        </w:tc>
      </w:tr>
      <w:tr w:rsidR="0078755A">
        <w:trPr>
          <w:cantSplit/>
          <w:trHeight w:val="28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755A" w:rsidRDefault="00787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755A" w:rsidRDefault="00787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8755A" w:rsidRDefault="00787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ST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NST</w:t>
            </w:r>
          </w:p>
        </w:tc>
      </w:tr>
      <w:tr w:rsidR="0078755A">
        <w:trPr>
          <w:cantSplit/>
          <w:trHeight w:val="125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755A" w:rsidRDefault="00787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8755A" w:rsidRDefault="00787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8755A" w:rsidRDefault="00787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7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Zajęcia na Uczelni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Zajęcia na </w:t>
            </w:r>
            <w:r>
              <w:rPr>
                <w:b/>
                <w:color w:val="000000"/>
                <w:sz w:val="18"/>
                <w:szCs w:val="18"/>
              </w:rPr>
              <w:br/>
              <w:t>platformie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7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Zajęcia na Uczelni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Zajęcia na </w:t>
            </w:r>
            <w:r>
              <w:rPr>
                <w:b/>
                <w:color w:val="000000"/>
                <w:sz w:val="18"/>
                <w:szCs w:val="18"/>
              </w:rPr>
              <w:br/>
              <w:t>platformie</w:t>
            </w:r>
          </w:p>
        </w:tc>
      </w:tr>
      <w:tr w:rsidR="0078755A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Przykładowe problemy z dziedziny bezpieczeństwa IT.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X</w:t>
            </w:r>
          </w:p>
        </w:tc>
      </w:tr>
      <w:tr w:rsidR="0078755A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Podatności i zagrożenia, ich klasyfikacja i źródła aktualnych informacji.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W1, W2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X</w:t>
            </w:r>
          </w:p>
        </w:tc>
      </w:tr>
      <w:tr w:rsidR="0078755A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Podstawy bezpieczeństwa: poufność, integralność, dostępność; ochrona danych w spoczynku, podczas transmisji i podczas przetwarzania; mechanizmy bezpieczeństwa: technologie, polityki i procedury, czynnik ludzki.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W1, W3, W4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X</w:t>
            </w:r>
          </w:p>
        </w:tc>
      </w:tr>
      <w:tr w:rsidR="0078755A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Wykrywanie zagrożeń (skanery portów, skanery podatności, oprogramowanie antywirusowe, systemy IPS/IDS).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U1, U2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X</w:t>
            </w:r>
          </w:p>
        </w:tc>
      </w:tr>
      <w:tr w:rsidR="0078755A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Bezpieczeństwo infrastruktury sieciowej (w tym zdalny dostęp do urządzeń sieciowych).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X</w:t>
            </w:r>
          </w:p>
        </w:tc>
      </w:tr>
      <w:tr w:rsidR="0078755A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Kryptograficzne mechanizmy bezpieczeństwa (algorytmy szyfrowania, funkcje skrótu, podpisy i certyfikaty cyfrowe).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X</w:t>
            </w:r>
          </w:p>
        </w:tc>
      </w:tr>
      <w:tr w:rsidR="0078755A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Rozwiązania VPN, </w:t>
            </w:r>
            <w:proofErr w:type="spellStart"/>
            <w:r>
              <w:rPr>
                <w:color w:val="000000"/>
                <w:sz w:val="20"/>
                <w:szCs w:val="20"/>
              </w:rPr>
              <w:t>IPsec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U1, U2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X</w:t>
            </w:r>
          </w:p>
        </w:tc>
      </w:tr>
      <w:tr w:rsidR="0078755A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Bezpieczeństwo sieci LAN (na poziomie 2. warstwy ISO/OSI).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U2, U3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X</w:t>
            </w:r>
          </w:p>
        </w:tc>
      </w:tr>
      <w:tr w:rsidR="0078755A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Problemy bezpieczeństwa specyficzne dla technologii bezprzewodowych.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X</w:t>
            </w:r>
          </w:p>
        </w:tc>
      </w:tr>
      <w:tr w:rsidR="0078755A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Metody przeciwdziałania incydentom.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U4, K1, K2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X</w:t>
            </w:r>
          </w:p>
        </w:tc>
      </w:tr>
      <w:tr w:rsidR="0078755A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Podsumowanie zajęć i omówienie ocen.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787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X</w:t>
            </w:r>
          </w:p>
        </w:tc>
      </w:tr>
    </w:tbl>
    <w:p w:rsidR="0078755A" w:rsidRDefault="0078755A">
      <w:pPr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78755A" w:rsidRDefault="0078755A">
      <w:pPr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78755A" w:rsidRDefault="009F60B6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60" w:line="240" w:lineRule="auto"/>
        <w:ind w:left="0" w:hanging="2"/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 xml:space="preserve">3.5. Metody weryfikacji efektów uczenia się </w:t>
      </w:r>
      <w:r>
        <w:rPr>
          <w:color w:val="000000"/>
          <w:sz w:val="22"/>
        </w:rPr>
        <w:t>(wskazanie i opisanie metod prowadzenia zajęć oraz weryfikacji osiągnięcia efektów uczenia się oraz sposobu dokumentacji)</w:t>
      </w:r>
    </w:p>
    <w:p w:rsidR="0078755A" w:rsidRDefault="0078755A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60" w:line="240" w:lineRule="auto"/>
        <w:ind w:left="0" w:hanging="2"/>
        <w:jc w:val="both"/>
        <w:rPr>
          <w:color w:val="000000"/>
          <w:sz w:val="22"/>
        </w:rPr>
      </w:pPr>
    </w:p>
    <w:tbl>
      <w:tblPr>
        <w:tblStyle w:val="a7"/>
        <w:tblW w:w="90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7"/>
        <w:gridCol w:w="2534"/>
        <w:gridCol w:w="2540"/>
        <w:gridCol w:w="2561"/>
      </w:tblGrid>
      <w:tr w:rsidR="0078755A">
        <w:trPr>
          <w:trHeight w:val="727"/>
        </w:trPr>
        <w:tc>
          <w:tcPr>
            <w:tcW w:w="1427" w:type="dxa"/>
            <w:shd w:val="clear" w:color="auto" w:fill="F2F2F2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7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Efekty przedmiotowe</w:t>
            </w:r>
          </w:p>
        </w:tc>
        <w:tc>
          <w:tcPr>
            <w:tcW w:w="2534" w:type="dxa"/>
            <w:shd w:val="clear" w:color="auto" w:fill="F2F2F2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Metody dydaktyczne</w:t>
            </w:r>
          </w:p>
        </w:tc>
        <w:tc>
          <w:tcPr>
            <w:tcW w:w="2540" w:type="dxa"/>
            <w:shd w:val="clear" w:color="auto" w:fill="F2F2F2"/>
            <w:vAlign w:val="center"/>
          </w:tcPr>
          <w:p w:rsidR="0078755A" w:rsidRDefault="00050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0"/>
                <w:id w:val="1064294286"/>
              </w:sdtPr>
              <w:sdtEndPr/>
              <w:sdtContent/>
            </w:sdt>
            <w:r w:rsidR="009F60B6">
              <w:rPr>
                <w:b/>
                <w:color w:val="000000"/>
                <w:sz w:val="20"/>
                <w:szCs w:val="20"/>
              </w:rPr>
              <w:t>Metody weryfikacji efektów uczenia się</w:t>
            </w:r>
          </w:p>
        </w:tc>
        <w:tc>
          <w:tcPr>
            <w:tcW w:w="2561" w:type="dxa"/>
            <w:shd w:val="clear" w:color="auto" w:fill="F2F2F2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5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Sposoby dokumentacji</w:t>
            </w:r>
          </w:p>
        </w:tc>
      </w:tr>
      <w:tr w:rsidR="0078755A">
        <w:tc>
          <w:tcPr>
            <w:tcW w:w="9062" w:type="dxa"/>
            <w:gridSpan w:val="4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WIEDZA</w:t>
            </w:r>
          </w:p>
        </w:tc>
      </w:tr>
      <w:tr w:rsidR="0078755A">
        <w:tc>
          <w:tcPr>
            <w:tcW w:w="1427" w:type="dxa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W1-W4</w:t>
            </w:r>
          </w:p>
        </w:tc>
        <w:tc>
          <w:tcPr>
            <w:tcW w:w="2534" w:type="dxa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wykład informacyjny, konwersatoryjny z wykorzystaniem multimediów</w:t>
            </w:r>
          </w:p>
        </w:tc>
        <w:tc>
          <w:tcPr>
            <w:tcW w:w="2540" w:type="dxa"/>
            <w:vAlign w:val="center"/>
          </w:tcPr>
          <w:p w:rsidR="009F60B6" w:rsidRDefault="009F60B6" w:rsidP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Wykorzystanie materiałów, treści zawartych w wykładzie do zaliczenia kolokwium (</w:t>
            </w:r>
            <w:r w:rsidRPr="009F60B6">
              <w:rPr>
                <w:color w:val="000000"/>
                <w:sz w:val="20"/>
                <w:szCs w:val="20"/>
              </w:rPr>
              <w:t>kolokwium w formie testowej oraz zadanie otwarte, umożliwiające wypowiedź na zadany temat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561" w:type="dxa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Arkusz kolokwium</w:t>
            </w:r>
          </w:p>
        </w:tc>
      </w:tr>
      <w:tr w:rsidR="0078755A">
        <w:tc>
          <w:tcPr>
            <w:tcW w:w="9062" w:type="dxa"/>
            <w:gridSpan w:val="4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UMIEJĘTNOŚCI</w:t>
            </w:r>
          </w:p>
        </w:tc>
      </w:tr>
      <w:tr w:rsidR="0078755A">
        <w:tc>
          <w:tcPr>
            <w:tcW w:w="1427" w:type="dxa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U1-U4</w:t>
            </w:r>
          </w:p>
        </w:tc>
        <w:tc>
          <w:tcPr>
            <w:tcW w:w="2534" w:type="dxa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wykład informacyjny, konwersatoryjny z wykorzystaniem multimediów</w:t>
            </w:r>
          </w:p>
        </w:tc>
        <w:tc>
          <w:tcPr>
            <w:tcW w:w="2540" w:type="dxa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Wykorzystanie materiałów, treści zawartych w wykładzie do zaliczenia kolokwium (</w:t>
            </w:r>
            <w:r w:rsidRPr="009F60B6">
              <w:rPr>
                <w:color w:val="000000"/>
                <w:sz w:val="20"/>
                <w:szCs w:val="20"/>
              </w:rPr>
              <w:t>kolokwium w formie testowej oraz zadanie otwarte, umożliwiające wypowiedź na zadany temat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561" w:type="dxa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Arkusz kolokwium</w:t>
            </w:r>
          </w:p>
        </w:tc>
      </w:tr>
      <w:tr w:rsidR="0078755A">
        <w:tc>
          <w:tcPr>
            <w:tcW w:w="9062" w:type="dxa"/>
            <w:gridSpan w:val="4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KOMPETENCJE SPOŁECZNE</w:t>
            </w:r>
          </w:p>
        </w:tc>
      </w:tr>
      <w:tr w:rsidR="0078755A">
        <w:tc>
          <w:tcPr>
            <w:tcW w:w="1427" w:type="dxa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K1-K2</w:t>
            </w:r>
          </w:p>
        </w:tc>
        <w:tc>
          <w:tcPr>
            <w:tcW w:w="2534" w:type="dxa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wykład informacyjny, konwersatoryjny z wykorzystaniem multimediów</w:t>
            </w:r>
          </w:p>
        </w:tc>
        <w:tc>
          <w:tcPr>
            <w:tcW w:w="2540" w:type="dxa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Wykorzystanie materiałów, treści zawartych w wykładzie do zaliczenia kolokwium (</w:t>
            </w:r>
            <w:r w:rsidRPr="009F60B6">
              <w:rPr>
                <w:color w:val="000000"/>
                <w:sz w:val="20"/>
                <w:szCs w:val="20"/>
              </w:rPr>
              <w:t>kolokwium w formie testowej oraz zadanie otwarte, umożliwiające wypowiedź na zadany temat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561" w:type="dxa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Arkusz kolokwium</w:t>
            </w:r>
          </w:p>
        </w:tc>
      </w:tr>
    </w:tbl>
    <w:p w:rsidR="0078755A" w:rsidRDefault="009F60B6">
      <w:pPr>
        <w:tabs>
          <w:tab w:val="left" w:pos="-5814"/>
        </w:tabs>
        <w:spacing w:after="60"/>
        <w:ind w:left="0" w:hanging="2"/>
        <w:jc w:val="both"/>
        <w:rPr>
          <w:color w:val="000000"/>
          <w:sz w:val="22"/>
        </w:rPr>
      </w:pPr>
      <w:r>
        <w:rPr>
          <w:sz w:val="22"/>
        </w:rPr>
        <w:t xml:space="preserve">* </w:t>
      </w:r>
    </w:p>
    <w:p w:rsidR="0078755A" w:rsidRDefault="0078755A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60" w:line="240" w:lineRule="auto"/>
        <w:ind w:left="0" w:hanging="2"/>
        <w:jc w:val="both"/>
        <w:rPr>
          <w:color w:val="000000"/>
          <w:sz w:val="22"/>
        </w:rPr>
      </w:pPr>
    </w:p>
    <w:p w:rsidR="0078755A" w:rsidRDefault="009F60B6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80" w:line="240" w:lineRule="auto"/>
        <w:ind w:left="0" w:hanging="2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>3.6. Kryteria oceny osiągniętych efektów uczenia się</w:t>
      </w:r>
    </w:p>
    <w:p w:rsidR="0078755A" w:rsidRDefault="0078755A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</w:p>
    <w:tbl>
      <w:tblPr>
        <w:tblStyle w:val="a8"/>
        <w:tblW w:w="9923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1134"/>
        <w:gridCol w:w="1757"/>
        <w:gridCol w:w="1758"/>
        <w:gridCol w:w="1758"/>
        <w:gridCol w:w="1758"/>
        <w:gridCol w:w="1758"/>
      </w:tblGrid>
      <w:tr w:rsidR="0078755A">
        <w:trPr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Efekt uczenia się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 ocenę 3 lub „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zal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.”</w:t>
            </w:r>
          </w:p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student zna i rozumie/potrafi/jest gotów do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 ocenę 3,5 student zna i rozumie/potrafi/jest gotów do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 ocenę 4 student zna i rozumie/potrafi/jest gotów do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 ocenę 4,5 student zna i rozumie/potrafi/jest gotów do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 ocenę 5 student zna i rozumie/potrafi/jest gotów do</w:t>
            </w:r>
          </w:p>
        </w:tc>
      </w:tr>
      <w:tr w:rsidR="0078755A">
        <w:trPr>
          <w:trHeight w:val="8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W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51-60% wiedzy wskazanej w efektach uczenia się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61-70% wiedzy wskazanej w efektach uczenia się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71-80% wiedzy wskazanej w efektach uczenia się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81-90% wiedzy wskazanej w efektach uczenia się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91-100% wiedzy wskazanej w efektach uczenia się</w:t>
            </w:r>
          </w:p>
        </w:tc>
      </w:tr>
      <w:tr w:rsidR="0078755A">
        <w:trPr>
          <w:trHeight w:val="8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51-60% umiejętności wskazanych w efektach uczenia się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61-70% umiejętności wskazanych w efektach uczenia się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71-80% umiejętności wskazanych w efektach uczenia się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81-90% umiejętności wskazanych w efektach uczenia się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before="40" w:after="4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91-100% umiejętności wskazanych w efektach uczenia się</w:t>
            </w:r>
          </w:p>
        </w:tc>
      </w:tr>
      <w:tr w:rsidR="0078755A">
        <w:trPr>
          <w:trHeight w:val="8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4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51-60% umiejętności wskazanych w efektach uczenia się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4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61-70% umiejętności wskazanych w efektach uczenia się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4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71-80% umiejętności wskazanych w efektach uczenia się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4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81-90% umiejętności wskazanych w efektach uczenia się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814"/>
              </w:tabs>
              <w:spacing w:after="4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91-100% umiejętności wskazanych w efektach uczenia się</w:t>
            </w:r>
          </w:p>
        </w:tc>
      </w:tr>
    </w:tbl>
    <w:p w:rsidR="0078755A" w:rsidRDefault="0078755A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78755A" w:rsidRDefault="009F60B6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before="120" w:after="0" w:line="240" w:lineRule="auto"/>
        <w:ind w:left="0" w:hanging="2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>3.7. Zalecana literatura</w:t>
      </w:r>
    </w:p>
    <w:p w:rsidR="0078755A" w:rsidRDefault="0078755A">
      <w:pPr>
        <w:pBdr>
          <w:top w:val="nil"/>
          <w:left w:val="nil"/>
          <w:bottom w:val="nil"/>
          <w:right w:val="nil"/>
          <w:between w:val="nil"/>
        </w:pBdr>
        <w:tabs>
          <w:tab w:val="left" w:pos="-5814"/>
        </w:tabs>
        <w:spacing w:before="120" w:after="0" w:line="240" w:lineRule="auto"/>
        <w:ind w:left="0" w:hanging="2"/>
        <w:jc w:val="both"/>
        <w:rPr>
          <w:b/>
          <w:color w:val="000000"/>
          <w:sz w:val="22"/>
        </w:rPr>
      </w:pPr>
    </w:p>
    <w:p w:rsidR="0078755A" w:rsidRDefault="009F60B6">
      <w:pPr>
        <w:tabs>
          <w:tab w:val="left" w:pos="-5814"/>
        </w:tabs>
        <w:spacing w:before="120" w:line="360" w:lineRule="auto"/>
        <w:ind w:left="0" w:hanging="2"/>
        <w:jc w:val="both"/>
      </w:pPr>
      <w:r>
        <w:rPr>
          <w:b/>
          <w:sz w:val="22"/>
        </w:rPr>
        <w:t>Podstawowa:</w:t>
      </w:r>
    </w:p>
    <w:p w:rsidR="0078755A" w:rsidRDefault="009F60B6">
      <w:pPr>
        <w:numPr>
          <w:ilvl w:val="0"/>
          <w:numId w:val="1"/>
        </w:numPr>
        <w:tabs>
          <w:tab w:val="left" w:pos="-5814"/>
        </w:tabs>
        <w:ind w:left="0" w:hanging="2"/>
        <w:jc w:val="both"/>
      </w:pPr>
      <w:r>
        <w:t xml:space="preserve"> </w:t>
      </w:r>
      <w:proofErr w:type="spellStart"/>
      <w:r>
        <w:t>Jozefiok</w:t>
      </w:r>
      <w:proofErr w:type="spellEnd"/>
      <w:r>
        <w:t xml:space="preserve"> A., </w:t>
      </w:r>
      <w:r>
        <w:rPr>
          <w:i/>
        </w:rPr>
        <w:t>„W drodze do CCNA”</w:t>
      </w:r>
      <w:r>
        <w:t>, wyd. Helion, 2012</w:t>
      </w:r>
    </w:p>
    <w:p w:rsidR="0078755A" w:rsidRPr="0013640D" w:rsidRDefault="009F60B6">
      <w:pPr>
        <w:numPr>
          <w:ilvl w:val="0"/>
          <w:numId w:val="1"/>
        </w:numPr>
        <w:tabs>
          <w:tab w:val="left" w:pos="-5814"/>
        </w:tabs>
        <w:ind w:left="0" w:hanging="2"/>
        <w:jc w:val="both"/>
      </w:pPr>
      <w:r w:rsidRPr="0013640D">
        <w:t xml:space="preserve">red. Sajdak M., Wprowadzenie do bezpieczeństwa IT, t. 1, wyd. </w:t>
      </w:r>
      <w:proofErr w:type="spellStart"/>
      <w:r w:rsidRPr="0013640D">
        <w:t>Securitum</w:t>
      </w:r>
      <w:proofErr w:type="spellEnd"/>
      <w:r w:rsidRPr="0013640D">
        <w:t>, 2023</w:t>
      </w:r>
    </w:p>
    <w:p w:rsidR="0078755A" w:rsidRPr="0013640D" w:rsidRDefault="009F60B6">
      <w:pPr>
        <w:numPr>
          <w:ilvl w:val="0"/>
          <w:numId w:val="1"/>
        </w:numPr>
        <w:tabs>
          <w:tab w:val="left" w:pos="-5814"/>
        </w:tabs>
        <w:ind w:left="0" w:hanging="2"/>
        <w:jc w:val="both"/>
      </w:pPr>
      <w:r w:rsidRPr="0013640D">
        <w:t xml:space="preserve">Kurs </w:t>
      </w:r>
      <w:proofErr w:type="spellStart"/>
      <w:r w:rsidRPr="0013640D">
        <w:rPr>
          <w:i/>
        </w:rPr>
        <w:t>Introduction</w:t>
      </w:r>
      <w:proofErr w:type="spellEnd"/>
      <w:r w:rsidRPr="0013640D">
        <w:rPr>
          <w:i/>
        </w:rPr>
        <w:t xml:space="preserve"> to </w:t>
      </w:r>
      <w:proofErr w:type="spellStart"/>
      <w:r w:rsidRPr="0013640D">
        <w:rPr>
          <w:i/>
        </w:rPr>
        <w:t>Cybersecurity</w:t>
      </w:r>
      <w:proofErr w:type="spellEnd"/>
      <w:r w:rsidRPr="0013640D">
        <w:t>, dostępny on-line na platformie netacad.com</w:t>
      </w:r>
    </w:p>
    <w:p w:rsidR="0078755A" w:rsidRDefault="0078755A">
      <w:pPr>
        <w:tabs>
          <w:tab w:val="left" w:pos="-5814"/>
        </w:tabs>
        <w:ind w:left="0" w:hanging="2"/>
        <w:jc w:val="both"/>
        <w:rPr>
          <w:highlight w:val="green"/>
        </w:rPr>
      </w:pPr>
    </w:p>
    <w:p w:rsidR="0078755A" w:rsidRDefault="009F60B6">
      <w:pPr>
        <w:spacing w:line="360" w:lineRule="auto"/>
        <w:ind w:left="0" w:hanging="2"/>
        <w:rPr>
          <w:szCs w:val="24"/>
        </w:rPr>
      </w:pPr>
      <w:r>
        <w:rPr>
          <w:b/>
          <w:smallCaps/>
          <w:sz w:val="22"/>
        </w:rPr>
        <w:t>U</w:t>
      </w:r>
      <w:r>
        <w:rPr>
          <w:b/>
          <w:sz w:val="22"/>
        </w:rPr>
        <w:t>zupełniająca:</w:t>
      </w:r>
    </w:p>
    <w:p w:rsidR="0078755A" w:rsidRPr="0013640D" w:rsidRDefault="009F60B6">
      <w:pPr>
        <w:numPr>
          <w:ilvl w:val="0"/>
          <w:numId w:val="2"/>
        </w:numPr>
        <w:tabs>
          <w:tab w:val="left" w:pos="-5814"/>
        </w:tabs>
        <w:ind w:left="0" w:hanging="2"/>
        <w:jc w:val="both"/>
      </w:pPr>
      <w:r w:rsidRPr="0013640D">
        <w:t xml:space="preserve">Kurs </w:t>
      </w:r>
      <w:proofErr w:type="spellStart"/>
      <w:r w:rsidRPr="0013640D">
        <w:rPr>
          <w:i/>
        </w:rPr>
        <w:t>Ethical</w:t>
      </w:r>
      <w:proofErr w:type="spellEnd"/>
      <w:r w:rsidRPr="0013640D">
        <w:rPr>
          <w:i/>
        </w:rPr>
        <w:t xml:space="preserve"> Hacker</w:t>
      </w:r>
      <w:r w:rsidRPr="0013640D">
        <w:t>, dostępny on-line na platformie netacad.com</w:t>
      </w:r>
    </w:p>
    <w:p w:rsidR="0078755A" w:rsidRPr="0013640D" w:rsidRDefault="009F60B6">
      <w:pPr>
        <w:numPr>
          <w:ilvl w:val="0"/>
          <w:numId w:val="2"/>
        </w:numPr>
        <w:tabs>
          <w:tab w:val="left" w:pos="-5814"/>
        </w:tabs>
        <w:ind w:left="0" w:hanging="2"/>
        <w:jc w:val="both"/>
      </w:pPr>
      <w:r w:rsidRPr="0013640D">
        <w:t xml:space="preserve">Kurs </w:t>
      </w:r>
      <w:proofErr w:type="spellStart"/>
      <w:r w:rsidRPr="0013640D">
        <w:rPr>
          <w:i/>
        </w:rPr>
        <w:t>Cybersecurity</w:t>
      </w:r>
      <w:proofErr w:type="spellEnd"/>
      <w:r w:rsidRPr="0013640D">
        <w:rPr>
          <w:i/>
        </w:rPr>
        <w:t xml:space="preserve"> Essentials</w:t>
      </w:r>
      <w:r w:rsidRPr="0013640D">
        <w:t>, dostępny on-line na platformie netacad.com</w:t>
      </w:r>
    </w:p>
    <w:p w:rsidR="0078755A" w:rsidRPr="0013640D" w:rsidRDefault="009F60B6">
      <w:pPr>
        <w:numPr>
          <w:ilvl w:val="0"/>
          <w:numId w:val="2"/>
        </w:numPr>
        <w:tabs>
          <w:tab w:val="left" w:pos="-5814"/>
        </w:tabs>
        <w:ind w:left="0" w:hanging="2"/>
        <w:jc w:val="both"/>
      </w:pPr>
      <w:r w:rsidRPr="0013640D">
        <w:t xml:space="preserve">red. Sajdak M., Wprowadzenie do bezpieczeństwa IT, t. 2, wyd. </w:t>
      </w:r>
      <w:proofErr w:type="spellStart"/>
      <w:r w:rsidRPr="0013640D">
        <w:t>Securitum</w:t>
      </w:r>
      <w:proofErr w:type="spellEnd"/>
      <w:r w:rsidRPr="0013640D">
        <w:t>, 2024</w:t>
      </w:r>
    </w:p>
    <w:p w:rsidR="0078755A" w:rsidRDefault="009F60B6">
      <w:pPr>
        <w:numPr>
          <w:ilvl w:val="0"/>
          <w:numId w:val="2"/>
        </w:numPr>
        <w:tabs>
          <w:tab w:val="left" w:pos="-5814"/>
        </w:tabs>
        <w:ind w:left="0" w:hanging="2"/>
        <w:jc w:val="both"/>
      </w:pPr>
      <w:r>
        <w:t>Materiały/opracowania własne</w:t>
      </w:r>
    </w:p>
    <w:p w:rsidR="0078755A" w:rsidRDefault="007875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2"/>
        </w:rPr>
      </w:pPr>
    </w:p>
    <w:p w:rsidR="0078755A" w:rsidRDefault="009F60B6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b/>
          <w:smallCaps/>
          <w:color w:val="000000"/>
          <w:sz w:val="20"/>
          <w:szCs w:val="20"/>
        </w:rPr>
      </w:pPr>
      <w:r>
        <w:rPr>
          <w:b/>
          <w:smallCaps/>
          <w:color w:val="000000"/>
          <w:szCs w:val="24"/>
        </w:rPr>
        <w:t>4. Nakład pracy studenta - bilans punktów ECTS</w:t>
      </w:r>
    </w:p>
    <w:p w:rsidR="0078755A" w:rsidRDefault="0078755A">
      <w:pPr>
        <w:pBdr>
          <w:top w:val="nil"/>
          <w:left w:val="nil"/>
          <w:bottom w:val="nil"/>
          <w:right w:val="nil"/>
          <w:between w:val="nil"/>
        </w:pBdr>
        <w:tabs>
          <w:tab w:val="left" w:pos="1907"/>
        </w:tabs>
        <w:spacing w:after="0" w:line="240" w:lineRule="auto"/>
        <w:ind w:left="0" w:hanging="2"/>
        <w:rPr>
          <w:color w:val="000000"/>
          <w:szCs w:val="24"/>
        </w:rPr>
      </w:pPr>
    </w:p>
    <w:tbl>
      <w:tblPr>
        <w:tblStyle w:val="a9"/>
        <w:tblW w:w="889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490"/>
        <w:gridCol w:w="1703"/>
        <w:gridCol w:w="1704"/>
      </w:tblGrid>
      <w:tr w:rsidR="0078755A">
        <w:trPr>
          <w:cantSplit/>
          <w:trHeight w:val="221"/>
        </w:trPr>
        <w:tc>
          <w:tcPr>
            <w:tcW w:w="54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Rodzaje aktywności studenta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Obciążenie studenta</w:t>
            </w:r>
          </w:p>
        </w:tc>
      </w:tr>
      <w:tr w:rsidR="0078755A">
        <w:trPr>
          <w:cantSplit/>
          <w:trHeight w:val="306"/>
        </w:trPr>
        <w:tc>
          <w:tcPr>
            <w:tcW w:w="54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8755A" w:rsidRDefault="00787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ST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NST</w:t>
            </w:r>
          </w:p>
        </w:tc>
      </w:tr>
      <w:tr w:rsidR="0078755A">
        <w:trPr>
          <w:cantSplit/>
          <w:trHeight w:val="46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Zajęcia wymagające bezpośredniego kontaktu studenta z nauczycielem akademickim w siedzibie uczelni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</w:tr>
      <w:tr w:rsidR="0078755A">
        <w:trPr>
          <w:cantSplit/>
          <w:trHeight w:val="49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Zajęcia przewidziane planem studiów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78755A">
        <w:trPr>
          <w:cantSplit/>
          <w:trHeight w:val="27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Praca własna studenta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</w:t>
            </w:r>
          </w:p>
        </w:tc>
      </w:tr>
      <w:tr w:rsidR="0078755A">
        <w:trPr>
          <w:cantSplit/>
          <w:trHeight w:val="294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Przygotowanie bieżące do zajęć, przygotowanie prac projektowych/prezentacji/itp.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78755A">
        <w:trPr>
          <w:cantSplit/>
          <w:trHeight w:val="35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Przygotowanie do zaliczenia zajęć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78755A">
        <w:trPr>
          <w:cantSplit/>
          <w:trHeight w:val="24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SUMARYCZNE OBCIĄŻENIE GODZINOWE STUDENTA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</w:t>
            </w:r>
          </w:p>
        </w:tc>
      </w:tr>
      <w:tr w:rsidR="0078755A">
        <w:trPr>
          <w:cantSplit/>
          <w:trHeight w:val="272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ind w:left="0" w:hanging="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Liczba punktów ECTS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8755A" w:rsidRDefault="009F6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</w:tbl>
    <w:p w:rsidR="0078755A" w:rsidRDefault="0078755A">
      <w:pPr>
        <w:pBdr>
          <w:top w:val="nil"/>
          <w:left w:val="nil"/>
          <w:bottom w:val="nil"/>
          <w:right w:val="nil"/>
          <w:between w:val="nil"/>
        </w:pBdr>
        <w:tabs>
          <w:tab w:val="left" w:pos="1907"/>
        </w:tabs>
        <w:spacing w:after="0" w:line="240" w:lineRule="auto"/>
        <w:ind w:left="0" w:hanging="2"/>
        <w:rPr>
          <w:color w:val="000000"/>
          <w:szCs w:val="24"/>
        </w:rPr>
      </w:pPr>
    </w:p>
    <w:p w:rsidR="0078755A" w:rsidRDefault="0078755A">
      <w:pPr>
        <w:pBdr>
          <w:top w:val="nil"/>
          <w:left w:val="nil"/>
          <w:bottom w:val="nil"/>
          <w:right w:val="nil"/>
          <w:between w:val="nil"/>
        </w:pBdr>
        <w:tabs>
          <w:tab w:val="left" w:pos="1907"/>
        </w:tabs>
        <w:spacing w:after="0" w:line="240" w:lineRule="auto"/>
        <w:ind w:left="0" w:hanging="2"/>
        <w:rPr>
          <w:color w:val="000000"/>
          <w:szCs w:val="24"/>
        </w:rPr>
      </w:pPr>
    </w:p>
    <w:p w:rsidR="0078755A" w:rsidRDefault="0078755A">
      <w:pPr>
        <w:pBdr>
          <w:top w:val="nil"/>
          <w:left w:val="nil"/>
          <w:bottom w:val="nil"/>
          <w:right w:val="nil"/>
          <w:between w:val="nil"/>
        </w:pBdr>
        <w:tabs>
          <w:tab w:val="left" w:pos="1907"/>
        </w:tabs>
        <w:spacing w:after="0" w:line="240" w:lineRule="auto"/>
        <w:ind w:left="0" w:hanging="2"/>
        <w:rPr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3178"/>
      </w:tblGrid>
      <w:tr w:rsidR="00AB0BB8" w:rsidTr="00AB0BB8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B8" w:rsidRDefault="00AB0BB8">
            <w:pPr>
              <w:ind w:leftChars="0" w:left="2" w:hanging="2"/>
              <w:rPr>
                <w:position w:val="0"/>
              </w:rPr>
            </w:pPr>
            <w:r>
              <w:t>Data ostatniej zmiany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B8" w:rsidRDefault="00AB0BB8">
            <w:pPr>
              <w:ind w:leftChars="0" w:left="2" w:hanging="2"/>
            </w:pPr>
            <w:r>
              <w:t>24.06.2025</w:t>
            </w:r>
          </w:p>
        </w:tc>
      </w:tr>
      <w:tr w:rsidR="00AB0BB8" w:rsidTr="00AB0BB8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B8" w:rsidRDefault="00AB0BB8">
            <w:pPr>
              <w:ind w:leftChars="0" w:left="2" w:hanging="2"/>
            </w:pPr>
            <w:r>
              <w:t>Zmiany wprowadził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B8" w:rsidRDefault="00AB0BB8">
            <w:pPr>
              <w:ind w:leftChars="0" w:left="2" w:hanging="2"/>
            </w:pPr>
            <w:r>
              <w:t>Zespół ds. Jakości Kształcenia INF</w:t>
            </w:r>
          </w:p>
        </w:tc>
      </w:tr>
      <w:tr w:rsidR="00AB0BB8" w:rsidTr="00AB0BB8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B8" w:rsidRDefault="00AB0BB8">
            <w:pPr>
              <w:ind w:leftChars="0" w:left="2" w:hanging="2"/>
            </w:pPr>
            <w:r>
              <w:t>Zmiany zatwierdził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B8" w:rsidRDefault="00AB0BB8">
            <w:pPr>
              <w:ind w:leftChars="0" w:left="2" w:hanging="2"/>
            </w:pPr>
            <w:r>
              <w:t>Mgr Arkadiusz Gwarda</w:t>
            </w:r>
          </w:p>
        </w:tc>
      </w:tr>
    </w:tbl>
    <w:p w:rsidR="0078755A" w:rsidRDefault="0078755A">
      <w:pPr>
        <w:pBdr>
          <w:top w:val="nil"/>
          <w:left w:val="nil"/>
          <w:bottom w:val="nil"/>
          <w:right w:val="nil"/>
          <w:between w:val="nil"/>
        </w:pBdr>
        <w:tabs>
          <w:tab w:val="left" w:pos="1907"/>
        </w:tabs>
        <w:spacing w:after="0" w:line="240" w:lineRule="auto"/>
        <w:ind w:left="0" w:hanging="2"/>
        <w:rPr>
          <w:color w:val="000000"/>
          <w:szCs w:val="24"/>
        </w:rPr>
      </w:pPr>
    </w:p>
    <w:sectPr w:rsidR="0078755A">
      <w:type w:val="continuous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6A3" w:rsidRDefault="009F60B6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5756A3" w:rsidRDefault="009F60B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55A" w:rsidRDefault="009F60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right="360" w:hanging="2"/>
      <w:rPr>
        <w:color w:val="000000"/>
        <w:szCs w:val="24"/>
      </w:rPr>
    </w:pPr>
    <w:r>
      <w:rPr>
        <w:noProof/>
        <w:lang w:eastAsia="pl-PL"/>
      </w:rPr>
      <mc:AlternateContent>
        <mc:Choice Requires="wpg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83820" cy="182245"/>
              <wp:effectExtent l="0" t="0" r="0" b="0"/>
              <wp:wrapSquare wrapText="bothSides" distT="0" distB="0" distL="0" distR="0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8853" y="369364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78755A" w:rsidRDefault="009F60B6">
                          <w:pPr>
                            <w:spacing w:line="275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2</w:t>
                          </w:r>
                        </w:p>
                        <w:p w:rsidR="0078755A" w:rsidRDefault="0078755A">
                          <w:pPr>
                            <w:spacing w:line="275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83820" cy="182245"/>
              <wp:effectExtent b="0" l="0" r="0" t="0"/>
              <wp:wrapSquare wrapText="bothSides" distB="0" distT="0" distL="0" distR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3820" cy="1822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6A3" w:rsidRDefault="009F60B6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5756A3" w:rsidRDefault="009F60B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55A" w:rsidRDefault="0078755A"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  <w:between w:val="nil"/>
      </w:pBdr>
      <w:tabs>
        <w:tab w:val="center" w:pos="4536"/>
        <w:tab w:val="right" w:pos="9072"/>
      </w:tabs>
      <w:ind w:left="0" w:hanging="2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E55A8"/>
    <w:multiLevelType w:val="multilevel"/>
    <w:tmpl w:val="BF8A8EA8"/>
    <w:lvl w:ilvl="0">
      <w:start w:val="3"/>
      <w:numFmt w:val="decimal"/>
      <w:pStyle w:val="Wykazlit"/>
      <w:lvlText w:val="%1."/>
      <w:lvlJc w:val="left"/>
      <w:pPr>
        <w:ind w:left="360" w:hanging="360"/>
      </w:pPr>
      <w:rPr>
        <w:b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sz w:val="22"/>
        <w:szCs w:val="22"/>
        <w:vertAlign w:val="baseline"/>
      </w:rPr>
    </w:lvl>
  </w:abstractNum>
  <w:abstractNum w:abstractNumId="1" w15:restartNumberingAfterBreak="0">
    <w:nsid w:val="4A4A2BC3"/>
    <w:multiLevelType w:val="multilevel"/>
    <w:tmpl w:val="04EAE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 w15:restartNumberingAfterBreak="0">
    <w:nsid w:val="57D41DE3"/>
    <w:multiLevelType w:val="multilevel"/>
    <w:tmpl w:val="8C0632DA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" w15:restartNumberingAfterBreak="0">
    <w:nsid w:val="7E8F0058"/>
    <w:multiLevelType w:val="multilevel"/>
    <w:tmpl w:val="D5A6F6B2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Nagwek2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Nagwek3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pStyle w:val="Nagwek4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pStyle w:val="Nagwek5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pStyle w:val="Nagwek6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pStyle w:val="Nagwek7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pStyle w:val="Nagwek8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55A"/>
    <w:rsid w:val="00050706"/>
    <w:rsid w:val="000C6F45"/>
    <w:rsid w:val="0013640D"/>
    <w:rsid w:val="00140428"/>
    <w:rsid w:val="00180634"/>
    <w:rsid w:val="005756A3"/>
    <w:rsid w:val="00774664"/>
    <w:rsid w:val="0078755A"/>
    <w:rsid w:val="008D19CB"/>
    <w:rsid w:val="009F60B6"/>
    <w:rsid w:val="00A25466"/>
    <w:rsid w:val="00AB0BB8"/>
    <w:rsid w:val="00DB76DB"/>
    <w:rsid w:val="00FE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F730"/>
  <w15:docId w15:val="{6E26A9D5-BE50-4996-8A2C-F77F9692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2"/>
      <w:lang w:eastAsia="zh-CN"/>
    </w:rPr>
  </w:style>
  <w:style w:type="paragraph" w:styleId="Nagwek1">
    <w:name w:val="heading 1"/>
    <w:basedOn w:val="Normalny"/>
    <w:next w:val="Normalny"/>
    <w:pPr>
      <w:keepNext/>
      <w:numPr>
        <w:numId w:val="2"/>
      </w:numPr>
      <w:tabs>
        <w:tab w:val="left" w:pos="720"/>
        <w:tab w:val="left" w:pos="2124"/>
        <w:tab w:val="left" w:pos="4260"/>
      </w:tabs>
      <w:spacing w:before="120" w:after="0"/>
      <w:ind w:left="0" w:firstLine="357"/>
      <w:jc w:val="both"/>
    </w:pPr>
    <w:rPr>
      <w:b/>
      <w:sz w:val="20"/>
    </w:rPr>
  </w:style>
  <w:style w:type="paragraph" w:styleId="Nagwek2">
    <w:name w:val="heading 2"/>
    <w:basedOn w:val="Normalny"/>
    <w:next w:val="Normalny"/>
    <w:pPr>
      <w:keepNext/>
      <w:numPr>
        <w:ilvl w:val="1"/>
        <w:numId w:val="2"/>
      </w:numPr>
      <w:tabs>
        <w:tab w:val="left" w:pos="720"/>
        <w:tab w:val="left" w:pos="2124"/>
        <w:tab w:val="left" w:pos="4260"/>
      </w:tabs>
      <w:ind w:left="360" w:firstLine="0"/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pPr>
      <w:keepNext/>
      <w:numPr>
        <w:ilvl w:val="2"/>
        <w:numId w:val="2"/>
      </w:numPr>
      <w:tabs>
        <w:tab w:val="left" w:pos="-2280"/>
        <w:tab w:val="left" w:pos="240"/>
      </w:tabs>
      <w:spacing w:before="120" w:after="0"/>
      <w:ind w:left="357" w:firstLine="0"/>
      <w:jc w:val="both"/>
      <w:outlineLvl w:val="2"/>
    </w:pPr>
    <w:rPr>
      <w:b/>
      <w:caps/>
      <w:sz w:val="20"/>
    </w:rPr>
  </w:style>
  <w:style w:type="paragraph" w:styleId="Nagwek4">
    <w:name w:val="heading 4"/>
    <w:basedOn w:val="Normalny"/>
    <w:next w:val="Normalny"/>
    <w:pPr>
      <w:keepNext/>
      <w:numPr>
        <w:ilvl w:val="3"/>
        <w:numId w:val="2"/>
      </w:numPr>
      <w:spacing w:before="120" w:after="120" w:line="240" w:lineRule="auto"/>
      <w:ind w:left="-1" w:hanging="1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pPr>
      <w:keepNext/>
      <w:numPr>
        <w:ilvl w:val="4"/>
        <w:numId w:val="2"/>
      </w:numPr>
      <w:autoSpaceDE w:val="0"/>
      <w:spacing w:before="40" w:after="0"/>
      <w:ind w:left="-1" w:hanging="1"/>
      <w:jc w:val="both"/>
      <w:outlineLvl w:val="4"/>
    </w:pPr>
    <w:rPr>
      <w:b/>
      <w:color w:val="000000"/>
      <w:sz w:val="20"/>
      <w:lang w:val="en-US"/>
    </w:rPr>
  </w:style>
  <w:style w:type="paragraph" w:styleId="Nagwek6">
    <w:name w:val="heading 6"/>
    <w:basedOn w:val="Normalny"/>
    <w:next w:val="Normalny"/>
    <w:pPr>
      <w:keepNext/>
      <w:numPr>
        <w:ilvl w:val="5"/>
        <w:numId w:val="2"/>
      </w:numPr>
      <w:autoSpaceDE w:val="0"/>
      <w:spacing w:after="0" w:line="240" w:lineRule="auto"/>
      <w:ind w:left="-1" w:hanging="1"/>
      <w:outlineLvl w:val="5"/>
    </w:pPr>
    <w:rPr>
      <w:b/>
      <w:color w:val="000000"/>
    </w:rPr>
  </w:style>
  <w:style w:type="paragraph" w:styleId="Nagwek7">
    <w:name w:val="heading 7"/>
    <w:basedOn w:val="Normalny"/>
    <w:next w:val="Normalny"/>
    <w:pPr>
      <w:keepNext/>
      <w:numPr>
        <w:ilvl w:val="6"/>
        <w:numId w:val="2"/>
      </w:numPr>
      <w:autoSpaceDE w:val="0"/>
      <w:spacing w:after="60"/>
      <w:ind w:left="-108" w:right="-108" w:firstLine="0"/>
      <w:jc w:val="center"/>
      <w:outlineLvl w:val="6"/>
    </w:pPr>
    <w:rPr>
      <w:b/>
      <w:i/>
      <w:color w:val="FF0000"/>
      <w:sz w:val="16"/>
    </w:rPr>
  </w:style>
  <w:style w:type="paragraph" w:styleId="Nagwek8">
    <w:name w:val="heading 8"/>
    <w:basedOn w:val="Normalny"/>
    <w:next w:val="Normalny"/>
    <w:pPr>
      <w:keepNext/>
      <w:numPr>
        <w:ilvl w:val="7"/>
        <w:numId w:val="2"/>
      </w:numPr>
      <w:autoSpaceDE w:val="0"/>
      <w:spacing w:after="60"/>
      <w:ind w:left="-1" w:hanging="1"/>
      <w:outlineLvl w:val="7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Verdana" w:hAnsi="Times New Roman" w:cs="Times New Roman"/>
      <w:b w:val="0"/>
      <w:i w:val="0"/>
      <w:strike w:val="0"/>
      <w:dstrike w:val="0"/>
      <w:outline w:val="0"/>
      <w:shadow w:val="0"/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/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rFonts w:ascii="Courier New" w:hAnsi="Courier New" w:cs="Arial Narrow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Wingdings" w:hAnsi="Wingdings" w:cs="Wingdings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 w:cs="Wingdings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Arial Narrow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 w:cs="Symbol"/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ourier New" w:hAnsi="Courier New" w:cs="Arial Narrow"/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Symbol" w:hAnsi="Symbol" w:cs="Symbol"/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rFonts w:ascii="Courier New" w:hAnsi="Courier New" w:cs="Arial Narrow"/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Arial Narrow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5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6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7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8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Arial Narrow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Symbol" w:hAnsi="Symbol" w:cs="Symbol"/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rFonts w:ascii="Courier New" w:hAnsi="Courier New" w:cs="Arial Narrow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Calibri" w:hAnsi="Calibri" w:cs="Wingdings"/>
      <w:i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0z1">
    <w:name w:val="WW8Num3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4">
    <w:name w:val="WW8Num3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5">
    <w:name w:val="WW8Num3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6">
    <w:name w:val="WW8Num3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7">
    <w:name w:val="WW8Num3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8">
    <w:name w:val="WW8Num3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Symbol" w:hAnsi="Symbol" w:cs="Symbol"/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rFonts w:ascii="Courier New" w:hAnsi="Courier New" w:cs="Arial Narrow"/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b w:val="0"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rFonts w:ascii="Courier New" w:hAnsi="Courier New" w:cs="Arial Narrow"/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rFonts w:ascii="Symbol" w:hAnsi="Symbol" w:cs="Symbol"/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rPr>
      <w:rFonts w:ascii="Courier New" w:hAnsi="Courier New" w:cs="Arial Narrow"/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Wingdings" w:hAnsi="Wingdings" w:cs="Wingdings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8z0">
    <w:name w:val="WW8Num3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3">
    <w:name w:val="WW8Num3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4">
    <w:name w:val="WW8Num3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5">
    <w:name w:val="WW8Num3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6">
    <w:name w:val="WW8Num3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7">
    <w:name w:val="WW8Num3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8">
    <w:name w:val="WW8Num3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Pr>
      <w:b w:val="0"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40z0">
    <w:name w:val="WW8Num4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Pr>
      <w:rFonts w:ascii="Wingdings" w:hAnsi="Wingdings" w:cs="Wingdings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2z0">
    <w:name w:val="WW8Num4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1">
    <w:name w:val="WW8Num4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2">
    <w:name w:val="WW8Num4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3">
    <w:name w:val="WW8Num4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4">
    <w:name w:val="WW8Num4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5">
    <w:name w:val="WW8Num4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6">
    <w:name w:val="WW8Num4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7">
    <w:name w:val="WW8Num4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8">
    <w:name w:val="WW8Num4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0">
    <w:name w:val="WW8Num44z0"/>
    <w:rPr>
      <w:rFonts w:ascii="Symbol" w:hAnsi="Symbol" w:cs="Symbol"/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4z1">
    <w:name w:val="WW8Num44z1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44z2">
    <w:name w:val="WW8Num4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4z3">
    <w:name w:val="WW8Num44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4z4">
    <w:name w:val="WW8Num44z4"/>
    <w:rPr>
      <w:rFonts w:ascii="Courier New" w:hAnsi="Courier New" w:cs="Arial Narrow"/>
      <w:w w:val="100"/>
      <w:position w:val="-1"/>
      <w:effect w:val="none"/>
      <w:vertAlign w:val="baseline"/>
      <w:cs w:val="0"/>
      <w:em w:val="none"/>
    </w:rPr>
  </w:style>
  <w:style w:type="character" w:customStyle="1" w:styleId="WW8Num45z0">
    <w:name w:val="WW8Num4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0">
    <w:name w:val="WW8Num4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1">
    <w:name w:val="WW8Num4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2">
    <w:name w:val="WW8Num4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3">
    <w:name w:val="WW8Num4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4">
    <w:name w:val="WW8Num4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5">
    <w:name w:val="WW8Num4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6">
    <w:name w:val="WW8Num4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7">
    <w:name w:val="WW8Num4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8">
    <w:name w:val="WW8Num4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7z0">
    <w:name w:val="WW8Num4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customStyle="1" w:styleId="ZnakZnak">
    <w:name w:val="Znak Znak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UyteHipercze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Numerstrony">
    <w:name w:val="page number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customStyle="1" w:styleId="Znakinumeracji">
    <w:name w:val="Znaki numeracji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sz w:val="20"/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pPr>
      <w:suppressLineNumbers/>
      <w:spacing w:before="120" w:after="120"/>
    </w:pPr>
    <w:rPr>
      <w:i/>
      <w:iCs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styleId="Tekstpodstawowywcity">
    <w:name w:val="Body Text Indent"/>
    <w:basedOn w:val="Normalny"/>
    <w:pPr>
      <w:tabs>
        <w:tab w:val="left" w:pos="720"/>
        <w:tab w:val="left" w:pos="2124"/>
        <w:tab w:val="left" w:pos="4260"/>
      </w:tabs>
      <w:ind w:left="0" w:firstLine="357"/>
      <w:jc w:val="both"/>
    </w:pPr>
    <w:rPr>
      <w:sz w:val="20"/>
    </w:r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eastAsia="Calibri" w:hAnsi="Tahoma" w:cs="Arial Narrow"/>
      <w:color w:val="000000"/>
      <w:position w:val="-1"/>
      <w:sz w:val="24"/>
      <w:szCs w:val="24"/>
      <w:lang w:eastAsia="zh-CN"/>
    </w:rPr>
  </w:style>
  <w:style w:type="paragraph" w:customStyle="1" w:styleId="Kolorowalistaakcent11">
    <w:name w:val="Kolorowa lista — akcent 11"/>
    <w:basedOn w:val="Normalny"/>
    <w:pPr>
      <w:ind w:left="720" w:firstLine="0"/>
      <w:contextualSpacing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tabs>
        <w:tab w:val="left" w:pos="720"/>
        <w:tab w:val="left" w:pos="2124"/>
        <w:tab w:val="left" w:pos="4260"/>
      </w:tabs>
      <w:ind w:left="360" w:hanging="3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pPr>
      <w:ind w:left="360" w:firstLine="0"/>
    </w:pPr>
    <w:rPr>
      <w:sz w:val="20"/>
    </w:rPr>
  </w:style>
  <w:style w:type="paragraph" w:customStyle="1" w:styleId="tekst">
    <w:name w:val="tekst"/>
    <w:pPr>
      <w:spacing w:before="40" w:line="1" w:lineRule="atLeast"/>
      <w:ind w:leftChars="-1" w:left="360" w:hangingChars="1" w:hanging="1"/>
      <w:jc w:val="both"/>
      <w:textDirection w:val="btLr"/>
      <w:textAlignment w:val="top"/>
      <w:outlineLvl w:val="0"/>
    </w:pPr>
    <w:rPr>
      <w:color w:val="000000"/>
      <w:spacing w:val="-4"/>
      <w:position w:val="-1"/>
      <w:lang w:eastAsia="zh-CN"/>
    </w:rPr>
  </w:style>
  <w:style w:type="paragraph" w:customStyle="1" w:styleId="Punktygwne">
    <w:name w:val="Punkty główne"/>
    <w:basedOn w:val="Normalny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pPr>
      <w:tabs>
        <w:tab w:val="left" w:pos="-5814"/>
      </w:tabs>
      <w:ind w:left="360" w:firstLine="0"/>
    </w:pPr>
    <w:rPr>
      <w:b/>
      <w:sz w:val="22"/>
    </w:rPr>
  </w:style>
  <w:style w:type="paragraph" w:customStyle="1" w:styleId="Cele">
    <w:name w:val="Cele"/>
    <w:basedOn w:val="Tekstpodstawowy"/>
    <w:pPr>
      <w:tabs>
        <w:tab w:val="left" w:pos="-5814"/>
        <w:tab w:val="left" w:pos="720"/>
      </w:tabs>
      <w:spacing w:before="120"/>
      <w:ind w:left="900" w:hanging="540"/>
    </w:pPr>
  </w:style>
  <w:style w:type="paragraph" w:customStyle="1" w:styleId="Nagwkitablic">
    <w:name w:val="Nagłówki tablic"/>
    <w:basedOn w:val="Tekstpodstawowy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pPr>
      <w:jc w:val="center"/>
    </w:pPr>
  </w:style>
  <w:style w:type="paragraph" w:customStyle="1" w:styleId="rdtytu">
    <w:name w:val="Śródtytuł"/>
    <w:basedOn w:val="Nagwek1"/>
    <w:pPr>
      <w:numPr>
        <w:numId w:val="0"/>
      </w:numPr>
      <w:ind w:leftChars="-1" w:left="-1" w:hangingChars="1" w:hanging="1"/>
    </w:pPr>
    <w:rPr>
      <w:smallCaps/>
    </w:rPr>
  </w:style>
  <w:style w:type="paragraph" w:customStyle="1" w:styleId="Podtekst">
    <w:name w:val="Podtekst"/>
    <w:basedOn w:val="tekst"/>
    <w:pPr>
      <w:spacing w:before="0"/>
    </w:pPr>
    <w:rPr>
      <w:rFonts w:ascii="Arial Narrow" w:hAnsi="Arial Narrow" w:cs="Arial Narrow"/>
    </w:rPr>
  </w:style>
  <w:style w:type="paragraph" w:customStyle="1" w:styleId="Literatura">
    <w:name w:val="Literatura"/>
    <w:basedOn w:val="tekst"/>
    <w:rPr>
      <w:rFonts w:ascii="Arial Narrow" w:hAnsi="Arial Narrow" w:cs="Arial Narrow"/>
      <w:b/>
    </w:rPr>
  </w:style>
  <w:style w:type="paragraph" w:customStyle="1" w:styleId="Tekstpodstawowy21">
    <w:name w:val="Tekst podstawowy 21"/>
    <w:basedOn w:val="Normalny"/>
    <w:pPr>
      <w:autoSpaceDE w:val="0"/>
      <w:spacing w:after="60"/>
      <w:jc w:val="center"/>
    </w:pPr>
    <w:rPr>
      <w:b/>
      <w:i/>
      <w:color w:val="FF0000"/>
      <w:sz w:val="16"/>
    </w:rPr>
  </w:style>
  <w:style w:type="paragraph" w:customStyle="1" w:styleId="Wykazlit">
    <w:name w:val="Wykaz lit."/>
    <w:basedOn w:val="Podtekst"/>
    <w:pPr>
      <w:numPr>
        <w:numId w:val="4"/>
      </w:numPr>
      <w:spacing w:before="40"/>
      <w:ind w:left="538" w:hanging="181"/>
    </w:pPr>
    <w:rPr>
      <w:rFonts w:ascii="Times New Roman" w:hAnsi="Times New Roman" w:cs="Times New Roman"/>
    </w:rPr>
  </w:style>
  <w:style w:type="paragraph" w:customStyle="1" w:styleId="wrubrycemn">
    <w:name w:val="w rubryce mn."/>
    <w:basedOn w:val="Tekstpodstawowy"/>
    <w:pPr>
      <w:tabs>
        <w:tab w:val="left" w:pos="-5814"/>
      </w:tabs>
      <w:ind w:left="-57" w:right="-57" w:firstLine="0"/>
      <w:jc w:val="center"/>
    </w:pPr>
    <w:rPr>
      <w:sz w:val="18"/>
    </w:rPr>
  </w:style>
  <w:style w:type="paragraph" w:customStyle="1" w:styleId="Tekstblokowy1">
    <w:name w:val="Tekst blokowy1"/>
    <w:basedOn w:val="Normalny"/>
    <w:pPr>
      <w:autoSpaceDE w:val="0"/>
      <w:spacing w:after="60"/>
      <w:ind w:left="-108" w:right="-76" w:firstLine="0"/>
      <w:jc w:val="center"/>
    </w:pPr>
    <w:rPr>
      <w:b/>
      <w:i/>
      <w:color w:val="FF0000"/>
      <w:sz w:val="16"/>
    </w:rPr>
  </w:style>
  <w:style w:type="paragraph" w:customStyle="1" w:styleId="Tekstpodstawowy31">
    <w:name w:val="Tekst podstawowy 31"/>
    <w:basedOn w:val="Normalny"/>
    <w:pPr>
      <w:autoSpaceDE w:val="0"/>
      <w:spacing w:after="60"/>
    </w:pPr>
    <w:rPr>
      <w:b/>
      <w:i/>
      <w:color w:val="FF0000"/>
      <w:sz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customStyle="1" w:styleId="glacierLTGliederung1">
    <w:name w:val="glacier~LT~Gliederung 1"/>
    <w:pPr>
      <w:spacing w:after="283" w:line="1" w:lineRule="atLeast"/>
      <w:ind w:leftChars="-1" w:left="-1" w:hangingChars="1" w:hanging="1"/>
      <w:textDirection w:val="btLr"/>
      <w:textAlignment w:val="top"/>
      <w:outlineLvl w:val="0"/>
    </w:pPr>
    <w:rPr>
      <w:rFonts w:ascii="Tahoma" w:eastAsia="DejaVu Sans" w:hAnsi="Tahoma" w:cs="Liberation Sans"/>
      <w:kern w:val="1"/>
      <w:position w:val="-1"/>
      <w:sz w:val="64"/>
      <w:szCs w:val="24"/>
      <w:lang w:eastAsia="zh-CN" w:bidi="hi-IN"/>
    </w:rPr>
  </w:style>
  <w:style w:type="character" w:customStyle="1" w:styleId="name">
    <w:name w:val="name"/>
    <w:rPr>
      <w:w w:val="100"/>
      <w:position w:val="-1"/>
      <w:effect w:val="none"/>
      <w:vertAlign w:val="baseline"/>
      <w:cs w:val="0"/>
      <w:em w:val="none"/>
    </w:rPr>
  </w:style>
  <w:style w:type="character" w:customStyle="1" w:styleId="value">
    <w:name w:val="value"/>
    <w:rPr>
      <w:w w:val="100"/>
      <w:position w:val="-1"/>
      <w:effect w:val="none"/>
      <w:vertAlign w:val="baseline"/>
      <w:cs w:val="0"/>
      <w:em w:val="none"/>
    </w:rPr>
  </w:style>
  <w:style w:type="character" w:styleId="Odwoaniedokomentarza">
    <w:name w:val="annotation reference"/>
    <w:qFormat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rPr>
      <w:szCs w:val="24"/>
    </w:rPr>
  </w:style>
  <w:style w:type="character" w:customStyle="1" w:styleId="TekstkomentarzaZnak">
    <w:name w:val="Tekst komentarza Znak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Tekstdymka">
    <w:name w:val="Balloon Text"/>
    <w:basedOn w:val="Normalny"/>
    <w:qFormat/>
    <w:pPr>
      <w:spacing w:after="0" w:line="240" w:lineRule="auto"/>
    </w:pPr>
    <w:rPr>
      <w:sz w:val="18"/>
      <w:szCs w:val="18"/>
    </w:rPr>
  </w:style>
  <w:style w:type="character" w:customStyle="1" w:styleId="TekstdymkaZnak">
    <w:name w:val="Tekst dymka Znak"/>
    <w:rPr>
      <w:w w:val="10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paragraph" w:styleId="Tekstprzypisudolnego">
    <w:name w:val="footnote text"/>
    <w:basedOn w:val="Normalny"/>
    <w:qFormat/>
    <w:rPr>
      <w:szCs w:val="24"/>
    </w:rPr>
  </w:style>
  <w:style w:type="character" w:customStyle="1" w:styleId="TekstprzypisudolnegoZnak">
    <w:name w:val="Tekst przypisu dolnego Znak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styleId="Odwoanieprzypisudolnego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2"/>
      <w:lang w:eastAsia="zh-CN"/>
    </w:rPr>
  </w:style>
  <w:style w:type="character" w:customStyle="1" w:styleId="wrtext">
    <w:name w:val="wrtext"/>
    <w:rPr>
      <w:w w:val="100"/>
      <w:position w:val="-1"/>
      <w:effect w:val="none"/>
      <w:vertAlign w:val="baseline"/>
      <w:cs w:val="0"/>
      <w:em w:val="none"/>
    </w:rPr>
  </w:style>
  <w:style w:type="character" w:customStyle="1" w:styleId="TekstpodstawowyZnak">
    <w:name w:val="Tekst podstawowy Znak"/>
    <w:rPr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3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lP3/PuBwxIfqAVpHQOWCeJyJOg==">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1158</Words>
  <Characters>6953</Characters>
  <Application>Microsoft Office Word</Application>
  <DocSecurity>0</DocSecurity>
  <Lines>57</Lines>
  <Paragraphs>16</Paragraphs>
  <ScaleCrop>false</ScaleCrop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Pyrcioch</dc:creator>
  <cp:lastModifiedBy>Małgorzata Kruszyńska</cp:lastModifiedBy>
  <cp:revision>13</cp:revision>
  <dcterms:created xsi:type="dcterms:W3CDTF">2023-09-19T06:38:00Z</dcterms:created>
  <dcterms:modified xsi:type="dcterms:W3CDTF">2026-02-26T07:46:00Z</dcterms:modified>
</cp:coreProperties>
</file>