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C6" w:rsidRDefault="007D5B69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KARTA PRZEDMIOTU </w:t>
      </w:r>
    </w:p>
    <w:tbl>
      <w:tblPr>
        <w:tblStyle w:val="TableGrid"/>
        <w:tblW w:w="9355" w:type="dxa"/>
        <w:tblInd w:w="-142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02"/>
        <w:gridCol w:w="7953"/>
      </w:tblGrid>
      <w:tr w:rsidR="007637C6">
        <w:trPr>
          <w:trHeight w:val="859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przedmiotu 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Techniki Decyzyjne i Organizatorskie </w:t>
            </w:r>
          </w:p>
        </w:tc>
      </w:tr>
    </w:tbl>
    <w:p w:rsidR="007637C6" w:rsidRDefault="007D5B69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19"/>
        </w:rPr>
        <w:t>SYTUOWANIE PRZEDMIOTU W SYSTEMIE STUDIÓW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60" w:type="dxa"/>
        <w:tblInd w:w="-113" w:type="dxa"/>
        <w:tblCellMar>
          <w:top w:w="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6"/>
        <w:gridCol w:w="4694"/>
      </w:tblGrid>
      <w:tr w:rsidR="007637C6">
        <w:trPr>
          <w:trHeight w:val="319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Kierunek studiów 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Zarządzanie </w:t>
            </w:r>
          </w:p>
        </w:tc>
      </w:tr>
      <w:tr w:rsidR="007637C6">
        <w:trPr>
          <w:trHeight w:val="322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1.2. Forma i ścieżka studiów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7637C6">
        <w:trPr>
          <w:trHeight w:val="319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1.3. Poziom kształcenia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Studia I stopnia </w:t>
            </w:r>
          </w:p>
        </w:tc>
      </w:tr>
      <w:tr w:rsidR="007637C6">
        <w:trPr>
          <w:trHeight w:val="319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1.4. Profil studiów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7637C6">
        <w:trPr>
          <w:trHeight w:val="319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1.5. Specjalność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637C6">
        <w:trPr>
          <w:trHeight w:val="319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1.6. Koordynator przedmiotu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inż. </w:t>
            </w:r>
            <w:r w:rsidR="005240EE">
              <w:rPr>
                <w:rFonts w:ascii="Times New Roman" w:eastAsia="Times New Roman" w:hAnsi="Times New Roman" w:cs="Times New Roman"/>
                <w:sz w:val="20"/>
              </w:rPr>
              <w:t>Radosław Marciniak – prof. WSPA; dr Andrzej Borowski – prof. WSPA</w:t>
            </w:r>
            <w:bookmarkStart w:id="0" w:name="_GoBack"/>
            <w:bookmarkEnd w:id="0"/>
          </w:p>
        </w:tc>
      </w:tr>
    </w:tbl>
    <w:p w:rsidR="007637C6" w:rsidRDefault="007D5B69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19"/>
        </w:rPr>
        <w:t>GÓLNA CHARAKTERYSTYKA PRZEDMIOTU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72" w:type="dxa"/>
        <w:tblInd w:w="-142" w:type="dxa"/>
        <w:tblCellMar>
          <w:top w:w="95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4462"/>
        <w:gridCol w:w="4610"/>
      </w:tblGrid>
      <w:tr w:rsidR="007637C6">
        <w:trPr>
          <w:trHeight w:val="31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2.1. Przynależność do grupy przedmiotu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Kierunkowy/praktyczny </w:t>
            </w:r>
          </w:p>
        </w:tc>
      </w:tr>
      <w:tr w:rsidR="007637C6">
        <w:trPr>
          <w:trHeight w:val="32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2.2. Liczba ECTS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7637C6">
        <w:trPr>
          <w:trHeight w:val="31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2.3. Język zajęć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 </w:t>
            </w:r>
          </w:p>
        </w:tc>
      </w:tr>
      <w:tr w:rsidR="007637C6">
        <w:trPr>
          <w:trHeight w:val="319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2.4. Semestry, na których realizowany jest przedmiot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</w:p>
        </w:tc>
      </w:tr>
      <w:tr w:rsidR="007637C6">
        <w:trPr>
          <w:trHeight w:val="550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2.5.Kryterium doboru uczestników zajęć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Studenci wpisani na drugi semestr pierwszego roku studiów kierunek Zarządzanie </w:t>
            </w:r>
          </w:p>
        </w:tc>
      </w:tr>
    </w:tbl>
    <w:p w:rsidR="007637C6" w:rsidRDefault="007D5B69">
      <w:pPr>
        <w:numPr>
          <w:ilvl w:val="0"/>
          <w:numId w:val="1"/>
        </w:numPr>
        <w:spacing w:after="38"/>
        <w:ind w:hanging="360"/>
      </w:pP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19"/>
        </w:rPr>
        <w:t>FEKTY UCZENIA SIĘ I SPOSÓB PROWADZENIA ZAJĘĆ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37C6" w:rsidRDefault="007D5B69">
      <w:pPr>
        <w:numPr>
          <w:ilvl w:val="1"/>
          <w:numId w:val="1"/>
        </w:numPr>
        <w:spacing w:after="5"/>
        <w:ind w:hanging="403"/>
      </w:pPr>
      <w:r>
        <w:rPr>
          <w:rFonts w:ascii="Times New Roman" w:eastAsia="Times New Roman" w:hAnsi="Times New Roman" w:cs="Times New Roman"/>
        </w:rPr>
        <w:t xml:space="preserve">Cele przedmiotu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54" w:type="dxa"/>
          <w:left w:w="7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66"/>
        <w:gridCol w:w="8648"/>
      </w:tblGrid>
      <w:tr w:rsidR="007637C6">
        <w:trPr>
          <w:trHeight w:val="4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Cele przedmiotu </w:t>
            </w:r>
          </w:p>
        </w:tc>
      </w:tr>
      <w:tr w:rsidR="007637C6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Zrozumienie istoty metody wielokryterialnego podejmowania decyzji (WPD) – nabycie umiejętności określenia przedmiotu decyzji, jej celu, ograniczeń i kryteriów oraz ustalania poziomu znaczenia kryteriów. </w:t>
            </w:r>
          </w:p>
        </w:tc>
      </w:tr>
      <w:tr w:rsidR="007637C6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umiejętności zbierania informacji dotyczących przedmiotu decyzji w celu powiązania cech przedmiotu decyzji z ograniczeniami i kryteriami. </w:t>
            </w:r>
          </w:p>
        </w:tc>
      </w:tr>
      <w:tr w:rsidR="007637C6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Pozyskanie umiejętności przeprowadzania prostych procesów decyzyjnych z użyciem wielu ograniczeń i kryteriów, przy wykorzystaniu cech korzystnych i niekorzystnych oraz mierzalnych i niemierzalnych przedmiotu decyzji. </w:t>
            </w:r>
          </w:p>
        </w:tc>
      </w:tr>
      <w:tr w:rsidR="007637C6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C4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Wzbogacenie umiejętności prawidło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wej, czytelnej i logicznej budowy prezentacji decyzji, ich przedstawiania na forum publicznym i argumentowania przyjętych rozwiązań decyzyjnych. </w:t>
            </w:r>
          </w:p>
        </w:tc>
      </w:tr>
    </w:tbl>
    <w:p w:rsidR="007637C6" w:rsidRDefault="007D5B69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spacing w:after="57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numPr>
          <w:ilvl w:val="1"/>
          <w:numId w:val="1"/>
        </w:numPr>
        <w:spacing w:after="5"/>
        <w:ind w:hanging="403"/>
      </w:pPr>
      <w:r>
        <w:rPr>
          <w:rFonts w:ascii="Times New Roman" w:eastAsia="Times New Roman" w:hAnsi="Times New Roman" w:cs="Times New Roman"/>
        </w:rPr>
        <w:t xml:space="preserve">Przedmiotowe efekty uczenia się, z podziałem na </w:t>
      </w:r>
      <w:r>
        <w:rPr>
          <w:rFonts w:ascii="Times New Roman" w:eastAsia="Times New Roman" w:hAnsi="Times New Roman" w:cs="Times New Roman"/>
          <w:sz w:val="18"/>
        </w:rPr>
        <w:t>WIEDZĘ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18"/>
        </w:rPr>
        <w:t>UMIEJĘTNOŚCI</w:t>
      </w:r>
      <w:r>
        <w:rPr>
          <w:rFonts w:ascii="Times New Roman" w:eastAsia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  <w:sz w:val="18"/>
        </w:rPr>
        <w:t>KOMPETENCJE</w:t>
      </w:r>
      <w:r>
        <w:rPr>
          <w:rFonts w:ascii="Times New Roman" w:eastAsia="Times New Roman" w:hAnsi="Times New Roman" w:cs="Times New Roman"/>
        </w:rPr>
        <w:t xml:space="preserve">, wraz z odniesieniem do kierunkowych efektów uczenia się </w:t>
      </w:r>
    </w:p>
    <w:tbl>
      <w:tblPr>
        <w:tblStyle w:val="TableGrid"/>
        <w:tblW w:w="8640" w:type="dxa"/>
        <w:tblInd w:w="0" w:type="dxa"/>
        <w:tblCellMar>
          <w:top w:w="54" w:type="dxa"/>
          <w:left w:w="67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485"/>
        <w:gridCol w:w="3403"/>
        <w:gridCol w:w="1130"/>
        <w:gridCol w:w="905"/>
        <w:gridCol w:w="905"/>
        <w:gridCol w:w="907"/>
        <w:gridCol w:w="905"/>
      </w:tblGrid>
      <w:tr w:rsidR="007637C6">
        <w:trPr>
          <w:trHeight w:val="115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3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Charakter procesu decyzyjnego, a w szczególności projektowania procesu podejmowania decyzji z rozróżnieniem przedmiotu i celu decyzji oraz ograniczeń i kryteriów 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Z1_W08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9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W2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 w:line="240" w:lineRule="auto"/>
              <w:ind w:left="3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i rozumie cechy niemierzalne przedmiotu decyzji oraz wie jak je sprowadzić do poziomu mierzalnego </w:t>
            </w:r>
          </w:p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7C6" w:rsidRDefault="007637C6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384"/>
        </w:trPr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Po zaliczeniu przedmiotu student w zakresie umiejętności potrafi </w:t>
            </w:r>
          </w:p>
        </w:tc>
      </w:tr>
      <w:tr w:rsidR="007637C6">
        <w:trPr>
          <w:trHeight w:val="9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3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Opisywać  procesy decyzyjne bazując na zdobytej wiedzy z zakresu zarządzania, interpretować je i poddawać stosownej analizie. 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Z1_U01 </w:t>
            </w:r>
          </w:p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Z1_U05 </w:t>
            </w:r>
          </w:p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Z1_U06 </w:t>
            </w:r>
          </w:p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Z1_U11 </w:t>
            </w:r>
          </w:p>
          <w:p w:rsidR="007637C6" w:rsidRDefault="007D5B69">
            <w:pPr>
              <w:spacing w:after="115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Z1_U15 </w:t>
            </w:r>
          </w:p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115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3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Samodzielnie zebrać stosowne informacje do stworzenia metody decyzyjnej do podjęcia decyzji oraz wybrać metody i narzędzia w celu podejmowania właściwych decyzji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7C6" w:rsidRDefault="007637C6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3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uzasadniać podejmowane decyzje i działania, bazując na określonych normach i według danego wzorca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7C6" w:rsidRDefault="007637C6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9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3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przeprowadzić  procesy decyzyjne z użyciem wielu kryteriów przy wykorzystaniu cech mierzalnych i niemierzalnych przedmiotu decyzji.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637C6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116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U5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3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Przygotować prace pisemne i wystąpienia ustne w języku polskim, dotyczące zagadnień podejmowania decyzji, z wykorzystaniem podstawowych pojęć teoretycznych, a także różnych źródeł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384"/>
        </w:trPr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 zaliczeniu przedmiotu student w zakresie kompetencji społecznych jest gotów do </w:t>
            </w:r>
          </w:p>
        </w:tc>
      </w:tr>
      <w:tr w:rsidR="007637C6">
        <w:trPr>
          <w:trHeight w:val="9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3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Realnej oceny podejmowanej decyzji bądź wykonywanej pracy z punktu widzenia skuteczności i efektywności wykonywanych czynności 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Z1_K02 </w:t>
            </w:r>
          </w:p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Z1_K04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115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3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Uczestniczenia w przygotowaniu i realizacji różnych projektów i posiada świadomość możliwego oddziaływania skutków podejmowanych przez siebie decyzji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7C6" w:rsidRDefault="007637C6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7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 w:line="240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Prawidłowego opracowania projektu zaprezentowania go i uargumentowania </w:t>
            </w:r>
          </w:p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przyjętych rozwiązań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637C6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637C6" w:rsidRDefault="007D5B69">
      <w:pPr>
        <w:spacing w:after="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637C6" w:rsidRDefault="007D5B69">
      <w:pPr>
        <w:numPr>
          <w:ilvl w:val="1"/>
          <w:numId w:val="1"/>
        </w:numPr>
        <w:spacing w:after="5"/>
        <w:ind w:hanging="403"/>
      </w:pPr>
      <w:r>
        <w:rPr>
          <w:rFonts w:ascii="Times New Roman" w:eastAsia="Times New Roman" w:hAnsi="Times New Roman" w:cs="Times New Roman"/>
        </w:rPr>
        <w:t xml:space="preserve">Formy zajęć dydaktycznych i ich wymiar godzinowy - Studia stacjonarne (ST), Studia niestacjonarne PUW (NST PUW) </w:t>
      </w:r>
    </w:p>
    <w:tbl>
      <w:tblPr>
        <w:tblStyle w:val="TableGrid"/>
        <w:tblW w:w="10207" w:type="dxa"/>
        <w:tblInd w:w="-283" w:type="dxa"/>
        <w:tblCellMar>
          <w:top w:w="57" w:type="dxa"/>
          <w:left w:w="113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827"/>
        <w:gridCol w:w="828"/>
        <w:gridCol w:w="807"/>
        <w:gridCol w:w="819"/>
        <w:gridCol w:w="953"/>
        <w:gridCol w:w="1172"/>
        <w:gridCol w:w="1062"/>
        <w:gridCol w:w="835"/>
        <w:gridCol w:w="1538"/>
        <w:gridCol w:w="558"/>
        <w:gridCol w:w="808"/>
      </w:tblGrid>
      <w:tr w:rsidR="007637C6">
        <w:trPr>
          <w:trHeight w:val="13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Ścieżka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Wykład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Ćwi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7637C6" w:rsidRDefault="007D5B69">
            <w:pPr>
              <w:spacing w:after="0"/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czenia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Projekt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Warsztat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Laboratorium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Seminarium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Lektorat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Zajęcia prowadzone z wykorzysta-</w:t>
            </w:r>
          </w:p>
          <w:p w:rsidR="007637C6" w:rsidRDefault="007D5B6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niem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metod i technik kształcenia na </w:t>
            </w:r>
          </w:p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odległość w formie wykładu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Inne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15"/>
              <w:ind w:left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Punkty </w:t>
            </w:r>
          </w:p>
          <w:p w:rsidR="007637C6" w:rsidRDefault="007D5B69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ECTS </w:t>
            </w:r>
          </w:p>
        </w:tc>
      </w:tr>
      <w:tr w:rsidR="007637C6">
        <w:trPr>
          <w:trHeight w:val="5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7637C6">
        <w:trPr>
          <w:trHeight w:val="5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NST (PUW)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</w:tbl>
    <w:p w:rsidR="007637C6" w:rsidRDefault="007D5B69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numPr>
          <w:ilvl w:val="1"/>
          <w:numId w:val="1"/>
        </w:numPr>
        <w:spacing w:after="0" w:line="248" w:lineRule="auto"/>
        <w:ind w:hanging="403"/>
      </w:pPr>
      <w:r>
        <w:rPr>
          <w:rFonts w:ascii="Times New Roman" w:eastAsia="Times New Roman" w:hAnsi="Times New Roman" w:cs="Times New Roman"/>
        </w:rPr>
        <w:t xml:space="preserve">Treści kształcenia </w:t>
      </w:r>
      <w:r>
        <w:rPr>
          <w:rFonts w:ascii="Times New Roman" w:eastAsia="Times New Roman" w:hAnsi="Times New Roman" w:cs="Times New Roman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</w:t>
      </w:r>
      <w:r>
        <w:rPr>
          <w:rFonts w:ascii="Times New Roman" w:eastAsia="Times New Roman" w:hAnsi="Times New Roman" w:cs="Times New Roman"/>
        </w:rPr>
        <w:t xml:space="preserve"> odległość) </w:t>
      </w:r>
    </w:p>
    <w:p w:rsidR="007637C6" w:rsidRDefault="007D5B6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pStyle w:val="Nagwek1"/>
      </w:pPr>
      <w:r>
        <w:t xml:space="preserve">RODZAJ ZAJĘĆ: PROJEKT </w:t>
      </w:r>
    </w:p>
    <w:tbl>
      <w:tblPr>
        <w:tblStyle w:val="TableGrid"/>
        <w:tblpPr w:vertAnchor="text" w:tblpY="190"/>
        <w:tblOverlap w:val="never"/>
        <w:tblW w:w="8699" w:type="dxa"/>
        <w:tblInd w:w="0" w:type="dxa"/>
        <w:tblCellMar>
          <w:top w:w="2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426"/>
        <w:gridCol w:w="3819"/>
        <w:gridCol w:w="1169"/>
        <w:gridCol w:w="825"/>
        <w:gridCol w:w="821"/>
        <w:gridCol w:w="821"/>
        <w:gridCol w:w="818"/>
      </w:tblGrid>
      <w:tr w:rsidR="007637C6">
        <w:trPr>
          <w:trHeight w:val="3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Treść zajęć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637C6" w:rsidRDefault="007D5B69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Odniesienie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przedmioto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efektów uczenia się </w:t>
            </w: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37C6" w:rsidRDefault="007D5B69">
            <w:pPr>
              <w:spacing w:after="0"/>
              <w:ind w:right="8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Sposób realizacji (zaznaczyć „X”) </w:t>
            </w:r>
          </w:p>
        </w:tc>
      </w:tr>
      <w:tr w:rsidR="007637C6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7C6" w:rsidRDefault="007637C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7C6" w:rsidRDefault="007637C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7C6" w:rsidRDefault="007637C6"/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37C6" w:rsidRDefault="007D5B69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37C6" w:rsidRDefault="007D5B69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NST </w:t>
            </w:r>
          </w:p>
        </w:tc>
      </w:tr>
      <w:tr w:rsidR="007637C6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637C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637C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637C6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13273" cy="415686"/>
                      <wp:effectExtent l="0" t="0" r="0" b="0"/>
                      <wp:docPr id="18367" name="Group 18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273" cy="415686"/>
                                <a:chOff x="0" y="0"/>
                                <a:chExt cx="413273" cy="415686"/>
                              </a:xfrm>
                            </wpg:grpSpPr>
                            <wps:wsp>
                              <wps:cNvPr id="608" name="Rectangle 608"/>
                              <wps:cNvSpPr/>
                              <wps:spPr>
                                <a:xfrm rot="-5399999">
                                  <a:off x="-199912" y="65449"/>
                                  <a:ext cx="550149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Zajęcia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" name="Rectangle 609"/>
                              <wps:cNvSpPr/>
                              <wps:spPr>
                                <a:xfrm rot="-5399999">
                                  <a:off x="118521" y="234532"/>
                                  <a:ext cx="211984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0" name="Rectangle 610"/>
                              <wps:cNvSpPr/>
                              <wps:spPr>
                                <a:xfrm rot="-5399999">
                                  <a:off x="119094" y="84208"/>
                                  <a:ext cx="512631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Uczelni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Rectangle 611"/>
                              <wps:cNvSpPr/>
                              <wps:spPr>
                                <a:xfrm rot="-5399999">
                                  <a:off x="354379" y="-64567"/>
                                  <a:ext cx="42060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67" style="width:32.5412pt;height:32.7312pt;mso-position-horizontal-relative:char;mso-position-vertical-relative:line" coordsize="4132,4156">
                      <v:rect id="Rectangle 608" style="position:absolute;width:5501;height:1503;left:-1999;top:6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Zajęcia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09" style="position:absolute;width:2119;height:1503;left:1185;top:2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0" style="position:absolute;width:5126;height:1503;left:1190;top:8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Uczelni</w:t>
                              </w:r>
                            </w:p>
                          </w:txbxContent>
                        </v:textbox>
                      </v:rect>
                      <v:rect id="Rectangle 611" style="position:absolute;width:420;height:1503;left:3543;top:-6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4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13272" cy="413646"/>
                      <wp:effectExtent l="0" t="0" r="0" b="0"/>
                      <wp:docPr id="18383" name="Group 18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272" cy="413646"/>
                                <a:chOff x="0" y="0"/>
                                <a:chExt cx="413272" cy="413646"/>
                              </a:xfrm>
                            </wpg:grpSpPr>
                            <wps:wsp>
                              <wps:cNvPr id="612" name="Rectangle 612"/>
                              <wps:cNvSpPr/>
                              <wps:spPr>
                                <a:xfrm rot="-5399999">
                                  <a:off x="-199911" y="63409"/>
                                  <a:ext cx="550149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Zajęcia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Rectangle 613"/>
                              <wps:cNvSpPr/>
                              <wps:spPr>
                                <a:xfrm rot="-5399999">
                                  <a:off x="98332" y="212303"/>
                                  <a:ext cx="252362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28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" name="Rectangle 614"/>
                              <wps:cNvSpPr/>
                              <wps:spPr>
                                <a:xfrm rot="-5399999">
                                  <a:off x="137094" y="100170"/>
                                  <a:ext cx="476627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platfor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83" style="width:32.5411pt;height:32.5706pt;mso-position-horizontal-relative:char;mso-position-vertical-relative:line" coordsize="4132,4136">
                      <v:rect id="Rectangle 612" style="position:absolute;width:5501;height:1503;left:-1999;top:6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Zajęcia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3" style="position:absolute;width:2523;height:1503;left:983;top:21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4" style="position:absolute;width:4766;height:1503;left:1370;top:10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platfor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-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56486" cy="415686"/>
                      <wp:effectExtent l="0" t="0" r="0" b="0"/>
                      <wp:docPr id="18397" name="Group 18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486" cy="415686"/>
                                <a:chOff x="0" y="0"/>
                                <a:chExt cx="556486" cy="415686"/>
                              </a:xfrm>
                            </wpg:grpSpPr>
                            <wps:wsp>
                              <wps:cNvPr id="615" name="Rectangle 615"/>
                              <wps:cNvSpPr/>
                              <wps:spPr>
                                <a:xfrm rot="-5399999">
                                  <a:off x="-52111" y="213249"/>
                                  <a:ext cx="254549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mie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" name="Rectangle 616"/>
                              <wps:cNvSpPr/>
                              <wps:spPr>
                                <a:xfrm rot="-5399999">
                                  <a:off x="54132" y="128944"/>
                                  <a:ext cx="42060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7" name="Rectangle 617"/>
                              <wps:cNvSpPr/>
                              <wps:spPr>
                                <a:xfrm rot="-5399999">
                                  <a:off x="-55154" y="65449"/>
                                  <a:ext cx="550149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Zajęcia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8" name="Rectangle 618"/>
                              <wps:cNvSpPr/>
                              <wps:spPr>
                                <a:xfrm rot="-5399999">
                                  <a:off x="263279" y="234532"/>
                                  <a:ext cx="211984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" name="Rectangle 619"/>
                              <wps:cNvSpPr/>
                              <wps:spPr>
                                <a:xfrm rot="-5399999">
                                  <a:off x="262307" y="84208"/>
                                  <a:ext cx="512631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Uczelni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0" name="Rectangle 620"/>
                              <wps:cNvSpPr/>
                              <wps:spPr>
                                <a:xfrm rot="-5399999">
                                  <a:off x="496909" y="-65923"/>
                                  <a:ext cx="42060" cy="1530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97" style="width:43.8178pt;height:32.7312pt;mso-position-horizontal-relative:char;mso-position-vertical-relative:line" coordsize="5564,4156">
                      <v:rect id="Rectangle 615" style="position:absolute;width:2545;height:1503;left:-521;top:213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mie</w:t>
                              </w:r>
                            </w:p>
                          </w:txbxContent>
                        </v:textbox>
                      </v:rect>
                      <v:rect id="Rectangle 616" style="position:absolute;width:420;height:1503;left:541;top:12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7" style="position:absolute;width:5501;height:1503;left:-551;top:6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Zajęcia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8" style="position:absolute;width:2119;height:1503;left:2632;top:23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9" style="position:absolute;width:5126;height:1503;left:2623;top:8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Uczelni</w:t>
                              </w:r>
                            </w:p>
                          </w:txbxContent>
                        </v:textbox>
                      </v:rect>
                      <v:rect id="Rectangle 620" style="position:absolute;width:420;height:1530;left:4969;top:-65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11729" cy="413646"/>
                      <wp:effectExtent l="0" t="0" r="0" b="0"/>
                      <wp:docPr id="18404" name="Group 18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1729" cy="413646"/>
                                <a:chOff x="0" y="0"/>
                                <a:chExt cx="411729" cy="413646"/>
                              </a:xfrm>
                            </wpg:grpSpPr>
                            <wps:wsp>
                              <wps:cNvPr id="621" name="Rectangle 621"/>
                              <wps:cNvSpPr/>
                              <wps:spPr>
                                <a:xfrm rot="-5399999">
                                  <a:off x="-199911" y="63409"/>
                                  <a:ext cx="550149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Zajęcia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Rectangle 622"/>
                              <wps:cNvSpPr/>
                              <wps:spPr>
                                <a:xfrm rot="-5399999">
                                  <a:off x="98332" y="212303"/>
                                  <a:ext cx="252362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28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3" name="Rectangle 623"/>
                              <wps:cNvSpPr/>
                              <wps:spPr>
                                <a:xfrm rot="-5399999">
                                  <a:off x="135550" y="100170"/>
                                  <a:ext cx="476627" cy="150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637C6" w:rsidRDefault="007D5B69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platfor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04" style="width:32.4196pt;height:32.5706pt;mso-position-horizontal-relative:char;mso-position-vertical-relative:line" coordsize="4117,4136">
                      <v:rect id="Rectangle 621" style="position:absolute;width:5501;height:1503;left:-1999;top:6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Zajęcia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2" style="position:absolute;width:2523;height:1503;left:983;top:21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na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2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3" style="position:absolute;width:4766;height:1503;left:1355;top:10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platfor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7637C6">
        <w:trPr>
          <w:trHeight w:val="16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 w:right="6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Krótki wykład związany z podejmowaniem decyzji, w tym z wielokryterialną metodą podejmowania decyzji. Omówienie zajęć projektowych, przedstawienie złożeń projektu, określenie harmonogramu jego realizacji. Wskazanie szczegółowych zadań na kolejne zajęcia.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12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W1, U1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120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 w:right="6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Przedstawienie przez każdego studenta jego szczegółowej tematyki projektu – przedmiot decyzji, cel decyzyjny, ograniczenia, kryteria – omawianie poszczególnych propozycji projektów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W1, U1, </w:t>
            </w:r>
          </w:p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U2, U3, </w:t>
            </w:r>
          </w:p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K1, K2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120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 w:right="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Prezentacja szczegółów projektów w części budowy metody podejmowania decyzji – narzędzia decyzyjnego. Określanie ważności wag poszczególnych kryteriów – omawianie poszczególnych projektów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W1, U1, </w:t>
            </w:r>
          </w:p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U2, U3, </w:t>
            </w:r>
          </w:p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K1, K2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120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 w:right="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Prezentacja szczegółów projektów w części dotyczącej cech przedmiotu decyzji przypisanych do poszczególnych ograniczeń i kryteriów – omawianie poszczególnych projektów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W1, U1, </w:t>
            </w:r>
          </w:p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U2, U3, </w:t>
            </w:r>
          </w:p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U4, K1, </w:t>
            </w:r>
          </w:p>
          <w:p w:rsidR="007637C6" w:rsidRDefault="007D5B69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120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 w:right="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Prezentacja szczegółów projektów w części poświęconej cechom niemierzalnym przedmiotów decyzji i ustalanie skali oraz ich wykorzystania – omawianie poszczególnych projektów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W1, </w:t>
            </w:r>
          </w:p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W2, U1, </w:t>
            </w:r>
          </w:p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U2, U3, </w:t>
            </w:r>
          </w:p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U4, K1, </w:t>
            </w:r>
          </w:p>
          <w:p w:rsidR="007637C6" w:rsidRDefault="007D5B69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1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6.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 w:right="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Prezentacja szczegółów projektów w części odnoszącej się do zapisu cech niemierzalnych przedmiotu decyzji oraz ich sprowadzenia do poziomu mierzalnego i zapewnienia porównywalności między różnymi cechami – omawianie poszczególnych projektów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W1, </w:t>
            </w:r>
          </w:p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W2, U1, </w:t>
            </w:r>
          </w:p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U2, U3, </w:t>
            </w:r>
          </w:p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U4, K1, </w:t>
            </w:r>
          </w:p>
          <w:p w:rsidR="007637C6" w:rsidRDefault="007D5B69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9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67" w:right="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Prezentacja szczegółów projektów w części obliczeniowej – omawianie poszczególnych projektów z wykorzystaniem arkuszy Excel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W1, U1, </w:t>
            </w:r>
          </w:p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U2, U3, </w:t>
            </w:r>
          </w:p>
          <w:p w:rsidR="007637C6" w:rsidRDefault="007D5B69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U4, K1, </w:t>
            </w:r>
          </w:p>
          <w:p w:rsidR="007637C6" w:rsidRDefault="007D5B69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7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Prezentacja całościowa projektów – omawianie poszczególnych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projektów.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Podsumowanie zajęć.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7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Prezentacja całościowa projektów – omawianie poszczególnych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projektów.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Podsumowanie zajęć.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37C6">
        <w:trPr>
          <w:trHeight w:val="7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Prezentacja całościowa projektów – omawianie poszczególnych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projektów.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Podsumowanie zajęć.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4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637C6" w:rsidRDefault="007D5B69">
      <w:pPr>
        <w:spacing w:after="9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5480917</wp:posOffset>
                </wp:positionH>
                <wp:positionV relativeFrom="paragraph">
                  <wp:posOffset>706811</wp:posOffset>
                </wp:positionV>
                <wp:extent cx="115065" cy="222174"/>
                <wp:effectExtent l="0" t="0" r="0" b="0"/>
                <wp:wrapSquare wrapText="bothSides"/>
                <wp:docPr id="20729" name="Group 20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5" cy="222174"/>
                          <a:chOff x="0" y="0"/>
                          <a:chExt cx="115065" cy="222174"/>
                        </a:xfrm>
                      </wpg:grpSpPr>
                      <wps:wsp>
                        <wps:cNvPr id="624" name="Rectangle 624"/>
                        <wps:cNvSpPr/>
                        <wps:spPr>
                          <a:xfrm rot="-5399999">
                            <a:off x="-50072" y="19737"/>
                            <a:ext cx="254548" cy="15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7C6" w:rsidRDefault="007D5B6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mie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 rot="-5399999">
                            <a:off x="55488" y="-65922"/>
                            <a:ext cx="42060" cy="153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7C6" w:rsidRDefault="007D5B6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29" style="width:9.06021pt;height:17.494pt;position:absolute;mso-position-horizontal-relative:text;mso-position-horizontal:absolute;margin-left:431.568pt;mso-position-vertical-relative:text;margin-top:55.6544pt;" coordsize="1150,2221">
                <v:rect id="Rectangle 624" style="position:absolute;width:2545;height:1503;left:-500;top:19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mie</w:t>
                        </w:r>
                      </w:p>
                    </w:txbxContent>
                  </v:textbox>
                </v:rect>
                <v:rect id="Rectangle 625" style="position:absolute;width:420;height:1530;left:554;top:-65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637C6" w:rsidRDefault="007D5B69">
      <w:pPr>
        <w:spacing w:before="92"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637C6" w:rsidRDefault="007D5B69">
      <w:pPr>
        <w:spacing w:after="10" w:line="248" w:lineRule="auto"/>
        <w:ind w:left="710" w:hanging="365"/>
        <w:jc w:val="both"/>
      </w:pPr>
      <w:r>
        <w:rPr>
          <w:rFonts w:ascii="Times New Roman" w:eastAsia="Times New Roman" w:hAnsi="Times New Roman" w:cs="Times New Roman"/>
        </w:rPr>
        <w:t xml:space="preserve">3.5. Metody weryfikacji efektów uczenia się </w:t>
      </w:r>
      <w:r>
        <w:rPr>
          <w:rFonts w:ascii="Times New Roman" w:eastAsia="Times New Roman" w:hAnsi="Times New Roman" w:cs="Times New Roman"/>
        </w:rPr>
        <w:t xml:space="preserve">(wskazanie i opisanie metod prowadzenia zajęć oraz weryfikacji osiągnięcia efektów uczenia się oraz sposobu dokumentacji) </w:t>
      </w:r>
    </w:p>
    <w:tbl>
      <w:tblPr>
        <w:tblStyle w:val="TableGrid"/>
        <w:tblW w:w="9744" w:type="dxa"/>
        <w:tblInd w:w="-107" w:type="dxa"/>
        <w:tblCellMar>
          <w:top w:w="56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547"/>
        <w:gridCol w:w="1853"/>
        <w:gridCol w:w="4190"/>
        <w:gridCol w:w="2154"/>
      </w:tblGrid>
      <w:tr w:rsidR="007637C6">
        <w:trPr>
          <w:trHeight w:val="73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Efekty przedmiotowe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637C6" w:rsidRDefault="007D5B69">
            <w:pPr>
              <w:tabs>
                <w:tab w:val="right" w:pos="1696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Metody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dydak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7637C6" w:rsidRDefault="007D5B6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tyczne 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637C6" w:rsidRDefault="007D5B6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Metody weryfikacji efektów uczenia się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637C6" w:rsidRDefault="007D5B6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Sposoby dokumentacji </w:t>
            </w:r>
          </w:p>
        </w:tc>
      </w:tr>
      <w:tr w:rsidR="007637C6">
        <w:trPr>
          <w:trHeight w:val="323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WIEDZA </w:t>
            </w:r>
          </w:p>
        </w:tc>
      </w:tr>
      <w:tr w:rsidR="007637C6">
        <w:trPr>
          <w:trHeight w:val="608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W1-W2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Wprowadzenie do zajęć z wykorzystaniem multimediów oraz praca studentów nad projektem, analiza zaprezentowanych projektów. 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 w:line="238" w:lineRule="auto"/>
              <w:ind w:left="1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Ocena końcowa z przedmiotu składa się z ocen dwóch prezentacji opracowywanego projektu i na koniec oceny jego wersji ostatecznej. </w:t>
            </w:r>
          </w:p>
          <w:p w:rsidR="007637C6" w:rsidRDefault="007D5B69">
            <w:pPr>
              <w:spacing w:after="2" w:line="237" w:lineRule="auto"/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ierwsza ocena odnosząca się do prezentacji zaproponowanego tematu decyzji i opracowanej metody decyzyjnej (10% oceny końcowej). </w:t>
            </w:r>
          </w:p>
          <w:p w:rsidR="007637C6" w:rsidRDefault="007D5B69">
            <w:pPr>
              <w:spacing w:after="2" w:line="237" w:lineRule="auto"/>
              <w:ind w:left="1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>Druga ocena odnosząca się do drugiej części projektu i poprawek w pierwszej części, będącą przedstawieniem konkretnych przedmio</w:t>
            </w:r>
            <w:r>
              <w:rPr>
                <w:rFonts w:ascii="Times New Roman" w:eastAsia="Times New Roman" w:hAnsi="Times New Roman" w:cs="Times New Roman"/>
              </w:rPr>
              <w:t xml:space="preserve">tów decyzji i rozwiązania problemu (10% oceny końcowej). </w:t>
            </w:r>
          </w:p>
          <w:p w:rsidR="007637C6" w:rsidRDefault="007D5B69">
            <w:pPr>
              <w:spacing w:after="0" w:line="237" w:lineRule="auto"/>
              <w:ind w:left="1"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Ocena całościowa opracowanego przez każdego studenta projektu złożonego do oceny końcowej w ramach PUW (80% oceny końcowej) </w:t>
            </w:r>
          </w:p>
          <w:p w:rsidR="007637C6" w:rsidRDefault="007D5B6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Wytyczne do wykonania: </w:t>
            </w:r>
          </w:p>
          <w:p w:rsidR="007637C6" w:rsidRDefault="007D5B69">
            <w:pPr>
              <w:spacing w:after="0"/>
              <w:ind w:left="1"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Projekt wykonywany przez 1 osobę, Przedmiot projektu – podjęcie decyzji w zakresie realizacji zakupu z częściowo podanymi ograniczeniami: min. 6  max. 8 produktów, wartość minimalna produktu 500 zł, wartość maksymalna produktu 500.000 zł.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2" w:line="237" w:lineRule="auto"/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>Projekt w wersji</w:t>
            </w:r>
            <w:r>
              <w:rPr>
                <w:rFonts w:ascii="Times New Roman" w:eastAsia="Times New Roman" w:hAnsi="Times New Roman" w:cs="Times New Roman"/>
              </w:rPr>
              <w:t xml:space="preserve"> elektronicznej zarchiwizowany w systemie PUW (zakładka </w:t>
            </w:r>
          </w:p>
          <w:p w:rsidR="007637C6" w:rsidRDefault="007D5B69">
            <w:pPr>
              <w:spacing w:after="0"/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przedmiotu, aktywność zadanie), w kompletnej wersji zapisanej w PDF. </w:t>
            </w:r>
          </w:p>
        </w:tc>
      </w:tr>
      <w:tr w:rsidR="007637C6">
        <w:trPr>
          <w:trHeight w:val="324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UMIEJĘTNOŚCI </w:t>
            </w:r>
          </w:p>
        </w:tc>
      </w:tr>
      <w:tr w:rsidR="007637C6">
        <w:trPr>
          <w:trHeight w:val="608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U1-U4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Wprowadzenie do zajęć z wykorzystaniem multimediów oraz praca studentów nad projektem, analiza zaprezentowanych projektów. 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2" w:line="237" w:lineRule="auto"/>
              <w:ind w:left="1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Ocena końcowa z przedmiotu składa się z ocen dwóch prezentacji opracowywanego projektu i na koniec oceny jego wersji ostatecznej. </w:t>
            </w:r>
          </w:p>
          <w:p w:rsidR="007637C6" w:rsidRDefault="007D5B69">
            <w:pPr>
              <w:spacing w:after="0" w:line="237" w:lineRule="auto"/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Pierwsza ocena odnosząca się do prezentacji zaproponowanego tematu decyzji i opracowanej metody decyzyjnej (10% oceny końcowej). </w:t>
            </w:r>
          </w:p>
          <w:p w:rsidR="007637C6" w:rsidRDefault="007D5B69">
            <w:pPr>
              <w:spacing w:after="0" w:line="238" w:lineRule="auto"/>
              <w:ind w:left="1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>Druga ocena odnosząca się do drugiej części projektu i poprawek w pierwszej części, będącą przedstawieniem konkretnych przedmi</w:t>
            </w:r>
            <w:r>
              <w:rPr>
                <w:rFonts w:ascii="Times New Roman" w:eastAsia="Times New Roman" w:hAnsi="Times New Roman" w:cs="Times New Roman"/>
              </w:rPr>
              <w:t xml:space="preserve">otów decyzji i rozwiązania problemu (10% oceny końcowej). </w:t>
            </w:r>
          </w:p>
          <w:p w:rsidR="007637C6" w:rsidRDefault="007D5B69">
            <w:pPr>
              <w:spacing w:after="0" w:line="238" w:lineRule="auto"/>
              <w:ind w:left="1"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Ocena całościowa opracowanego przez każdego studenta projektu złożonego do oceny końcowej w ramach PUW (80% oceny końcowej) </w:t>
            </w:r>
          </w:p>
          <w:p w:rsidR="007637C6" w:rsidRDefault="007D5B6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Wytyczne do wykonania: </w:t>
            </w:r>
          </w:p>
          <w:p w:rsidR="007637C6" w:rsidRDefault="007D5B69">
            <w:pPr>
              <w:spacing w:after="0"/>
              <w:ind w:left="1" w:right="57"/>
              <w:jc w:val="both"/>
            </w:pPr>
            <w:r>
              <w:rPr>
                <w:rFonts w:ascii="Times New Roman" w:eastAsia="Times New Roman" w:hAnsi="Times New Roman" w:cs="Times New Roman"/>
              </w:rPr>
              <w:t>Projekt wykonywany przez 1 osobę, Przedmiot proj</w:t>
            </w:r>
            <w:r>
              <w:rPr>
                <w:rFonts w:ascii="Times New Roman" w:eastAsia="Times New Roman" w:hAnsi="Times New Roman" w:cs="Times New Roman"/>
              </w:rPr>
              <w:t xml:space="preserve">ektu – podjęcie decyzji w zakresie realizacji zakupu z częściowo podanymi ograniczeniami: min. 6  max. 8 produktów, wartość minimalna produktu 500 zł, wartość maksymalna produktu 500.000 zł.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>Projekt w wersji elektronicznej zarchiwizowany w systemie PUW (z</w:t>
            </w:r>
            <w:r>
              <w:rPr>
                <w:rFonts w:ascii="Times New Roman" w:eastAsia="Times New Roman" w:hAnsi="Times New Roman" w:cs="Times New Roman"/>
              </w:rPr>
              <w:t xml:space="preserve">akładka przedmiotu, aktywność zadanie), w kompletnej wersji zapisanej w PDF. </w:t>
            </w:r>
          </w:p>
        </w:tc>
      </w:tr>
      <w:tr w:rsidR="007637C6">
        <w:trPr>
          <w:trHeight w:val="322"/>
        </w:trPr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KOMPETENCJE SPOŁECZNE </w:t>
            </w:r>
          </w:p>
        </w:tc>
        <w:tc>
          <w:tcPr>
            <w:tcW w:w="4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37C6" w:rsidRDefault="007637C6"/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37C6" w:rsidRDefault="007637C6"/>
        </w:tc>
      </w:tr>
      <w:tr w:rsidR="007637C6">
        <w:trPr>
          <w:trHeight w:val="608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K1-K2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Wprowadzenie do zajęć z wykorzystaniem multimediów oraz praca studentów nad projektem, analiza zaprezentowanych projektów. 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 w:line="237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Ocena końcowa z przedmiotu składa się z ocen dwóch prezentacji opracowywanego projektu i na koniec oceny jego wersji ostatecznej. </w:t>
            </w:r>
          </w:p>
          <w:p w:rsidR="007637C6" w:rsidRDefault="007D5B69">
            <w:pPr>
              <w:spacing w:after="2" w:line="237" w:lineRule="auto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>Pierwsza ocena odnosząca się do prezentacji zaproponowanego tematu decyzji i opracowanej metody decyzyjnej (10% oceny końcowe</w:t>
            </w:r>
            <w:r>
              <w:rPr>
                <w:rFonts w:ascii="Times New Roman" w:eastAsia="Times New Roman" w:hAnsi="Times New Roman" w:cs="Times New Roman"/>
              </w:rPr>
              <w:t xml:space="preserve">j). </w:t>
            </w:r>
          </w:p>
          <w:p w:rsidR="007637C6" w:rsidRDefault="007D5B69">
            <w:pPr>
              <w:spacing w:after="2" w:line="237" w:lineRule="auto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Druga ocena odnosząca się do drugiej części projektu i poprawek w pierwszej części, będącą przedstawieniem konkretnych przedmiotów decyzji i rozwiązania problemu (10% oceny końcowej). </w:t>
            </w:r>
          </w:p>
          <w:p w:rsidR="007637C6" w:rsidRDefault="007D5B69">
            <w:pPr>
              <w:spacing w:after="2" w:line="237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Ocena całościowa opracowanego przez każdego studenta projektu złożonego do oceny końcowej w ramach PUW (80% oceny końcowej) </w:t>
            </w:r>
          </w:p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Wytyczne do wykonania: </w:t>
            </w:r>
          </w:p>
          <w:p w:rsidR="007637C6" w:rsidRDefault="007D5B69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Projekt wykonywany przez 1 osobę, Przedmiot projektu – podjęcie decyzji w zakresie realizacji zakupu z częś</w:t>
            </w:r>
            <w:r>
              <w:rPr>
                <w:rFonts w:ascii="Times New Roman" w:eastAsia="Times New Roman" w:hAnsi="Times New Roman" w:cs="Times New Roman"/>
              </w:rPr>
              <w:t xml:space="preserve">ciowo podanymi ograniczeniami: min. 6  max. 8 produktów, wartość minimalna produktu 500 zł, wartość maksymalna produktu 500.000 zł.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Projekt w wersji elektronicznej zarchiwizowany w systemie PUW (zakładka </w:t>
            </w:r>
          </w:p>
          <w:p w:rsidR="007637C6" w:rsidRDefault="007D5B69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>przedmiotu, aktywność zadanie), w kompletnej wersj</w:t>
            </w:r>
            <w:r>
              <w:rPr>
                <w:rFonts w:ascii="Times New Roman" w:eastAsia="Times New Roman" w:hAnsi="Times New Roman" w:cs="Times New Roman"/>
              </w:rPr>
              <w:t xml:space="preserve">i zapisanej w PDF. </w:t>
            </w:r>
          </w:p>
        </w:tc>
      </w:tr>
    </w:tbl>
    <w:p w:rsidR="007637C6" w:rsidRDefault="007D5B69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7637C6" w:rsidRDefault="007D5B69">
      <w:pPr>
        <w:spacing w:after="5"/>
        <w:ind w:left="10" w:hanging="10"/>
      </w:pPr>
      <w:r>
        <w:rPr>
          <w:rFonts w:ascii="Times New Roman" w:eastAsia="Times New Roman" w:hAnsi="Times New Roman" w:cs="Times New Roman"/>
        </w:rPr>
        <w:t xml:space="preserve">3.6. Kryteria oceny osiągniętych efektów uczenia się </w:t>
      </w:r>
    </w:p>
    <w:tbl>
      <w:tblPr>
        <w:tblStyle w:val="TableGrid"/>
        <w:tblW w:w="9922" w:type="dxa"/>
        <w:tblInd w:w="-283" w:type="dxa"/>
        <w:tblCellMar>
          <w:top w:w="51" w:type="dxa"/>
          <w:left w:w="84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850"/>
        <w:gridCol w:w="1901"/>
        <w:gridCol w:w="1757"/>
        <w:gridCol w:w="1759"/>
        <w:gridCol w:w="1757"/>
        <w:gridCol w:w="1898"/>
      </w:tblGrid>
      <w:tr w:rsidR="007637C6">
        <w:trPr>
          <w:trHeight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Efekt uczenia się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2" w:line="238" w:lineRule="auto"/>
              <w:ind w:left="146" w:right="1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 ocenę 3 student zna 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rozu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7637C6" w:rsidRDefault="007D5B69">
            <w:pPr>
              <w:spacing w:after="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mie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/potrafi/jest gotów </w:t>
            </w:r>
          </w:p>
          <w:p w:rsidR="007637C6" w:rsidRDefault="007D5B69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 ocenę 3,5 student zna 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rozu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7637C6" w:rsidRDefault="007D5B6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mie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/potrafi/jest gotów do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 ocenę 4 student zna </w:t>
            </w:r>
          </w:p>
          <w:p w:rsidR="007637C6" w:rsidRDefault="007D5B69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 rozumie/potrafi/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jes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 gotów do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 ocenę 4,5 student zna </w:t>
            </w:r>
          </w:p>
          <w:p w:rsidR="007637C6" w:rsidRDefault="007D5B69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 rozumie/potrafi/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jes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 gotów do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2" w:line="238" w:lineRule="auto"/>
              <w:ind w:left="7"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 ocenę 5 student zna 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rozu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7637C6" w:rsidRDefault="007D5B69">
            <w:pPr>
              <w:spacing w:after="0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mie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/potrafi/jest gotów </w:t>
            </w:r>
          </w:p>
          <w:p w:rsidR="007637C6" w:rsidRDefault="007D5B69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 </w:t>
            </w:r>
          </w:p>
        </w:tc>
      </w:tr>
      <w:tr w:rsidR="007637C6">
        <w:trPr>
          <w:trHeight w:val="7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51-60% wiedzy wskazanej w efektach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ucze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7637C6" w:rsidRDefault="007D5B69">
            <w:pPr>
              <w:spacing w:after="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się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61-70% wiedzy wskazanej w efektach uczenia się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71-80% wiedzy wskazanej w efektach uczenia się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81-90% wiedzy wskazanej w efektach uczenia się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91-100% wiedzy wskazanej w efektach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ucze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7637C6" w:rsidRDefault="007D5B69">
            <w:pPr>
              <w:spacing w:after="0"/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się </w:t>
            </w:r>
          </w:p>
        </w:tc>
      </w:tr>
      <w:tr w:rsidR="007637C6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51-60% umiejętności podanych w efektach uczenia się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61-70% umiejętności podanych w efektach uczenia się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71-80% umiejętności podanych w efektach uczenia się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81-90% umiejętności podanych w efektach uczenia się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91-100% umiejętności podanych w efektach uczenia się </w:t>
            </w:r>
          </w:p>
        </w:tc>
      </w:tr>
      <w:tr w:rsidR="007637C6">
        <w:trPr>
          <w:trHeight w:val="7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51-60% kompetencji podanych w efektach uczenia się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61-70% kompetencji podanych w efektach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uczenia się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71-80% kompetencji podanych w efektach uczenia się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81-90% kompetencji podanych w efektach uczenia się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91-100% kompetencji podanych w efektach uczenia się </w:t>
            </w:r>
          </w:p>
        </w:tc>
      </w:tr>
    </w:tbl>
    <w:p w:rsidR="007637C6" w:rsidRDefault="007D5B69">
      <w:pPr>
        <w:spacing w:after="5" w:line="349" w:lineRule="auto"/>
        <w:ind w:left="355" w:right="5213" w:hanging="10"/>
      </w:pPr>
      <w:r>
        <w:rPr>
          <w:rFonts w:ascii="Times New Roman" w:eastAsia="Times New Roman" w:hAnsi="Times New Roman" w:cs="Times New Roman"/>
        </w:rPr>
        <w:t xml:space="preserve">3.7. Zalecana literatura Podstawowa: </w:t>
      </w:r>
    </w:p>
    <w:p w:rsidR="007637C6" w:rsidRDefault="007D5B69">
      <w:pPr>
        <w:numPr>
          <w:ilvl w:val="0"/>
          <w:numId w:val="2"/>
        </w:numPr>
        <w:spacing w:after="117" w:line="248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Mikołajczyk Zofia, Techniki organizatorskie w rozwiązywaniu problemów zarządzania, PWN, Warszawa 2001, </w:t>
      </w:r>
    </w:p>
    <w:p w:rsidR="007637C6" w:rsidRDefault="007D5B69">
      <w:pPr>
        <w:numPr>
          <w:ilvl w:val="0"/>
          <w:numId w:val="2"/>
        </w:numPr>
        <w:spacing w:after="117" w:line="248" w:lineRule="auto"/>
        <w:ind w:hanging="360"/>
        <w:jc w:val="both"/>
      </w:pPr>
      <w:proofErr w:type="spellStart"/>
      <w:r>
        <w:rPr>
          <w:rFonts w:ascii="Times New Roman" w:eastAsia="Times New Roman" w:hAnsi="Times New Roman" w:cs="Times New Roman"/>
        </w:rPr>
        <w:t>Penc</w:t>
      </w:r>
      <w:proofErr w:type="spellEnd"/>
      <w:r>
        <w:rPr>
          <w:rFonts w:ascii="Times New Roman" w:eastAsia="Times New Roman" w:hAnsi="Times New Roman" w:cs="Times New Roman"/>
        </w:rPr>
        <w:t xml:space="preserve"> Józef, Decyzje w zarządzaniu, Wyd. Profesjonalnej Szkoły Biznesu, Kraków 1997, </w:t>
      </w:r>
    </w:p>
    <w:p w:rsidR="007637C6" w:rsidRDefault="007D5B69">
      <w:pPr>
        <w:numPr>
          <w:ilvl w:val="0"/>
          <w:numId w:val="2"/>
        </w:numPr>
        <w:spacing w:after="117" w:line="248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Trzaskalik Tadeusz, red. nauk., Wielokryterialne wspomaganie decyzj</w:t>
      </w:r>
      <w:r>
        <w:rPr>
          <w:rFonts w:ascii="Times New Roman" w:eastAsia="Times New Roman" w:hAnsi="Times New Roman" w:cs="Times New Roman"/>
        </w:rPr>
        <w:t xml:space="preserve">i, PWE, Warszawa 2014, </w:t>
      </w:r>
    </w:p>
    <w:p w:rsidR="007637C6" w:rsidRDefault="007D5B69">
      <w:pPr>
        <w:spacing w:after="101"/>
        <w:ind w:left="355" w:hanging="10"/>
      </w:pPr>
      <w:r>
        <w:rPr>
          <w:rFonts w:ascii="Times New Roman" w:eastAsia="Times New Roman" w:hAnsi="Times New Roman" w:cs="Times New Roman"/>
        </w:rPr>
        <w:t xml:space="preserve">Uzupełniająca: </w:t>
      </w:r>
    </w:p>
    <w:p w:rsidR="007637C6" w:rsidRDefault="007D5B69">
      <w:pPr>
        <w:numPr>
          <w:ilvl w:val="0"/>
          <w:numId w:val="3"/>
        </w:numPr>
        <w:spacing w:after="117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Ingram Jolanta, Techniki organizatorskie i decyzyjne w administracji, Śląskie Wyd. Naukowe </w:t>
      </w:r>
      <w:proofErr w:type="spellStart"/>
      <w:r>
        <w:rPr>
          <w:rFonts w:ascii="Times New Roman" w:eastAsia="Times New Roman" w:hAnsi="Times New Roman" w:cs="Times New Roman"/>
        </w:rPr>
        <w:t>WSzZiNS</w:t>
      </w:r>
      <w:proofErr w:type="spellEnd"/>
      <w:r>
        <w:rPr>
          <w:rFonts w:ascii="Times New Roman" w:eastAsia="Times New Roman" w:hAnsi="Times New Roman" w:cs="Times New Roman"/>
        </w:rPr>
        <w:t xml:space="preserve">, Tychy 2008, </w:t>
      </w:r>
    </w:p>
    <w:p w:rsidR="007637C6" w:rsidRDefault="007D5B69">
      <w:pPr>
        <w:numPr>
          <w:ilvl w:val="0"/>
          <w:numId w:val="3"/>
        </w:numPr>
        <w:spacing w:after="111" w:line="27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Kaliszewski Ignacy, Wielokryterialne podejmowanie decyzji, obliczenia miękkie dla złożonych problemów d</w:t>
      </w:r>
      <w:r>
        <w:rPr>
          <w:rFonts w:ascii="Times New Roman" w:eastAsia="Times New Roman" w:hAnsi="Times New Roman" w:cs="Times New Roman"/>
          <w:sz w:val="24"/>
        </w:rPr>
        <w:t xml:space="preserve">ecyzyjnych, WNT, Warszawa 2008, </w:t>
      </w:r>
    </w:p>
    <w:p w:rsidR="007637C6" w:rsidRDefault="007D5B69">
      <w:pPr>
        <w:numPr>
          <w:ilvl w:val="0"/>
          <w:numId w:val="3"/>
        </w:numPr>
        <w:spacing w:after="402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Kisielnicki Jerzy, </w:t>
      </w:r>
      <w:proofErr w:type="spellStart"/>
      <w:r>
        <w:rPr>
          <w:rFonts w:ascii="Times New Roman" w:eastAsia="Times New Roman" w:hAnsi="Times New Roman" w:cs="Times New Roman"/>
        </w:rPr>
        <w:t>Turyna</w:t>
      </w:r>
      <w:proofErr w:type="spellEnd"/>
      <w:r>
        <w:rPr>
          <w:rFonts w:ascii="Times New Roman" w:eastAsia="Times New Roman" w:hAnsi="Times New Roman" w:cs="Times New Roman"/>
        </w:rPr>
        <w:t xml:space="preserve"> Jan, Decyzyjne systemy zarządzania, </w:t>
      </w:r>
      <w:proofErr w:type="spellStart"/>
      <w:r>
        <w:rPr>
          <w:rFonts w:ascii="Times New Roman" w:eastAsia="Times New Roman" w:hAnsi="Times New Roman" w:cs="Times New Roman"/>
        </w:rPr>
        <w:t>Difin</w:t>
      </w:r>
      <w:proofErr w:type="spellEnd"/>
      <w:r>
        <w:rPr>
          <w:rFonts w:ascii="Times New Roman" w:eastAsia="Times New Roman" w:hAnsi="Times New Roman" w:cs="Times New Roman"/>
        </w:rPr>
        <w:t xml:space="preserve">, Warszawa 2012, </w:t>
      </w:r>
    </w:p>
    <w:p w:rsidR="007637C6" w:rsidRDefault="007D5B69">
      <w:pPr>
        <w:numPr>
          <w:ilvl w:val="0"/>
          <w:numId w:val="3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19"/>
        </w:rPr>
        <w:t xml:space="preserve">AKŁAD PRACY STUDENTA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19"/>
        </w:rPr>
        <w:t xml:space="preserve"> BILANS PUNKTÓW </w:t>
      </w:r>
      <w:r>
        <w:rPr>
          <w:rFonts w:ascii="Times New Roman" w:eastAsia="Times New Roman" w:hAnsi="Times New Roman" w:cs="Times New Roman"/>
          <w:sz w:val="24"/>
        </w:rPr>
        <w:t xml:space="preserve">ECTS </w:t>
      </w:r>
    </w:p>
    <w:tbl>
      <w:tblPr>
        <w:tblStyle w:val="TableGrid"/>
        <w:tblW w:w="8892" w:type="dxa"/>
        <w:tblInd w:w="-107" w:type="dxa"/>
        <w:tblCellMar>
          <w:top w:w="57" w:type="dxa"/>
          <w:left w:w="10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488"/>
        <w:gridCol w:w="1702"/>
        <w:gridCol w:w="1702"/>
      </w:tblGrid>
      <w:tr w:rsidR="007637C6">
        <w:trPr>
          <w:trHeight w:val="240"/>
        </w:trPr>
        <w:tc>
          <w:tcPr>
            <w:tcW w:w="5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Rodzaje aktywności studenta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Obciążenie studenta </w:t>
            </w:r>
          </w:p>
        </w:tc>
      </w:tr>
      <w:tr w:rsidR="007637C6">
        <w:trPr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637C6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NST </w:t>
            </w:r>
          </w:p>
        </w:tc>
      </w:tr>
      <w:tr w:rsidR="007637C6">
        <w:trPr>
          <w:trHeight w:val="533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left="229" w:right="2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Zajęcia wymagające bezpośredniego kontaktu studenta z nauczycielem akademickim w siedzibie uczelni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37C6" w:rsidRDefault="007D5B69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37C6" w:rsidRDefault="007D5B6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</w:tr>
      <w:tr w:rsidR="007637C6">
        <w:trPr>
          <w:trHeight w:val="509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Zajęcia przewidziane planem studiów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</w:tr>
      <w:tr w:rsidR="007637C6">
        <w:trPr>
          <w:trHeight w:val="290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własna studenta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</w:tr>
      <w:tr w:rsidR="007637C6">
        <w:trPr>
          <w:trHeight w:val="539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bieżące do zajęć, przygotowanie prac projektowych/prezentacji/itp.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7C6" w:rsidRDefault="007D5B6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</w:tr>
      <w:tr w:rsidR="007637C6">
        <w:trPr>
          <w:trHeight w:val="366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zaliczenia zajęć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</w:tr>
      <w:tr w:rsidR="007637C6">
        <w:trPr>
          <w:trHeight w:val="292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SUMARYCZNE OBCIĄŻENIE GODZINOWE STUDENTA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</w:tr>
      <w:tr w:rsidR="007637C6">
        <w:trPr>
          <w:trHeight w:val="292"/>
        </w:trPr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punktów ECTS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37C6" w:rsidRDefault="007D5B6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</w:tbl>
    <w:p w:rsidR="007637C6" w:rsidRDefault="007D5B69">
      <w:pPr>
        <w:spacing w:after="0"/>
        <w:ind w:left="7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37C6" w:rsidRDefault="007D5B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516" w:type="dxa"/>
        <w:tblInd w:w="-108" w:type="dxa"/>
        <w:tblCellMar>
          <w:top w:w="53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40"/>
        <w:gridCol w:w="2976"/>
      </w:tblGrid>
      <w:tr w:rsidR="007637C6">
        <w:trPr>
          <w:trHeight w:val="84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Materiał merytorycznie opracował (stopień/tytuł, imię i nazwisko):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 inż. Radosław Marciniak  </w:t>
            </w:r>
          </w:p>
        </w:tc>
      </w:tr>
      <w:tr w:rsidR="007637C6">
        <w:trPr>
          <w:trHeight w:val="54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Data opracowania: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stycznia 2020 r. </w:t>
            </w:r>
          </w:p>
        </w:tc>
      </w:tr>
      <w:tr w:rsidR="007637C6">
        <w:trPr>
          <w:trHeight w:val="115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Ostatnie zmiany merytoryczne wprowadził (stopień/tytuł, imię i nazwisko):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 inż. Radosław Marciniak, prof. WSPA  </w:t>
            </w:r>
          </w:p>
        </w:tc>
      </w:tr>
      <w:tr w:rsidR="007637C6">
        <w:trPr>
          <w:trHeight w:val="84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ostatniej zmiany merytorycznej: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lutego 2026 r. </w:t>
            </w:r>
          </w:p>
        </w:tc>
      </w:tr>
      <w:tr w:rsidR="007637C6">
        <w:trPr>
          <w:trHeight w:val="84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Ostatnie zmiany techniczne wprowadził (imię i nazwisko):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637C6">
        <w:trPr>
          <w:trHeight w:val="54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ostatniej zmiany technicznej: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września 2024 r. </w:t>
            </w:r>
          </w:p>
        </w:tc>
      </w:tr>
      <w:tr w:rsidR="007637C6">
        <w:trPr>
          <w:trHeight w:val="54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Zmiany zatwierdził Dziekan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Mgr Anna Bielak </w:t>
            </w:r>
          </w:p>
        </w:tc>
      </w:tr>
      <w:tr w:rsidR="007637C6">
        <w:trPr>
          <w:trHeight w:val="54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ostatniego zatwierdzenia: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6" w:rsidRDefault="007D5B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lutego 2026 r. </w:t>
            </w:r>
          </w:p>
        </w:tc>
      </w:tr>
    </w:tbl>
    <w:p w:rsidR="007637C6" w:rsidRDefault="007D5B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37C6" w:rsidRDefault="007D5B69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63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3" w:right="1414" w:bottom="136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69" w:rsidRDefault="007D5B69">
      <w:pPr>
        <w:spacing w:after="0" w:line="240" w:lineRule="auto"/>
      </w:pPr>
      <w:r>
        <w:separator/>
      </w:r>
    </w:p>
  </w:endnote>
  <w:endnote w:type="continuationSeparator" w:id="0">
    <w:p w:rsidR="007D5B69" w:rsidRDefault="007D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C6" w:rsidRDefault="007D5B69">
    <w:pPr>
      <w:tabs>
        <w:tab w:val="center" w:pos="4534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C6" w:rsidRDefault="007D5B69">
    <w:pPr>
      <w:tabs>
        <w:tab w:val="center" w:pos="4534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240EE" w:rsidRPr="005240EE">
      <w:rPr>
        <w:rFonts w:ascii="Times New Roman" w:eastAsia="Times New Roman" w:hAnsi="Times New Roman" w:cs="Times New Roman"/>
        <w:noProof/>
        <w:sz w:val="24"/>
      </w:rPr>
      <w:t>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C6" w:rsidRDefault="007637C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69" w:rsidRDefault="007D5B69">
      <w:pPr>
        <w:spacing w:after="0" w:line="240" w:lineRule="auto"/>
      </w:pPr>
      <w:r>
        <w:separator/>
      </w:r>
    </w:p>
  </w:footnote>
  <w:footnote w:type="continuationSeparator" w:id="0">
    <w:p w:rsidR="007D5B69" w:rsidRDefault="007D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C6" w:rsidRDefault="007D5B69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629412</wp:posOffset>
              </wp:positionV>
              <wp:extent cx="5795772" cy="6096"/>
              <wp:effectExtent l="0" t="0" r="0" b="0"/>
              <wp:wrapSquare wrapText="bothSides"/>
              <wp:docPr id="20855" name="Group 20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772" cy="6096"/>
                        <a:chOff x="0" y="0"/>
                        <a:chExt cx="5795772" cy="6096"/>
                      </a:xfrm>
                    </wpg:grpSpPr>
                    <wps:wsp>
                      <wps:cNvPr id="21903" name="Shape 21903"/>
                      <wps:cNvSpPr/>
                      <wps:spPr>
                        <a:xfrm>
                          <a:off x="0" y="0"/>
                          <a:ext cx="57957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55" style="width:456.36pt;height:0.48pt;position:absolute;mso-position-horizontal-relative:page;mso-position-horizontal:absolute;margin-left:69.48pt;mso-position-vertical-relative:page;margin-top:49.56pt;" coordsize="57957,60">
              <v:shape id="Shape 21904" style="position:absolute;width:57957;height:91;left:0;top:0;" coordsize="5795772,9144" path="m0,0l5795772,0l579577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C6" w:rsidRDefault="007D5B69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629412</wp:posOffset>
              </wp:positionV>
              <wp:extent cx="5795772" cy="6096"/>
              <wp:effectExtent l="0" t="0" r="0" b="0"/>
              <wp:wrapSquare wrapText="bothSides"/>
              <wp:docPr id="20838" name="Group 208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772" cy="6096"/>
                        <a:chOff x="0" y="0"/>
                        <a:chExt cx="5795772" cy="6096"/>
                      </a:xfrm>
                    </wpg:grpSpPr>
                    <wps:wsp>
                      <wps:cNvPr id="21901" name="Shape 21901"/>
                      <wps:cNvSpPr/>
                      <wps:spPr>
                        <a:xfrm>
                          <a:off x="0" y="0"/>
                          <a:ext cx="57957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38" style="width:456.36pt;height:0.48pt;position:absolute;mso-position-horizontal-relative:page;mso-position-horizontal:absolute;margin-left:69.48pt;mso-position-vertical-relative:page;margin-top:49.56pt;" coordsize="57957,60">
              <v:shape id="Shape 21902" style="position:absolute;width:57957;height:91;left:0;top:0;" coordsize="5795772,9144" path="m0,0l5795772,0l579577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C6" w:rsidRDefault="007637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1F58"/>
    <w:multiLevelType w:val="multilevel"/>
    <w:tmpl w:val="350A1D7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3A6321"/>
    <w:multiLevelType w:val="hybridMultilevel"/>
    <w:tmpl w:val="84AE95C8"/>
    <w:lvl w:ilvl="0" w:tplc="8740172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ACC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43B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29D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E64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AFB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8D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05D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1E93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1D0D86"/>
    <w:multiLevelType w:val="hybridMultilevel"/>
    <w:tmpl w:val="1EDE7012"/>
    <w:lvl w:ilvl="0" w:tplc="C72C66E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E9CA2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E371A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210C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6CFDD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48812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ECF8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C4E1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8AF0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C6"/>
    <w:rsid w:val="005240EE"/>
    <w:rsid w:val="007637C6"/>
    <w:rsid w:val="007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5C9A"/>
  <w15:docId w15:val="{9E762EAC-7DC8-439B-9C49-292B8D87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1829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Sylabus TDiO - ZAZ - 2025-26 - Marciniak R.doc</dc:title>
  <dc:subject/>
  <dc:creator>Małgorzata Kruszyńska</dc:creator>
  <cp:keywords/>
  <cp:lastModifiedBy>Małgorzata Kruszyńska</cp:lastModifiedBy>
  <cp:revision>2</cp:revision>
  <dcterms:created xsi:type="dcterms:W3CDTF">2026-02-23T08:42:00Z</dcterms:created>
  <dcterms:modified xsi:type="dcterms:W3CDTF">2026-02-23T08:42:00Z</dcterms:modified>
</cp:coreProperties>
</file>