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7F7E61" w:rsidP="007F7E61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 w:rsidRPr="007F7E61">
              <w:t>Badanie fizykalne w praktyce zawodowej pielęgniarki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6E679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76635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66357" w:rsidRDefault="00766357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6357" w:rsidRDefault="00C6409A" w:rsidP="00CF52D5">
            <w:pPr>
              <w:pStyle w:val="Odpowiedzi"/>
              <w:snapToGrid w:val="0"/>
            </w:pPr>
            <w:r>
              <w:t>Dr Ewa Guz, mgr Aleksandra Rybak, mgr Patrycja Nowak, mgr Paulina Rój-Brodziak, mgr Kinga Rusin, mgr Barbara Sidor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15662B" w:rsidP="00CF52D5">
            <w:pPr>
              <w:pStyle w:val="Odpowiedzi"/>
              <w:snapToGrid w:val="0"/>
            </w:pPr>
            <w:r>
              <w:t>4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71A0" w:rsidRDefault="005E3CB9" w:rsidP="00CF52D5">
            <w:pPr>
              <w:pStyle w:val="Odpowiedzi"/>
              <w:snapToGrid w:val="0"/>
            </w:pPr>
            <w:r>
              <w:t>II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0570B1">
        <w:trPr>
          <w:trHeight w:val="55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452CFF" w:rsidP="007111B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Uzyskanie wiedzy z zakresu prowadzenia badań fizykalnych</w:t>
            </w:r>
            <w:r w:rsidR="00C43DD0">
              <w:rPr>
                <w:sz w:val="20"/>
                <w:szCs w:val="20"/>
              </w:rPr>
              <w:t xml:space="preserve"> o</w:t>
            </w:r>
            <w:r w:rsidR="00615A78">
              <w:rPr>
                <w:sz w:val="20"/>
                <w:szCs w:val="20"/>
              </w:rPr>
              <w:t>raz wykorzystanie</w:t>
            </w:r>
            <w:r w:rsidR="00C43DD0">
              <w:rPr>
                <w:sz w:val="20"/>
                <w:szCs w:val="20"/>
              </w:rPr>
              <w:t xml:space="preserve"> ich do oceny funkcji poszczególnych układów</w:t>
            </w:r>
            <w:r w:rsidR="00DB6F31">
              <w:rPr>
                <w:sz w:val="20"/>
                <w:szCs w:val="20"/>
              </w:rPr>
              <w:t>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DB6F31" w:rsidP="00DB6F31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Praktyczne i teoretyczne o</w:t>
            </w:r>
            <w:r w:rsidR="00452CFF">
              <w:rPr>
                <w:sz w:val="20"/>
                <w:szCs w:val="20"/>
              </w:rPr>
              <w:t>panowanie zasad wykonywania badań podmiotowych</w:t>
            </w:r>
            <w:r>
              <w:rPr>
                <w:sz w:val="20"/>
                <w:szCs w:val="20"/>
              </w:rPr>
              <w:t xml:space="preserve"> i przedmiotowych pacjenta</w:t>
            </w:r>
            <w:r w:rsidR="00452CF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z użyciem odpowiednich metod i technik </w:t>
            </w:r>
            <w:r w:rsidR="00452CFF">
              <w:rPr>
                <w:sz w:val="20"/>
                <w:szCs w:val="20"/>
              </w:rPr>
              <w:t>oraz ich dokumentowania.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452CFF" w:rsidP="00C43DD0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Nabycie umiejętności interpretacji i analizy wyników badań</w:t>
            </w:r>
            <w:r w:rsidR="00C43DD0">
              <w:rPr>
                <w:sz w:val="20"/>
                <w:szCs w:val="20"/>
              </w:rPr>
              <w:t xml:space="preserve"> umożliwiających ocenę stanu zdrowia, rozpoznawanie chorób i zapobieganie zaburzeniom.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E4DC8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pojęcie, zasady i sposób badania podmiotowego i jego dokumentowania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97182F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_W36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system opisu objawów i dolegliwości pacjenta według schematów OLD CART (</w:t>
            </w:r>
            <w:proofErr w:type="spellStart"/>
            <w:r w:rsidRPr="00FD146C">
              <w:rPr>
                <w:bCs/>
                <w:sz w:val="20"/>
                <w:szCs w:val="20"/>
              </w:rPr>
              <w:t>Onset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objawy/dolegliwości, </w:t>
            </w:r>
            <w:proofErr w:type="spellStart"/>
            <w:r w:rsidRPr="00FD146C">
              <w:rPr>
                <w:bCs/>
                <w:sz w:val="20"/>
                <w:szCs w:val="20"/>
              </w:rPr>
              <w:t>Location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umiejscowienie, </w:t>
            </w:r>
            <w:proofErr w:type="spellStart"/>
            <w:r w:rsidRPr="00FD146C">
              <w:rPr>
                <w:bCs/>
                <w:sz w:val="20"/>
                <w:szCs w:val="20"/>
              </w:rPr>
              <w:t>Duration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czas trwania, </w:t>
            </w:r>
            <w:proofErr w:type="spellStart"/>
            <w:r w:rsidRPr="00FD146C">
              <w:rPr>
                <w:bCs/>
                <w:sz w:val="20"/>
                <w:szCs w:val="20"/>
              </w:rPr>
              <w:t>Character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charakter, </w:t>
            </w:r>
            <w:proofErr w:type="spellStart"/>
            <w:r w:rsidRPr="00FD146C">
              <w:rPr>
                <w:bCs/>
                <w:sz w:val="20"/>
                <w:szCs w:val="20"/>
              </w:rPr>
              <w:t>Agravating</w:t>
            </w:r>
            <w:proofErr w:type="spellEnd"/>
            <w:r w:rsidRPr="00FD146C">
              <w:rPr>
                <w:bCs/>
                <w:sz w:val="20"/>
                <w:szCs w:val="20"/>
              </w:rPr>
              <w:t>/</w:t>
            </w:r>
            <w:proofErr w:type="spellStart"/>
            <w:r w:rsidRPr="00FD146C">
              <w:rPr>
                <w:bCs/>
                <w:sz w:val="20"/>
                <w:szCs w:val="20"/>
              </w:rPr>
              <w:t>Alleviating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D146C">
              <w:rPr>
                <w:bCs/>
                <w:sz w:val="20"/>
                <w:szCs w:val="20"/>
              </w:rPr>
              <w:t>factors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czynniki nasilające/łagodzące, </w:t>
            </w:r>
            <w:proofErr w:type="spellStart"/>
            <w:r w:rsidRPr="00FD146C">
              <w:rPr>
                <w:bCs/>
                <w:sz w:val="20"/>
                <w:szCs w:val="20"/>
              </w:rPr>
              <w:t>Radiation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promieniowanie, Timing – moment wystąpienia), FIFE (</w:t>
            </w:r>
            <w:proofErr w:type="spellStart"/>
            <w:r w:rsidRPr="00FD146C">
              <w:rPr>
                <w:bCs/>
                <w:sz w:val="20"/>
                <w:szCs w:val="20"/>
              </w:rPr>
              <w:t>Feelings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uczucia, </w:t>
            </w:r>
            <w:proofErr w:type="spellStart"/>
            <w:r w:rsidRPr="00FD146C">
              <w:rPr>
                <w:bCs/>
                <w:sz w:val="20"/>
                <w:szCs w:val="20"/>
              </w:rPr>
              <w:t>Ideas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idee, </w:t>
            </w:r>
            <w:proofErr w:type="spellStart"/>
            <w:r w:rsidRPr="00FD146C">
              <w:rPr>
                <w:bCs/>
                <w:sz w:val="20"/>
                <w:szCs w:val="20"/>
              </w:rPr>
              <w:t>Function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funkcja, </w:t>
            </w:r>
            <w:proofErr w:type="spellStart"/>
            <w:r w:rsidRPr="00FD146C">
              <w:rPr>
                <w:bCs/>
                <w:sz w:val="20"/>
                <w:szCs w:val="20"/>
              </w:rPr>
              <w:t>Expectations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oczekiwania), SAMPLE (</w:t>
            </w:r>
            <w:proofErr w:type="spellStart"/>
            <w:r w:rsidRPr="00FD146C">
              <w:rPr>
                <w:bCs/>
                <w:sz w:val="20"/>
                <w:szCs w:val="20"/>
              </w:rPr>
              <w:t>Symptoms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objawy, </w:t>
            </w:r>
            <w:proofErr w:type="spellStart"/>
            <w:r w:rsidRPr="00FD146C">
              <w:rPr>
                <w:bCs/>
                <w:sz w:val="20"/>
                <w:szCs w:val="20"/>
              </w:rPr>
              <w:lastRenderedPageBreak/>
              <w:t>Allergies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alergie, </w:t>
            </w:r>
            <w:proofErr w:type="spellStart"/>
            <w:r w:rsidRPr="00FD146C">
              <w:rPr>
                <w:bCs/>
                <w:sz w:val="20"/>
                <w:szCs w:val="20"/>
              </w:rPr>
              <w:t>Medications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leki, Past </w:t>
            </w:r>
            <w:proofErr w:type="spellStart"/>
            <w:r w:rsidRPr="00FD146C">
              <w:rPr>
                <w:bCs/>
                <w:sz w:val="20"/>
                <w:szCs w:val="20"/>
              </w:rPr>
              <w:t>medical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D146C">
              <w:rPr>
                <w:bCs/>
                <w:sz w:val="20"/>
                <w:szCs w:val="20"/>
              </w:rPr>
              <w:t>history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przebyte choroby/przeszłość medyczna, </w:t>
            </w:r>
            <w:proofErr w:type="spellStart"/>
            <w:r w:rsidRPr="00FD146C">
              <w:rPr>
                <w:bCs/>
                <w:sz w:val="20"/>
                <w:szCs w:val="20"/>
              </w:rPr>
              <w:t>Last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D146C">
              <w:rPr>
                <w:bCs/>
                <w:sz w:val="20"/>
                <w:szCs w:val="20"/>
              </w:rPr>
              <w:t>meal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ostatni posiłek, </w:t>
            </w:r>
            <w:proofErr w:type="spellStart"/>
            <w:r w:rsidRPr="00FD146C">
              <w:rPr>
                <w:bCs/>
                <w:sz w:val="20"/>
                <w:szCs w:val="20"/>
              </w:rPr>
              <w:t>Events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D146C">
              <w:rPr>
                <w:bCs/>
                <w:sz w:val="20"/>
                <w:szCs w:val="20"/>
              </w:rPr>
              <w:t>prior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to </w:t>
            </w:r>
            <w:proofErr w:type="spellStart"/>
            <w:r w:rsidRPr="00FD146C">
              <w:rPr>
                <w:bCs/>
                <w:sz w:val="20"/>
                <w:szCs w:val="20"/>
              </w:rPr>
              <w:t>injury</w:t>
            </w:r>
            <w:proofErr w:type="spellEnd"/>
            <w:r w:rsidRPr="00FD146C">
              <w:rPr>
                <w:bCs/>
                <w:sz w:val="20"/>
                <w:szCs w:val="20"/>
              </w:rPr>
              <w:t>/</w:t>
            </w:r>
            <w:proofErr w:type="spellStart"/>
            <w:r w:rsidRPr="00FD146C">
              <w:rPr>
                <w:bCs/>
                <w:sz w:val="20"/>
                <w:szCs w:val="20"/>
              </w:rPr>
              <w:t>ilness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zdarzenia przed wypadkiem/zachorowaniem)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B0410F" w:rsidRDefault="00D75A1D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lastRenderedPageBreak/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_W37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 xml:space="preserve">system opisu rozpoznania stanu zdrowia pacjenta dla potrzeb opieki sprawowanej przez pielęgniarkę PES (Problem – problem, </w:t>
            </w:r>
            <w:proofErr w:type="spellStart"/>
            <w:r w:rsidRPr="00FD146C">
              <w:rPr>
                <w:bCs/>
                <w:sz w:val="20"/>
                <w:szCs w:val="20"/>
              </w:rPr>
              <w:t>Etiology</w:t>
            </w:r>
            <w:proofErr w:type="spellEnd"/>
            <w:r w:rsidRPr="00FD146C">
              <w:rPr>
                <w:bCs/>
                <w:sz w:val="20"/>
                <w:szCs w:val="20"/>
              </w:rPr>
              <w:t xml:space="preserve"> – etiologia, Symptom – objaw)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_W38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znaczenie uwarunkowań kulturowych i społecznych w ocenie stanu zdrowia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_W39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metody i techniki kompleksowego badania fizykalnego i jego dokumentowania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_W40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znaczenie wyników badania podmiotowego i badania fizykalnego w formułowaniu oceny stanu zdrowia pacjenta dla potrzeb opieki pielęgniarskiej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_W44</w:t>
            </w:r>
          </w:p>
        </w:tc>
      </w:tr>
      <w:tr w:rsidR="0097182F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FD146C" w:rsidRDefault="0097182F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FD146C">
              <w:rPr>
                <w:bCs/>
                <w:sz w:val="20"/>
                <w:szCs w:val="20"/>
              </w:rPr>
              <w:t>sposoby przeprowadzania badania podmiotowego i badania fizykalnego przez pielęgniarkę z wykorzystaniem systemów teleinformatycznych lub systemów łączności oraz sposoby gromadzenia danych o stanie zdrowia pacjenta z wykorzystaniem technologii 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B0410F" w:rsidRDefault="00D75A1D" w:rsidP="00D75A1D">
            <w:pPr>
              <w:spacing w:after="0"/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_W45</w:t>
            </w:r>
          </w:p>
        </w:tc>
      </w:tr>
      <w:tr w:rsidR="00D75EB8" w:rsidTr="00D75A1D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2F" w:rsidTr="00D75A1D">
        <w:trPr>
          <w:trHeight w:val="444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452CFF">
            <w:pPr>
              <w:tabs>
                <w:tab w:val="left" w:pos="6521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przeprowadzić badanie podmiotowe pacjenta, analizować i interpretować jego wyniki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PL.C1_U64</w:t>
            </w:r>
          </w:p>
          <w:p w:rsidR="0097182F" w:rsidRPr="00B0410F" w:rsidRDefault="0097182F" w:rsidP="00D75A1D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7182F" w:rsidTr="00D75A1D">
        <w:trPr>
          <w:trHeight w:val="56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 xml:space="preserve">dobierać i stosować narzędzia </w:t>
            </w:r>
            <w:proofErr w:type="spellStart"/>
            <w:r w:rsidRPr="0097182F">
              <w:rPr>
                <w:bCs/>
                <w:sz w:val="20"/>
                <w:szCs w:val="20"/>
              </w:rPr>
              <w:t>klinimetryczne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do oceny stanu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PL.C1_U65</w:t>
            </w:r>
          </w:p>
        </w:tc>
      </w:tr>
      <w:tr w:rsidR="0097182F" w:rsidTr="00D75A1D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452CF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rozpoznawać i interpretować podstawowe odrębności w badaniu dziecka i dorosłego, w tym osoby starszej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PL.C1_U66</w:t>
            </w:r>
          </w:p>
        </w:tc>
      </w:tr>
      <w:tr w:rsidR="0097182F" w:rsidTr="00D75A1D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3548BF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wykorzystywać techniki badania fizykalnego do oceny fizjologicznych i patologicznych funkcji skóry, narządów zmysłów, głowy, klatki piersiowej, gruczołów piersiowych pacjenta (badanie i samobadanie), jamy brzusznej, narządów płciowych, układu sercowo-naczyniowego, układu oddechowego, obwodowego układu krążenia, układu mięśniowo-szkieletowego i układu nerwowego oraz dokumentować wyniki badania fizykalnego i wykorzystywać je do oceny stanu zdrowia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PL.C1_U67</w:t>
            </w:r>
          </w:p>
        </w:tc>
      </w:tr>
      <w:tr w:rsidR="0097182F" w:rsidTr="00D75A1D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przeprowadzać kompleksowe badanie fizykalne pacjenta, dokumentować wyniki badania oraz dokonywać ich analizy dla potrzeb opieki pielęgniarskiej, zastosować ocenę kompleksową stanu zdrowia pacjenta według schematu cztery A (</w:t>
            </w:r>
            <w:proofErr w:type="spellStart"/>
            <w:r w:rsidRPr="0097182F">
              <w:rPr>
                <w:bCs/>
                <w:sz w:val="20"/>
                <w:szCs w:val="20"/>
              </w:rPr>
              <w:t>Analgesia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znieczulenie, Activity of </w:t>
            </w:r>
            <w:proofErr w:type="spellStart"/>
            <w:r w:rsidRPr="0097182F">
              <w:rPr>
                <w:bCs/>
                <w:sz w:val="20"/>
                <w:szCs w:val="20"/>
              </w:rPr>
              <w:t>daily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182F">
              <w:rPr>
                <w:bCs/>
                <w:sz w:val="20"/>
                <w:szCs w:val="20"/>
              </w:rPr>
              <w:t>living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aktywność życia, </w:t>
            </w:r>
            <w:proofErr w:type="spellStart"/>
            <w:r w:rsidRPr="0097182F">
              <w:rPr>
                <w:bCs/>
                <w:sz w:val="20"/>
                <w:szCs w:val="20"/>
              </w:rPr>
              <w:t>Adverseeffects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działania niepożądane, </w:t>
            </w:r>
            <w:proofErr w:type="spellStart"/>
            <w:r w:rsidRPr="0097182F">
              <w:rPr>
                <w:bCs/>
                <w:sz w:val="20"/>
                <w:szCs w:val="20"/>
              </w:rPr>
              <w:t>Aberrantbehaviors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działania niepożądane związane z lekami), stosować system opisu rozpoznania stanu zdrowia pacjenta dla potrzeb opieki pielęgniarskiej PES oraz oceniać kompletność zgromadzonych informacji dotyczących sytuacji zdrowotnej pacjenta według schematu SOAP (</w:t>
            </w:r>
            <w:proofErr w:type="spellStart"/>
            <w:r w:rsidRPr="0097182F">
              <w:rPr>
                <w:bCs/>
                <w:sz w:val="20"/>
                <w:szCs w:val="20"/>
              </w:rPr>
              <w:t>Subjective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dane subiektywne, </w:t>
            </w:r>
            <w:proofErr w:type="spellStart"/>
            <w:r w:rsidRPr="0097182F">
              <w:rPr>
                <w:bCs/>
                <w:sz w:val="20"/>
                <w:szCs w:val="20"/>
              </w:rPr>
              <w:t>Objective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dane obiektywne, </w:t>
            </w:r>
            <w:proofErr w:type="spellStart"/>
            <w:r w:rsidRPr="0097182F">
              <w:rPr>
                <w:bCs/>
                <w:sz w:val="20"/>
                <w:szCs w:val="20"/>
              </w:rPr>
              <w:t>Assessment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ocena, Plan/</w:t>
            </w:r>
            <w:proofErr w:type="spellStart"/>
            <w:r w:rsidRPr="0097182F">
              <w:rPr>
                <w:bCs/>
                <w:sz w:val="20"/>
                <w:szCs w:val="20"/>
              </w:rPr>
              <w:t>Protocol</w:t>
            </w:r>
            <w:proofErr w:type="spellEnd"/>
            <w:r w:rsidRPr="0097182F">
              <w:rPr>
                <w:bCs/>
                <w:sz w:val="20"/>
                <w:szCs w:val="20"/>
              </w:rPr>
              <w:t xml:space="preserve"> – plan działania)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D75A1D" w:rsidRDefault="00D75A1D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PL.C1_U68</w:t>
            </w:r>
          </w:p>
        </w:tc>
      </w:tr>
      <w:tr w:rsidR="0097182F" w:rsidTr="00D75A1D">
        <w:trPr>
          <w:trHeight w:val="62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97182F" w:rsidRDefault="0097182F" w:rsidP="00452CFF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97182F" w:rsidRDefault="0097182F" w:rsidP="00452CFF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gromadzić dane o stanie zdrowia pacjenta z wykorzystaniem technologii cyfrowych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82F" w:rsidRPr="00B0410F" w:rsidRDefault="00D75A1D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PL.C1_U69</w:t>
            </w:r>
          </w:p>
        </w:tc>
      </w:tr>
      <w:tr w:rsidR="00452CFF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52CFF" w:rsidRDefault="00452CFF" w:rsidP="00452CF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52CFF" w:rsidRPr="00B0410F" w:rsidRDefault="00452CFF" w:rsidP="00452CFF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15EC7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5EC7" w:rsidRDefault="00C15EC7" w:rsidP="00C15EC7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97182F" w:rsidRDefault="00C15EC7" w:rsidP="00C15EC7">
            <w:pPr>
              <w:tabs>
                <w:tab w:val="left" w:pos="6521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kierowania się dobrem pacjenta, poszanowania godności i autonomii osób powierzonych opiece, okazywania zrozumienia dla różnic światopoglądowych i kulturowych oraz empatii w relacji z pacjentem, jego rodziną lub opiekunem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D31DAC" w:rsidRDefault="00DD519C" w:rsidP="00D31DAC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D31DAC">
              <w:rPr>
                <w:bCs/>
                <w:sz w:val="20"/>
                <w:szCs w:val="20"/>
              </w:rPr>
              <w:t xml:space="preserve">PL.O1_K01 </w:t>
            </w:r>
          </w:p>
        </w:tc>
      </w:tr>
      <w:tr w:rsidR="00C15EC7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5EC7" w:rsidRDefault="00C15EC7" w:rsidP="00C15EC7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97182F" w:rsidRDefault="00C15EC7" w:rsidP="00C15EC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przestrzegania praw pacjenta i zasad humanizmu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D31DAC" w:rsidRDefault="00D31DAC" w:rsidP="00C15EC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D31DAC">
              <w:rPr>
                <w:bCs/>
                <w:sz w:val="20"/>
                <w:szCs w:val="20"/>
              </w:rPr>
              <w:t>PL.O1_K02</w:t>
            </w:r>
          </w:p>
        </w:tc>
      </w:tr>
      <w:tr w:rsidR="00C15EC7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5EC7" w:rsidRDefault="00C15EC7" w:rsidP="00C15EC7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97182F" w:rsidRDefault="00C15EC7" w:rsidP="00C15EC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zasięgania opinii ekspertów w przypadku trudności z samodzielnym rozwiązaniem 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D31DAC" w:rsidRDefault="00D31DAC" w:rsidP="00C15EC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D31DAC">
              <w:rPr>
                <w:bCs/>
                <w:sz w:val="20"/>
                <w:szCs w:val="20"/>
              </w:rPr>
              <w:t>PL.O1_K05</w:t>
            </w:r>
          </w:p>
        </w:tc>
      </w:tr>
      <w:tr w:rsidR="00C15EC7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5EC7" w:rsidRDefault="00C15EC7" w:rsidP="00C15EC7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97182F" w:rsidRDefault="00C15EC7" w:rsidP="00C15EC7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97182F">
              <w:rPr>
                <w:bCs/>
                <w:sz w:val="20"/>
                <w:szCs w:val="20"/>
              </w:rPr>
              <w:t>przewidywania i uwzględniania czynników wpływających na reakcje własne i pacjenta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D31DAC" w:rsidRDefault="00D31DAC" w:rsidP="00C15EC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D31DAC">
              <w:rPr>
                <w:bCs/>
                <w:sz w:val="20"/>
                <w:szCs w:val="20"/>
              </w:rPr>
              <w:t>PL.O1_K06</w:t>
            </w:r>
          </w:p>
        </w:tc>
      </w:tr>
      <w:tr w:rsidR="00C15EC7" w:rsidTr="00D31DAC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15EC7" w:rsidRDefault="00C15EC7" w:rsidP="00C15EC7">
            <w:pPr>
              <w:pStyle w:val="Tekstpodstawowy"/>
              <w:tabs>
                <w:tab w:val="left" w:pos="-5814"/>
              </w:tabs>
              <w:jc w:val="center"/>
            </w:pPr>
            <w:r>
              <w:t>K5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97182F" w:rsidRDefault="00C15EC7" w:rsidP="00C15EC7">
            <w:pPr>
              <w:widowControl w:val="0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97182F">
              <w:rPr>
                <w:bCs/>
                <w:sz w:val="20"/>
                <w:szCs w:val="20"/>
              </w:rPr>
              <w:t>dostrzegania i rozpoznawania własnych ograniczeń w zakresie wiedzy, umiejętności i kompetencji społecznych oraz dokonywania 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5EC7" w:rsidRPr="00D31DAC" w:rsidRDefault="00D31DAC" w:rsidP="00C15EC7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 w:rsidRPr="00D31DAC">
              <w:rPr>
                <w:bCs/>
                <w:sz w:val="20"/>
                <w:szCs w:val="20"/>
              </w:rPr>
              <w:t>PL.O1_K07</w:t>
            </w:r>
          </w:p>
        </w:tc>
      </w:tr>
    </w:tbl>
    <w:p w:rsidR="00B50D6C" w:rsidRDefault="00B50D6C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>3.3. Formy zajęć dydak</w:t>
      </w:r>
      <w:r w:rsidR="006E6791">
        <w:t>tycznych i ich wymiar godzinowy</w:t>
      </w:r>
    </w:p>
    <w:tbl>
      <w:tblPr>
        <w:tblW w:w="8658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921"/>
        <w:gridCol w:w="769"/>
        <w:gridCol w:w="720"/>
        <w:gridCol w:w="720"/>
        <w:gridCol w:w="839"/>
      </w:tblGrid>
      <w:tr w:rsidR="000B422B" w:rsidTr="000B422B">
        <w:trPr>
          <w:trHeight w:val="758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Ćwiczenia</w:t>
            </w:r>
            <w:r w:rsidR="0015662B">
              <w:t xml:space="preserve"> w warunkach </w:t>
            </w:r>
            <w:r w:rsidR="0015662B">
              <w:lastRenderedPageBreak/>
              <w:t>symulowanych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lastRenderedPageBreak/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Laboratorium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Seminarium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Lektorat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B422B" w:rsidRDefault="000B422B" w:rsidP="00CF52D5">
            <w:pPr>
              <w:pStyle w:val="Nagwkitablic"/>
            </w:pPr>
            <w:r>
              <w:t>Samokształcenie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pStyle w:val="Nagwkitablic"/>
            </w:pPr>
            <w:r>
              <w:t>Inne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B422B" w:rsidRDefault="000B422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0B422B" w:rsidTr="000B422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15662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15662B" w:rsidP="00731AF4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B422B" w:rsidRDefault="000B422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422B" w:rsidRDefault="000B422B" w:rsidP="000B422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422B" w:rsidRDefault="000B422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22B" w:rsidRPr="00FC6607" w:rsidRDefault="0015662B" w:rsidP="00CF52D5">
            <w:pPr>
              <w:snapToGrid w:val="0"/>
              <w:jc w:val="center"/>
            </w:pPr>
            <w:r>
              <w:rPr>
                <w:sz w:val="22"/>
              </w:rPr>
              <w:t>4</w:t>
            </w:r>
          </w:p>
        </w:tc>
      </w:tr>
    </w:tbl>
    <w:p w:rsidR="00DB2D91" w:rsidRDefault="00DB2D91" w:rsidP="00CC582A">
      <w:pPr>
        <w:pStyle w:val="Podpunkty"/>
        <w:ind w:left="0"/>
      </w:pPr>
    </w:p>
    <w:p w:rsidR="000570B1" w:rsidRDefault="000570B1" w:rsidP="00E44C17">
      <w:pPr>
        <w:pStyle w:val="Podpunkty"/>
      </w:pPr>
    </w:p>
    <w:p w:rsidR="00615A78" w:rsidRDefault="00E44C17" w:rsidP="00E44C17">
      <w:pPr>
        <w:pStyle w:val="Podpunkty"/>
      </w:pPr>
      <w:r>
        <w:t xml:space="preserve">3.4. Treści kształcenia </w:t>
      </w:r>
    </w:p>
    <w:p w:rsidR="00620AB3" w:rsidRPr="00620AB3" w:rsidRDefault="00620AB3" w:rsidP="00E44C17">
      <w:pPr>
        <w:pStyle w:val="Podpunkty"/>
      </w:pPr>
    </w:p>
    <w:p w:rsidR="00615A78" w:rsidRDefault="00615A78" w:rsidP="00615A78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wykłady</w:t>
      </w:r>
    </w:p>
    <w:p w:rsidR="00615A78" w:rsidRDefault="006F2C0E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Badanie</w:t>
      </w:r>
      <w:r w:rsidR="00615A78" w:rsidRPr="00A76E57">
        <w:rPr>
          <w:sz w:val="20"/>
          <w:szCs w:val="20"/>
          <w:lang w:eastAsia="en-US"/>
        </w:rPr>
        <w:t xml:space="preserve"> podmiotowe – pojęcia, zasady</w:t>
      </w:r>
      <w:r w:rsidR="00124B6F" w:rsidRPr="00A76E57">
        <w:rPr>
          <w:sz w:val="20"/>
          <w:szCs w:val="20"/>
          <w:lang w:eastAsia="en-US"/>
        </w:rPr>
        <w:t>, dokumentacja.</w:t>
      </w:r>
    </w:p>
    <w:p w:rsidR="006F2C0E" w:rsidRDefault="006F2C0E" w:rsidP="006F2C0E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Badanie przedmiotowe</w:t>
      </w:r>
      <w:r w:rsidRPr="00A76E57">
        <w:rPr>
          <w:sz w:val="20"/>
          <w:szCs w:val="20"/>
          <w:lang w:eastAsia="en-US"/>
        </w:rPr>
        <w:t xml:space="preserve"> – pojęcia, </w:t>
      </w:r>
      <w:r w:rsidR="003E050B">
        <w:rPr>
          <w:sz w:val="20"/>
          <w:szCs w:val="20"/>
          <w:lang w:eastAsia="en-US"/>
        </w:rPr>
        <w:t>metody, techniki</w:t>
      </w:r>
      <w:r w:rsidRPr="00A76E57">
        <w:rPr>
          <w:sz w:val="20"/>
          <w:szCs w:val="20"/>
          <w:lang w:eastAsia="en-US"/>
        </w:rPr>
        <w:t>, dokumentacja.</w:t>
      </w:r>
    </w:p>
    <w:p w:rsidR="003E050B" w:rsidRPr="003E050B" w:rsidRDefault="003E050B" w:rsidP="003E050B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W</w:t>
      </w:r>
      <w:r w:rsidRPr="00A76E57">
        <w:rPr>
          <w:sz w:val="20"/>
          <w:szCs w:val="20"/>
          <w:lang w:eastAsia="en-US"/>
        </w:rPr>
        <w:t>ybrane dolegliwości poszczególnych układów</w:t>
      </w:r>
      <w:r>
        <w:rPr>
          <w:sz w:val="20"/>
          <w:szCs w:val="20"/>
          <w:lang w:eastAsia="en-US"/>
        </w:rPr>
        <w:t xml:space="preserve"> narządów</w:t>
      </w:r>
      <w:r w:rsidRPr="00A76E57">
        <w:rPr>
          <w:sz w:val="20"/>
          <w:szCs w:val="20"/>
          <w:lang w:eastAsia="en-US"/>
        </w:rPr>
        <w:t>.</w:t>
      </w:r>
    </w:p>
    <w:p w:rsidR="00907BFA" w:rsidRPr="00A76E57" w:rsidRDefault="00A76E57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Zastosowanie systemów </w:t>
      </w:r>
      <w:r w:rsidR="003E050B">
        <w:rPr>
          <w:sz w:val="20"/>
          <w:szCs w:val="20"/>
          <w:lang w:eastAsia="en-US"/>
        </w:rPr>
        <w:t xml:space="preserve">klinometrycznych i </w:t>
      </w:r>
      <w:r>
        <w:rPr>
          <w:sz w:val="20"/>
          <w:szCs w:val="20"/>
          <w:lang w:eastAsia="en-US"/>
        </w:rPr>
        <w:t>teleinformatycznych</w:t>
      </w:r>
      <w:r w:rsidR="003E050B">
        <w:rPr>
          <w:sz w:val="20"/>
          <w:szCs w:val="20"/>
          <w:lang w:eastAsia="en-US"/>
        </w:rPr>
        <w:t xml:space="preserve"> w badaniu fizykalnym</w:t>
      </w:r>
      <w:r>
        <w:rPr>
          <w:sz w:val="20"/>
          <w:szCs w:val="20"/>
          <w:lang w:eastAsia="en-US"/>
        </w:rPr>
        <w:t>.</w:t>
      </w:r>
    </w:p>
    <w:p w:rsidR="00124B6F" w:rsidRDefault="00124B6F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 xml:space="preserve">Wykorzystanie </w:t>
      </w:r>
      <w:r w:rsidR="003E050B">
        <w:rPr>
          <w:sz w:val="20"/>
          <w:szCs w:val="20"/>
          <w:lang w:eastAsia="en-US"/>
        </w:rPr>
        <w:t>wybranych metod i technik badania fizykalnego</w:t>
      </w:r>
      <w:r w:rsidRPr="00A76E57">
        <w:rPr>
          <w:sz w:val="20"/>
          <w:szCs w:val="20"/>
          <w:lang w:eastAsia="en-US"/>
        </w:rPr>
        <w:t xml:space="preserve"> do oceny funkcji poszczególnych układów i stanu zdrowia.</w:t>
      </w:r>
    </w:p>
    <w:p w:rsidR="00124B6F" w:rsidRPr="00A76E57" w:rsidRDefault="006F2C0E" w:rsidP="00A76E57">
      <w:pPr>
        <w:pStyle w:val="Akapitzlist"/>
        <w:widowControl w:val="0"/>
        <w:numPr>
          <w:ilvl w:val="0"/>
          <w:numId w:val="23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Wykorzystanie informacji uzyskanych drogą badania fizykalnego w planowaniu opieki pielęgniarskiej.</w:t>
      </w:r>
    </w:p>
    <w:p w:rsidR="00615A78" w:rsidRDefault="00615A78" w:rsidP="00615A78">
      <w:pPr>
        <w:pStyle w:val="Podpunkty"/>
        <w:rPr>
          <w:smallCaps/>
          <w:sz w:val="18"/>
        </w:rPr>
      </w:pPr>
    </w:p>
    <w:p w:rsidR="00907BFA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A179A2">
        <w:rPr>
          <w:smallCaps/>
          <w:sz w:val="18"/>
        </w:rPr>
        <w:t>Ćwiczenia</w:t>
      </w:r>
      <w:r w:rsidR="0015662B">
        <w:rPr>
          <w:smallCaps/>
          <w:sz w:val="18"/>
        </w:rPr>
        <w:t xml:space="preserve"> w warunkach symulowanych</w:t>
      </w:r>
    </w:p>
    <w:p w:rsidR="00643F67" w:rsidRDefault="00907BFA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Wywiad pielęgniarski</w:t>
      </w:r>
      <w:r w:rsidR="003E050B">
        <w:rPr>
          <w:sz w:val="20"/>
          <w:szCs w:val="20"/>
          <w:lang w:eastAsia="en-US"/>
        </w:rPr>
        <w:t xml:space="preserve"> – badanie podmiotowe</w:t>
      </w:r>
      <w:r w:rsidRPr="00A76E57">
        <w:rPr>
          <w:sz w:val="20"/>
          <w:szCs w:val="20"/>
          <w:lang w:eastAsia="en-US"/>
        </w:rPr>
        <w:t>.</w:t>
      </w:r>
      <w:r w:rsidR="00A76E57" w:rsidRPr="00A76E57">
        <w:rPr>
          <w:sz w:val="20"/>
          <w:szCs w:val="20"/>
          <w:lang w:eastAsia="en-US"/>
        </w:rPr>
        <w:t xml:space="preserve"> </w:t>
      </w:r>
    </w:p>
    <w:p w:rsidR="00E44C1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Prowadzenie i uzupełnianie dokumentacji.</w:t>
      </w:r>
      <w:r w:rsidR="003E050B">
        <w:rPr>
          <w:sz w:val="20"/>
          <w:szCs w:val="20"/>
          <w:lang w:eastAsia="en-US"/>
        </w:rPr>
        <w:t xml:space="preserve"> Praktyczne zastosowanie narzędzi klinometrycznych i teleinformatycznych.</w:t>
      </w:r>
    </w:p>
    <w:p w:rsidR="00A76E57" w:rsidRP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</w:t>
      </w:r>
      <w:r>
        <w:rPr>
          <w:sz w:val="20"/>
          <w:szCs w:val="20"/>
          <w:lang w:eastAsia="en-US"/>
        </w:rPr>
        <w:t xml:space="preserve">danie skóry, włosów, paznokci </w:t>
      </w:r>
      <w:r w:rsidRPr="00A76E57">
        <w:rPr>
          <w:sz w:val="20"/>
          <w:szCs w:val="20"/>
          <w:lang w:eastAsia="en-US"/>
        </w:rPr>
        <w:t>i interpretacja wyników</w:t>
      </w:r>
      <w:r>
        <w:rPr>
          <w:sz w:val="20"/>
          <w:szCs w:val="20"/>
          <w:lang w:eastAsia="en-US"/>
        </w:rPr>
        <w:t>.</w:t>
      </w:r>
    </w:p>
    <w:p w:rsidR="00A76E57" w:rsidRP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narządów zmysłu</w:t>
      </w:r>
      <w:r>
        <w:rPr>
          <w:sz w:val="20"/>
          <w:szCs w:val="20"/>
          <w:lang w:eastAsia="en-US"/>
        </w:rPr>
        <w:t>, układu hormonalnego</w:t>
      </w:r>
      <w:r w:rsidRPr="00A76E57">
        <w:rPr>
          <w:sz w:val="20"/>
          <w:szCs w:val="20"/>
          <w:lang w:eastAsia="en-US"/>
        </w:rPr>
        <w:t xml:space="preserve"> i interpretacja wyników</w:t>
      </w:r>
      <w:r>
        <w:rPr>
          <w:sz w:val="20"/>
          <w:szCs w:val="20"/>
          <w:lang w:eastAsia="en-US"/>
        </w:rPr>
        <w:t>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układu nerwowego</w:t>
      </w:r>
      <w:r w:rsidR="00A76E57">
        <w:rPr>
          <w:sz w:val="20"/>
          <w:szCs w:val="20"/>
          <w:lang w:eastAsia="en-US"/>
        </w:rPr>
        <w:t>, układu krążenia, narządów</w:t>
      </w:r>
      <w:r w:rsidRPr="00A76E57">
        <w:rPr>
          <w:sz w:val="20"/>
          <w:szCs w:val="20"/>
          <w:lang w:eastAsia="en-US"/>
        </w:rPr>
        <w:t xml:space="preserve"> ruchu</w:t>
      </w:r>
      <w:r w:rsidR="00A76E57">
        <w:rPr>
          <w:sz w:val="20"/>
          <w:szCs w:val="20"/>
          <w:lang w:eastAsia="en-US"/>
        </w:rPr>
        <w:t xml:space="preserve"> </w:t>
      </w:r>
      <w:r w:rsidR="00A76E57" w:rsidRPr="00A76E57">
        <w:rPr>
          <w:sz w:val="20"/>
          <w:szCs w:val="20"/>
          <w:lang w:eastAsia="en-US"/>
        </w:rPr>
        <w:t>i interpretacja wynikó</w:t>
      </w:r>
      <w:r w:rsidR="00A76E57">
        <w:rPr>
          <w:sz w:val="20"/>
          <w:szCs w:val="20"/>
          <w:lang w:eastAsia="en-US"/>
        </w:rPr>
        <w:t>w.</w:t>
      </w:r>
    </w:p>
    <w:p w:rsidR="00907BFA" w:rsidRPr="00A76E57" w:rsidRDefault="00907BFA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układu oddechowego</w:t>
      </w:r>
      <w:r w:rsidR="00A76E57" w:rsidRPr="00A76E57">
        <w:rPr>
          <w:sz w:val="20"/>
          <w:szCs w:val="20"/>
          <w:lang w:eastAsia="en-US"/>
        </w:rPr>
        <w:t>,</w:t>
      </w:r>
      <w:r w:rsidR="00A76E57">
        <w:rPr>
          <w:sz w:val="20"/>
          <w:szCs w:val="20"/>
          <w:lang w:eastAsia="en-US"/>
        </w:rPr>
        <w:t xml:space="preserve"> sercowo – naczyniowego oraz</w:t>
      </w:r>
      <w:r w:rsidR="00A76E57" w:rsidRPr="00A76E57">
        <w:rPr>
          <w:sz w:val="20"/>
          <w:szCs w:val="20"/>
          <w:lang w:eastAsia="en-US"/>
        </w:rPr>
        <w:t xml:space="preserve"> klatki piersiowej</w:t>
      </w:r>
      <w:r w:rsidRPr="00A76E57">
        <w:rPr>
          <w:sz w:val="20"/>
          <w:szCs w:val="20"/>
          <w:lang w:eastAsia="en-US"/>
        </w:rPr>
        <w:t xml:space="preserve"> i interpretacja wyników</w:t>
      </w:r>
      <w:r w:rsidR="00A76E57">
        <w:rPr>
          <w:sz w:val="20"/>
          <w:szCs w:val="20"/>
          <w:lang w:eastAsia="en-US"/>
        </w:rPr>
        <w:t>.</w:t>
      </w:r>
    </w:p>
    <w:p w:rsidR="00A76E57" w:rsidRDefault="00A76E57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A76E57">
        <w:rPr>
          <w:sz w:val="20"/>
          <w:szCs w:val="20"/>
          <w:lang w:eastAsia="en-US"/>
        </w:rPr>
        <w:t>Badanie brzucha</w:t>
      </w:r>
      <w:r>
        <w:rPr>
          <w:sz w:val="20"/>
          <w:szCs w:val="20"/>
          <w:lang w:eastAsia="en-US"/>
        </w:rPr>
        <w:t>, układu pokarmowego, układu moczowo – płciowego.</w:t>
      </w:r>
    </w:p>
    <w:p w:rsidR="003E050B" w:rsidRDefault="003E050B" w:rsidP="00A76E57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Odrębności w badaniu fizykalnym dzieci i osób dorosłych.</w:t>
      </w:r>
    </w:p>
    <w:p w:rsidR="00D603D9" w:rsidRPr="00B50D6C" w:rsidRDefault="006F2C0E" w:rsidP="00B50D6C">
      <w:pPr>
        <w:pStyle w:val="Akapitzlist"/>
        <w:widowControl w:val="0"/>
        <w:numPr>
          <w:ilvl w:val="0"/>
          <w:numId w:val="24"/>
        </w:numPr>
        <w:spacing w:after="0" w:line="240" w:lineRule="auto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Planowanie opieki pielęgniarskiej w oparciu o wyniki badania fizykalnego.</w:t>
      </w:r>
    </w:p>
    <w:p w:rsidR="00A60E8D" w:rsidRDefault="00A60E8D" w:rsidP="00A179A2">
      <w:pPr>
        <w:pStyle w:val="Podpunkty"/>
        <w:spacing w:after="60"/>
        <w:rPr>
          <w:smallCaps/>
          <w:sz w:val="18"/>
        </w:rPr>
      </w:pPr>
    </w:p>
    <w:p w:rsidR="00A179A2" w:rsidRDefault="00A60E8D" w:rsidP="00A179A2">
      <w:pPr>
        <w:pStyle w:val="Podpunkty"/>
        <w:spacing w:after="60"/>
        <w:rPr>
          <w:smallCaps/>
          <w:sz w:val="18"/>
        </w:rPr>
      </w:pPr>
      <w:r>
        <w:rPr>
          <w:smallCaps/>
          <w:sz w:val="18"/>
        </w:rPr>
        <w:t xml:space="preserve">SAMOKSZTAŁCENIE: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Udokumentowany przebieg z badania fizykalnego pacjenta w wybranej jednostce klinicznej wg schematu: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stan </w:t>
      </w:r>
      <w:proofErr w:type="spellStart"/>
      <w:r w:rsidRPr="00A60E8D">
        <w:rPr>
          <w:b w:val="0"/>
          <w:color w:val="000000"/>
          <w:spacing w:val="-4"/>
          <w:sz w:val="20"/>
        </w:rPr>
        <w:t>biopsychospołeczny</w:t>
      </w:r>
      <w:proofErr w:type="spellEnd"/>
      <w:r w:rsidRPr="00A60E8D">
        <w:rPr>
          <w:b w:val="0"/>
          <w:color w:val="000000"/>
          <w:spacing w:val="-4"/>
          <w:sz w:val="20"/>
        </w:rPr>
        <w:t xml:space="preserve">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wywiad chorobowy, obecne dolegliwości</w:t>
      </w:r>
      <w:r w:rsidR="00037119">
        <w:rPr>
          <w:b w:val="0"/>
          <w:color w:val="000000"/>
          <w:spacing w:val="-4"/>
          <w:sz w:val="20"/>
        </w:rPr>
        <w:t>, problemy (badanie podmiotowe)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alergie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przyjmowane leki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przebyte, aktualne  choroby 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pomiary (CTK, tętno, glikemia, inne dostępne wyniki badań)</w:t>
      </w:r>
    </w:p>
    <w:p w:rsidR="00A60E8D" w:rsidRP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 xml:space="preserve">- opis badania przedmiotowego (oglądanie, osłuchiwanie, palpacja, opukiwanie okolic ciała) </w:t>
      </w:r>
    </w:p>
    <w:p w:rsidR="00A60E8D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  <w:r w:rsidRPr="00A60E8D">
        <w:rPr>
          <w:b w:val="0"/>
          <w:color w:val="000000"/>
          <w:spacing w:val="-4"/>
          <w:sz w:val="20"/>
        </w:rPr>
        <w:t>- wykorzystanie wyników badania w celu postawienia diagnozy pielęgniarskiej i określenia problemów zdrowotnych</w:t>
      </w:r>
      <w:r>
        <w:rPr>
          <w:b w:val="0"/>
          <w:color w:val="000000"/>
          <w:spacing w:val="-4"/>
          <w:sz w:val="20"/>
        </w:rPr>
        <w:t>.</w:t>
      </w:r>
    </w:p>
    <w:p w:rsidR="00A60E8D" w:rsidRPr="00A179A2" w:rsidRDefault="00A60E8D" w:rsidP="00A60E8D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620AB3">
      <w:pPr>
        <w:pStyle w:val="Podpunkty"/>
        <w:spacing w:after="60"/>
        <w:ind w:left="357"/>
        <w:rPr>
          <w:b w:val="0"/>
        </w:rPr>
      </w:pPr>
      <w:r>
        <w:t xml:space="preserve">3.5.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Style w:val="TableNormal"/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242F1B" w:rsidTr="00242F1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dydaktyczne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Metody weryfikacji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pStyle w:val="Nagwkitablic"/>
            </w:pPr>
            <w:r>
              <w:t>Sposoby dokumentacji</w:t>
            </w:r>
          </w:p>
          <w:p w:rsidR="00242F1B" w:rsidRDefault="00242F1B">
            <w:pPr>
              <w:pStyle w:val="Nagwkitablic"/>
            </w:pPr>
            <w:r>
              <w:t>(lista wyboru)</w:t>
            </w:r>
          </w:p>
        </w:tc>
      </w:tr>
      <w:tr w:rsidR="00242F1B" w:rsidTr="00242F1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WIEDZA</w:t>
            </w:r>
          </w:p>
        </w:tc>
      </w:tr>
      <w:tr w:rsidR="00242F1B" w:rsidTr="00242F1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W1-W</w:t>
            </w:r>
            <w:r w:rsidR="00B50D6C">
              <w:rPr>
                <w:sz w:val="20"/>
                <w:bdr w:val="none" w:sz="0" w:space="0" w:color="auto" w:frame="1"/>
                <w:lang w:val="en-US"/>
              </w:rPr>
              <w:t>7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91782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W</w:t>
            </w:r>
            <w:r w:rsidRPr="00242F1B">
              <w:rPr>
                <w:sz w:val="20"/>
                <w:bdr w:val="none" w:sz="0" w:space="0" w:color="auto" w:frame="1"/>
              </w:rPr>
              <w:t>ykład problemowy, wykł</w:t>
            </w:r>
            <w:r w:rsidR="00917825">
              <w:rPr>
                <w:sz w:val="20"/>
                <w:bdr w:val="none" w:sz="0" w:space="0" w:color="auto" w:frame="1"/>
              </w:rPr>
              <w:t>ad z prezentacją multimedialną.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sz w:val="20"/>
              </w:rPr>
              <w:t>Zaliczenie testowe (test wielokrotnego wyboru).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Kwestionariusz testu.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bdr w:val="none" w:sz="0" w:space="0" w:color="auto" w:frame="1"/>
              </w:rPr>
              <w:t>Ę</w:t>
            </w:r>
            <w:r>
              <w:rPr>
                <w:sz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bdr w:val="none" w:sz="0" w:space="0" w:color="auto" w:frame="1"/>
              </w:rPr>
              <w:t>ŚCI</w:t>
            </w:r>
          </w:p>
        </w:tc>
      </w:tr>
      <w:tr w:rsidR="00242F1B" w:rsidTr="00242F1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lastRenderedPageBreak/>
              <w:t>U1-U</w:t>
            </w:r>
            <w:r w:rsidR="00B50D6C">
              <w:rPr>
                <w:sz w:val="20"/>
                <w:bdr w:val="none" w:sz="0" w:space="0" w:color="auto" w:frame="1"/>
                <w:lang w:val="en-US"/>
              </w:rPr>
              <w:t>6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7176F4" w:rsidP="007176F4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Dyskusja dydaktyczna, burza mózgów, próba pracy, analiza przypadków klinicznych, i</w:t>
            </w:r>
            <w:r w:rsidRPr="007176F4">
              <w:rPr>
                <w:sz w:val="20"/>
                <w:bdr w:val="none" w:sz="0" w:space="0" w:color="auto" w:frame="1"/>
              </w:rPr>
              <w:t>nstruktaż</w:t>
            </w:r>
            <w:r>
              <w:rPr>
                <w:sz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rFonts w:eastAsia="Times New Roman"/>
                <w:sz w:val="20"/>
              </w:rPr>
              <w:t xml:space="preserve">Obserwacja w trakcie zajęć (ocena wg karty monitoringu)  / </w:t>
            </w:r>
            <w:r>
              <w:rPr>
                <w:rFonts w:eastAsia="Times New Roman"/>
                <w:sz w:val="20"/>
              </w:rPr>
              <w:t>p</w:t>
            </w:r>
            <w:r w:rsidRPr="00242F1B">
              <w:rPr>
                <w:rFonts w:eastAsia="Times New Roman"/>
                <w:sz w:val="20"/>
              </w:rPr>
              <w:t>róba pracy, zaliczenie pisemne,  obserwacja w trakcie pracy</w:t>
            </w:r>
            <w:r>
              <w:rPr>
                <w:rFonts w:eastAsia="Times New Roman"/>
                <w:sz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Karta</w:t>
            </w:r>
            <w:r w:rsidRPr="00242F1B">
              <w:rPr>
                <w:sz w:val="20"/>
                <w:bdr w:val="none" w:sz="0" w:space="0" w:color="auto" w:frame="1"/>
              </w:rPr>
              <w:t xml:space="preserve"> monitoringu</w:t>
            </w:r>
            <w:r>
              <w:rPr>
                <w:sz w:val="20"/>
                <w:bdr w:val="none" w:sz="0" w:space="0" w:color="auto" w:frame="1"/>
              </w:rPr>
              <w:t xml:space="preserve">, protokół badania pacjenta, kwestionariusz testu, </w:t>
            </w:r>
            <w:r w:rsidR="00111535">
              <w:rPr>
                <w:sz w:val="20"/>
                <w:bdr w:val="none" w:sz="0" w:space="0" w:color="auto" w:frame="1"/>
              </w:rPr>
              <w:t xml:space="preserve">karta oceny pracy </w:t>
            </w:r>
            <w:r>
              <w:rPr>
                <w:sz w:val="20"/>
                <w:bdr w:val="none" w:sz="0" w:space="0" w:color="auto" w:frame="1"/>
              </w:rPr>
              <w:t xml:space="preserve"> samokształceniow</w:t>
            </w:r>
            <w:r w:rsidR="00111535">
              <w:rPr>
                <w:sz w:val="20"/>
                <w:bdr w:val="none" w:sz="0" w:space="0" w:color="auto" w:frame="1"/>
              </w:rPr>
              <w:t>ej (</w:t>
            </w:r>
            <w:r w:rsidRPr="00242F1B">
              <w:rPr>
                <w:sz w:val="20"/>
                <w:bdr w:val="none" w:sz="0" w:space="0" w:color="auto" w:frame="1"/>
              </w:rPr>
              <w:t>opracowan</w:t>
            </w:r>
            <w:r>
              <w:rPr>
                <w:sz w:val="20"/>
                <w:bdr w:val="none" w:sz="0" w:space="0" w:color="auto" w:frame="1"/>
              </w:rPr>
              <w:t>y schemat</w:t>
            </w:r>
            <w:r w:rsidRPr="00242F1B">
              <w:rPr>
                <w:sz w:val="20"/>
                <w:bdr w:val="none" w:sz="0" w:space="0" w:color="auto" w:frame="1"/>
              </w:rPr>
              <w:t xml:space="preserve"> przebieg</w:t>
            </w:r>
            <w:r>
              <w:rPr>
                <w:sz w:val="20"/>
                <w:bdr w:val="none" w:sz="0" w:space="0" w:color="auto" w:frame="1"/>
              </w:rPr>
              <w:t>u</w:t>
            </w:r>
            <w:r w:rsidRPr="00242F1B">
              <w:rPr>
                <w:sz w:val="20"/>
                <w:bdr w:val="none" w:sz="0" w:space="0" w:color="auto" w:frame="1"/>
              </w:rPr>
              <w:t xml:space="preserve"> z badania fizykalnego</w:t>
            </w:r>
            <w:r w:rsidR="00111535">
              <w:rPr>
                <w:sz w:val="20"/>
                <w:bdr w:val="none" w:sz="0" w:space="0" w:color="auto" w:frame="1"/>
              </w:rPr>
              <w:t>)</w:t>
            </w:r>
            <w:r w:rsidRPr="00242F1B">
              <w:rPr>
                <w:sz w:val="20"/>
                <w:bdr w:val="none" w:sz="0" w:space="0" w:color="auto" w:frame="1"/>
              </w:rPr>
              <w:t>.</w:t>
            </w:r>
          </w:p>
        </w:tc>
      </w:tr>
      <w:tr w:rsidR="00242F1B" w:rsidTr="00242F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242F1B" w:rsidRDefault="00242F1B">
            <w:pPr>
              <w:spacing w:after="0" w:line="240" w:lineRule="auto"/>
              <w:contextualSpacing/>
              <w:jc w:val="center"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</w:rPr>
              <w:t>KOMPETENCJE SPOŁ</w:t>
            </w:r>
            <w:r>
              <w:rPr>
                <w:sz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242F1B" w:rsidTr="00242F1B">
        <w:trPr>
          <w:trHeight w:val="178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B50D6C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sz w:val="20"/>
                <w:bdr w:val="none" w:sz="0" w:space="0" w:color="auto" w:frame="1"/>
                <w:lang w:val="en-US"/>
              </w:rPr>
              <w:t>K1-K</w:t>
            </w:r>
            <w:r w:rsidR="00B50D6C">
              <w:rPr>
                <w:sz w:val="20"/>
                <w:bdr w:val="none" w:sz="0" w:space="0" w:color="auto" w:frame="1"/>
                <w:lang w:val="en-US"/>
              </w:rPr>
              <w:t>5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7176F4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7176F4">
              <w:rPr>
                <w:sz w:val="20"/>
                <w:bdr w:val="none" w:sz="0" w:space="0" w:color="auto" w:frame="1"/>
              </w:rPr>
              <w:t>Dyskusja dydaktyczna, burza mózgów, próba pracy, analiza prz</w:t>
            </w:r>
            <w:r w:rsidR="00111535">
              <w:rPr>
                <w:sz w:val="20"/>
                <w:bdr w:val="none" w:sz="0" w:space="0" w:color="auto" w:frame="1"/>
              </w:rPr>
              <w:t>ypadków klinicznych, instruktaż, obserwacja.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242F1B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>
              <w:rPr>
                <w:rFonts w:eastAsia="Times New Roman"/>
                <w:sz w:val="20"/>
              </w:rPr>
              <w:t xml:space="preserve">Obserwacja w trakcie zajęć, </w:t>
            </w:r>
            <w:r w:rsidRPr="00242F1B">
              <w:rPr>
                <w:rFonts w:eastAsia="Times New Roman"/>
                <w:sz w:val="20"/>
              </w:rPr>
              <w:t>praca samokształceniowa - opracowany schemat przebiegu z badania fizykalnego.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242F1B" w:rsidRDefault="00242F1B" w:rsidP="00111535">
            <w:pPr>
              <w:spacing w:after="0" w:line="240" w:lineRule="auto"/>
              <w:contextualSpacing/>
              <w:rPr>
                <w:sz w:val="20"/>
                <w:bdr w:val="none" w:sz="0" w:space="0" w:color="auto" w:frame="1"/>
              </w:rPr>
            </w:pPr>
            <w:r w:rsidRPr="00242F1B">
              <w:rPr>
                <w:sz w:val="20"/>
                <w:bdr w:val="none" w:sz="0" w:space="0" w:color="auto" w:frame="1"/>
              </w:rPr>
              <w:t>Karta monitori</w:t>
            </w:r>
            <w:r>
              <w:rPr>
                <w:sz w:val="20"/>
                <w:bdr w:val="none" w:sz="0" w:space="0" w:color="auto" w:frame="1"/>
              </w:rPr>
              <w:t>ngu</w:t>
            </w:r>
            <w:r w:rsidRPr="00242F1B">
              <w:rPr>
                <w:sz w:val="20"/>
                <w:bdr w:val="none" w:sz="0" w:space="0" w:color="auto" w:frame="1"/>
              </w:rPr>
              <w:t xml:space="preserve">, </w:t>
            </w:r>
            <w:r w:rsidR="00111535">
              <w:rPr>
                <w:sz w:val="20"/>
                <w:bdr w:val="none" w:sz="0" w:space="0" w:color="auto" w:frame="1"/>
              </w:rPr>
              <w:t xml:space="preserve">karta oceny </w:t>
            </w:r>
            <w:r w:rsidRPr="00242F1B">
              <w:rPr>
                <w:sz w:val="20"/>
                <w:bdr w:val="none" w:sz="0" w:space="0" w:color="auto" w:frame="1"/>
              </w:rPr>
              <w:t>prac</w:t>
            </w:r>
            <w:r w:rsidR="00111535">
              <w:rPr>
                <w:sz w:val="20"/>
                <w:bdr w:val="none" w:sz="0" w:space="0" w:color="auto" w:frame="1"/>
              </w:rPr>
              <w:t>y</w:t>
            </w:r>
            <w:r w:rsidRPr="00242F1B">
              <w:rPr>
                <w:sz w:val="20"/>
                <w:bdr w:val="none" w:sz="0" w:space="0" w:color="auto" w:frame="1"/>
              </w:rPr>
              <w:t xml:space="preserve"> samokształceniow</w:t>
            </w:r>
            <w:r w:rsidR="00111535">
              <w:rPr>
                <w:sz w:val="20"/>
                <w:bdr w:val="none" w:sz="0" w:space="0" w:color="auto" w:frame="1"/>
              </w:rPr>
              <w:t>ej (</w:t>
            </w:r>
            <w:r w:rsidRPr="00242F1B">
              <w:rPr>
                <w:sz w:val="20"/>
                <w:bdr w:val="none" w:sz="0" w:space="0" w:color="auto" w:frame="1"/>
              </w:rPr>
              <w:t>opracowany schemat przebiegu z badania fizykalnego</w:t>
            </w:r>
            <w:r w:rsidR="00111535">
              <w:rPr>
                <w:sz w:val="20"/>
                <w:bdr w:val="none" w:sz="0" w:space="0" w:color="auto" w:frame="1"/>
              </w:rPr>
              <w:t>)</w:t>
            </w:r>
            <w:r w:rsidRPr="00242F1B">
              <w:rPr>
                <w:sz w:val="20"/>
                <w:bdr w:val="none" w:sz="0" w:space="0" w:color="auto" w:frame="1"/>
              </w:rPr>
              <w:t>.</w:t>
            </w:r>
          </w:p>
        </w:tc>
      </w:tr>
    </w:tbl>
    <w:p w:rsidR="00242F1B" w:rsidRDefault="00242F1B" w:rsidP="00620AB3">
      <w:pPr>
        <w:pStyle w:val="Podpunkty"/>
        <w:spacing w:after="60"/>
        <w:ind w:left="357"/>
        <w:rPr>
          <w:b w:val="0"/>
        </w:rPr>
      </w:pPr>
    </w:p>
    <w:p w:rsidR="00216FB3" w:rsidRDefault="00216FB3" w:rsidP="00E44C17">
      <w:pPr>
        <w:pStyle w:val="Podpunkty"/>
        <w:spacing w:after="80"/>
        <w:ind w:left="357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216FB3" w:rsidRPr="009C54AE" w:rsidTr="00C937AF">
        <w:tc>
          <w:tcPr>
            <w:tcW w:w="9670" w:type="dxa"/>
          </w:tcPr>
          <w:p w:rsidR="00084619" w:rsidRDefault="00A16173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 - </w:t>
            </w:r>
            <w:r w:rsidRPr="00084619">
              <w:rPr>
                <w:b w:val="0"/>
                <w:bCs/>
                <w:sz w:val="20"/>
                <w:szCs w:val="20"/>
              </w:rPr>
              <w:t>– zaliczenie z oceną</w:t>
            </w: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 xml:space="preserve">Uzyskanie pozytywnej oceny z </w:t>
            </w:r>
            <w:r>
              <w:rPr>
                <w:b w:val="0"/>
                <w:smallCaps w:val="0"/>
                <w:color w:val="000000"/>
                <w:sz w:val="20"/>
                <w:szCs w:val="20"/>
              </w:rPr>
              <w:t>zaliczenia</w:t>
            </w: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 xml:space="preserve"> pisemnego końcowego – </w:t>
            </w:r>
            <w:r w:rsidR="00A3641C">
              <w:rPr>
                <w:b w:val="0"/>
                <w:smallCaps w:val="0"/>
                <w:color w:val="000000"/>
                <w:sz w:val="20"/>
                <w:szCs w:val="20"/>
              </w:rPr>
              <w:t>Test wielokrotnego wyboru (MCQ)</w:t>
            </w:r>
            <w:r w:rsidR="00B77EA3">
              <w:rPr>
                <w:b w:val="0"/>
                <w:smallCaps w:val="0"/>
                <w:color w:val="000000"/>
                <w:sz w:val="20"/>
                <w:szCs w:val="20"/>
              </w:rPr>
              <w:t xml:space="preserve"> zawierający 30 pytań</w:t>
            </w:r>
            <w:r w:rsidR="00A3641C">
              <w:rPr>
                <w:b w:val="0"/>
                <w:smallCaps w:val="0"/>
                <w:color w:val="000000"/>
                <w:sz w:val="20"/>
                <w:szCs w:val="20"/>
              </w:rPr>
              <w:t xml:space="preserve">. </w:t>
            </w:r>
            <w:r w:rsidR="00A16173">
              <w:rPr>
                <w:b w:val="0"/>
                <w:smallCaps w:val="0"/>
                <w:color w:val="000000"/>
                <w:sz w:val="20"/>
                <w:szCs w:val="20"/>
              </w:rPr>
              <w:t>W </w:t>
            </w:r>
            <w:r w:rsidR="00B77EA3">
              <w:rPr>
                <w:b w:val="0"/>
                <w:smallCaps w:val="0"/>
                <w:color w:val="000000"/>
                <w:sz w:val="20"/>
                <w:szCs w:val="20"/>
              </w:rPr>
              <w:t>razie nie</w:t>
            </w:r>
            <w:r>
              <w:rPr>
                <w:b w:val="0"/>
                <w:smallCaps w:val="0"/>
                <w:color w:val="000000"/>
                <w:sz w:val="20"/>
                <w:szCs w:val="20"/>
              </w:rPr>
              <w:t>uzyskania zaliczenia</w:t>
            </w:r>
            <w:r w:rsidR="00A16173">
              <w:rPr>
                <w:b w:val="0"/>
                <w:smallCaps w:val="0"/>
                <w:color w:val="000000"/>
                <w:sz w:val="20"/>
                <w:szCs w:val="20"/>
              </w:rPr>
              <w:t xml:space="preserve"> wykładu</w:t>
            </w:r>
            <w:r w:rsidRPr="00084619">
              <w:rPr>
                <w:b w:val="0"/>
                <w:smallCaps w:val="0"/>
                <w:color w:val="000000"/>
                <w:sz w:val="20"/>
                <w:szCs w:val="20"/>
              </w:rPr>
              <w:t>, możliwość poprawy w formie ponownego testu wielokrotnego wyboru (MCQ).</w:t>
            </w:r>
            <w:r w:rsidR="00A16173">
              <w:rPr>
                <w:b w:val="0"/>
                <w:smallCaps w:val="0"/>
                <w:color w:val="000000"/>
                <w:sz w:val="20"/>
                <w:szCs w:val="20"/>
              </w:rPr>
              <w:t xml:space="preserve"> </w:t>
            </w:r>
            <w:r w:rsidR="00A16173" w:rsidRPr="00A16173">
              <w:rPr>
                <w:b w:val="0"/>
                <w:i/>
                <w:smallCaps w:val="0"/>
                <w:color w:val="000000"/>
                <w:sz w:val="20"/>
                <w:szCs w:val="20"/>
              </w:rPr>
              <w:t>Do zaliczenia może przystąpić student, który miał max. 1 nieobecność usprawiedliwioną na wykładzie oraz zaliczył samokształcenie.</w:t>
            </w: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</w:p>
          <w:p w:rsidR="00084619" w:rsidRDefault="00084619" w:rsidP="00C937AF">
            <w:pPr>
              <w:pStyle w:val="Punktygwne"/>
              <w:spacing w:before="0" w:after="0"/>
              <w:rPr>
                <w:bCs/>
                <w:sz w:val="20"/>
                <w:szCs w:val="20"/>
              </w:rPr>
            </w:pPr>
          </w:p>
          <w:p w:rsidR="00216FB3" w:rsidRPr="00084619" w:rsidRDefault="00216FB3" w:rsidP="00C937AF">
            <w:pPr>
              <w:pStyle w:val="Punktygwne"/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084619">
              <w:rPr>
                <w:bCs/>
                <w:sz w:val="20"/>
                <w:szCs w:val="20"/>
              </w:rPr>
              <w:t>Ćwiczenia</w:t>
            </w:r>
            <w:r w:rsidRPr="00084619">
              <w:rPr>
                <w:b w:val="0"/>
                <w:bCs/>
                <w:sz w:val="20"/>
                <w:szCs w:val="20"/>
              </w:rPr>
              <w:t xml:space="preserve">– zaliczenie z oceną </w:t>
            </w:r>
            <w:r w:rsidRPr="00084619">
              <w:rPr>
                <w:b w:val="0"/>
                <w:sz w:val="20"/>
                <w:szCs w:val="20"/>
              </w:rPr>
              <w:t xml:space="preserve"> - średnia ocen cząstkowych oraz z kolokwium </w:t>
            </w: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- obecność na ćwiczeniach 100% [wg. listy obecności], </w:t>
            </w: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- ocena ciągła:</w:t>
            </w:r>
          </w:p>
          <w:p w:rsidR="00216FB3" w:rsidRPr="00084619" w:rsidRDefault="00216FB3" w:rsidP="00216FB3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bieżące przygotowanie do zajęć</w:t>
            </w:r>
            <w:r w:rsidR="003B6BD0">
              <w:rPr>
                <w:rFonts w:ascii="Times New Roman" w:hAnsi="Times New Roman" w:cs="Times New Roman"/>
                <w:sz w:val="20"/>
                <w:szCs w:val="20"/>
              </w:rPr>
              <w:t xml:space="preserve"> – możliwość sprawdzenia za pomocą krótkich testów wejściowych (1-2 pytania otwarte/1-3 pytania testowe </w:t>
            </w:r>
            <w:proofErr w:type="spellStart"/>
            <w:r w:rsidR="003B6BD0">
              <w:rPr>
                <w:rFonts w:ascii="Times New Roman" w:hAnsi="Times New Roman" w:cs="Times New Roman"/>
                <w:sz w:val="20"/>
                <w:szCs w:val="20"/>
              </w:rPr>
              <w:t>wielokorotnego</w:t>
            </w:r>
            <w:proofErr w:type="spellEnd"/>
            <w:r w:rsidR="003B6BD0">
              <w:rPr>
                <w:rFonts w:ascii="Times New Roman" w:hAnsi="Times New Roman" w:cs="Times New Roman"/>
                <w:sz w:val="20"/>
                <w:szCs w:val="20"/>
              </w:rPr>
              <w:t xml:space="preserve"> wyboru)</w:t>
            </w:r>
            <w:r w:rsidR="00A36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6FB3" w:rsidRPr="00084619" w:rsidRDefault="00216FB3" w:rsidP="00216FB3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aktywność studenta w trakcie zajęć: udział w dyskusji, udział w planowaniu opieki pielęgniarskiej oraz wnioskowan</w:t>
            </w:r>
            <w:r w:rsidR="00A3641C">
              <w:rPr>
                <w:rFonts w:ascii="Times New Roman" w:hAnsi="Times New Roman" w:cs="Times New Roman"/>
                <w:sz w:val="20"/>
                <w:szCs w:val="20"/>
              </w:rPr>
              <w:t>iu na podstawie opisu przypadku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 xml:space="preserve"> - projekt</w:t>
            </w:r>
            <w:r w:rsidR="00A36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84619" w:rsidRPr="00084619" w:rsidRDefault="00216FB3" w:rsidP="0008461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obserwacja w trakcie zajęć 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084619">
              <w:rPr>
                <w:rFonts w:ascii="Times New Roman" w:hAnsi="Times New Roman" w:cs="Times New Roman"/>
                <w:sz w:val="20"/>
                <w:szCs w:val="20"/>
              </w:rPr>
              <w:t>oc</w:t>
            </w:r>
            <w:r w:rsidR="00242F1B">
              <w:rPr>
                <w:rFonts w:ascii="Times New Roman" w:hAnsi="Times New Roman" w:cs="Times New Roman"/>
                <w:sz w:val="20"/>
                <w:szCs w:val="20"/>
              </w:rPr>
              <w:t>ena w oparciu karty monitoringu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="00B77EA3">
              <w:rPr>
                <w:rFonts w:ascii="Times New Roman" w:hAnsi="Times New Roman" w:cs="Times New Roman"/>
                <w:sz w:val="20"/>
                <w:szCs w:val="20"/>
              </w:rPr>
              <w:t>checklisty</w:t>
            </w:r>
            <w:proofErr w:type="spellEnd"/>
            <w:r w:rsidR="00A3641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216FB3" w:rsidRPr="00084619" w:rsidRDefault="00A3641C" w:rsidP="00084619">
            <w:pPr>
              <w:pStyle w:val="Defaul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216FB3" w:rsidRPr="00084619">
              <w:rPr>
                <w:rFonts w:ascii="Times New Roman" w:hAnsi="Times New Roman" w:cs="Times New Roman"/>
                <w:sz w:val="20"/>
                <w:szCs w:val="20"/>
              </w:rPr>
              <w:t xml:space="preserve">ozytywna ocena z pisemnego zaliczenia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(kolokwium) 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 xml:space="preserve">na koniec cyklu ćwiczeń </w:t>
            </w:r>
            <w:r w:rsidR="00216FB3" w:rsidRPr="00084619">
              <w:rPr>
                <w:rFonts w:ascii="Times New Roman" w:hAnsi="Times New Roman" w:cs="Times New Roman"/>
                <w:sz w:val="20"/>
                <w:szCs w:val="20"/>
              </w:rPr>
              <w:t>- uzyskanie co najmniej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60% punktów z testu pisemnego</w:t>
            </w:r>
            <w:r w:rsidR="00B77EA3">
              <w:rPr>
                <w:rFonts w:ascii="Times New Roman" w:hAnsi="Times New Roman" w:cs="Times New Roman"/>
                <w:sz w:val="20"/>
                <w:szCs w:val="20"/>
              </w:rPr>
              <w:t xml:space="preserve"> zawierającego 20 pytań wielokrotnego wyboru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16FB3" w:rsidRPr="00084619" w:rsidRDefault="00037119" w:rsidP="00037119">
            <w:pPr>
              <w:pStyle w:val="Punktygwne"/>
              <w:spacing w:after="0"/>
              <w:jc w:val="both"/>
              <w:rPr>
                <w:b w:val="0"/>
                <w:smallCaps w:val="0"/>
                <w:sz w:val="20"/>
                <w:szCs w:val="20"/>
              </w:rPr>
            </w:pPr>
            <w:r>
              <w:rPr>
                <w:b w:val="0"/>
                <w:smallCaps w:val="0"/>
                <w:sz w:val="20"/>
                <w:szCs w:val="20"/>
              </w:rPr>
              <w:t>Punktacja: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5,0 – student zaliczył efekty uczenia się na poziomie 93-100%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4,5 – student zaliczył efekty uczenia się na poziomie 85-92%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4,0 – student zaliczył efekty uczenia się na poziomie 77-84%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3,5 – student zaliczył efekty uczenia się na poziomie 69-76% 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3,0 – student  zaliczył efekty uczenia się na poziomie 60%-68%</w:t>
            </w:r>
          </w:p>
          <w:p w:rsidR="00216FB3" w:rsidRPr="00084619" w:rsidRDefault="00216FB3" w:rsidP="00216FB3">
            <w:pPr>
              <w:pStyle w:val="Punktygwne"/>
              <w:spacing w:before="0" w:after="0"/>
              <w:jc w:val="both"/>
              <w:rPr>
                <w:b w:val="0"/>
                <w:smallCaps w:val="0"/>
                <w:sz w:val="20"/>
                <w:szCs w:val="20"/>
              </w:rPr>
            </w:pPr>
            <w:r w:rsidRPr="00084619">
              <w:rPr>
                <w:b w:val="0"/>
                <w:smallCaps w:val="0"/>
                <w:sz w:val="20"/>
                <w:szCs w:val="20"/>
              </w:rPr>
              <w:t xml:space="preserve"> 2,0 – student  zaliczył efekty uczenia się poniżej 60%</w:t>
            </w:r>
          </w:p>
          <w:p w:rsidR="00216FB3" w:rsidRPr="00084619" w:rsidRDefault="00216FB3" w:rsidP="00C937AF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  <w:p w:rsidR="00216FB3" w:rsidRPr="00084619" w:rsidRDefault="00216FB3" w:rsidP="00C937AF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0846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Samokształcenie – zaliczenie </w:t>
            </w:r>
          </w:p>
          <w:p w:rsidR="00216FB3" w:rsidRPr="00084619" w:rsidRDefault="00216FB3" w:rsidP="00C937AF">
            <w:pPr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Udokumentowany w formie pis</w:t>
            </w:r>
            <w:r w:rsidR="00242F1B">
              <w:rPr>
                <w:sz w:val="20"/>
                <w:szCs w:val="20"/>
              </w:rPr>
              <w:t xml:space="preserve">emnej wg opracowanego schematu </w:t>
            </w:r>
            <w:r w:rsidRPr="00084619">
              <w:rPr>
                <w:sz w:val="20"/>
                <w:szCs w:val="20"/>
              </w:rPr>
              <w:t>przebieg</w:t>
            </w:r>
            <w:r w:rsidR="00084619">
              <w:rPr>
                <w:sz w:val="20"/>
                <w:szCs w:val="20"/>
              </w:rPr>
              <w:t xml:space="preserve"> z badania fizykalnego.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 xml:space="preserve">Udokumentowany przebieg z </w:t>
            </w:r>
            <w:r w:rsidR="00084619">
              <w:rPr>
                <w:sz w:val="20"/>
                <w:szCs w:val="20"/>
              </w:rPr>
              <w:t>badania fizykalnego pacjenta</w:t>
            </w:r>
            <w:r w:rsidR="00037119">
              <w:rPr>
                <w:sz w:val="20"/>
                <w:szCs w:val="20"/>
              </w:rPr>
              <w:t xml:space="preserve"> powinien zawierać informacje dotyczące następujących elementów: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 xml:space="preserve">- stan </w:t>
            </w:r>
            <w:proofErr w:type="spellStart"/>
            <w:r w:rsidRPr="00084619">
              <w:rPr>
                <w:sz w:val="20"/>
                <w:szCs w:val="20"/>
              </w:rPr>
              <w:t>biopsychospołeczny</w:t>
            </w:r>
            <w:proofErr w:type="spellEnd"/>
            <w:r w:rsidR="00037119">
              <w:rPr>
                <w:sz w:val="20"/>
                <w:szCs w:val="20"/>
              </w:rPr>
              <w:t xml:space="preserve"> (</w:t>
            </w:r>
            <w:r w:rsidRPr="00084619">
              <w:rPr>
                <w:sz w:val="20"/>
                <w:szCs w:val="20"/>
              </w:rPr>
              <w:t>1-3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wywiad chorobowy, obecne dolegliwości, pr</w:t>
            </w:r>
            <w:r w:rsidR="00037119">
              <w:rPr>
                <w:sz w:val="20"/>
                <w:szCs w:val="20"/>
              </w:rPr>
              <w:t>oblemy (badanie podmiotowe) (</w:t>
            </w:r>
            <w:r w:rsidRPr="00084619">
              <w:rPr>
                <w:sz w:val="20"/>
                <w:szCs w:val="20"/>
              </w:rPr>
              <w:t>1-3 pkt.)</w:t>
            </w:r>
          </w:p>
          <w:p w:rsidR="00216FB3" w:rsidRPr="00084619" w:rsidRDefault="00A16173" w:rsidP="00216F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alergie (</w:t>
            </w:r>
            <w:r w:rsidR="00216FB3" w:rsidRPr="00084619">
              <w:rPr>
                <w:sz w:val="20"/>
                <w:szCs w:val="20"/>
              </w:rPr>
              <w:t>1-2 pkt.)</w:t>
            </w:r>
          </w:p>
          <w:p w:rsidR="00216FB3" w:rsidRPr="00084619" w:rsidRDefault="00037119" w:rsidP="00216FB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przyjmowane leki (</w:t>
            </w:r>
            <w:r w:rsidR="00216FB3" w:rsidRPr="00084619">
              <w:rPr>
                <w:sz w:val="20"/>
                <w:szCs w:val="20"/>
              </w:rPr>
              <w:t>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 xml:space="preserve">- </w:t>
            </w:r>
            <w:r w:rsidR="00037119">
              <w:rPr>
                <w:sz w:val="20"/>
                <w:szCs w:val="20"/>
              </w:rPr>
              <w:t>przebyte, aktualne  choroby (</w:t>
            </w:r>
            <w:r w:rsidRPr="00084619">
              <w:rPr>
                <w:sz w:val="20"/>
                <w:szCs w:val="20"/>
              </w:rPr>
              <w:t>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pomiary (CTK, tętno, glikemia, inne dostępne wyniki b</w:t>
            </w:r>
            <w:r w:rsidR="00037119">
              <w:rPr>
                <w:sz w:val="20"/>
                <w:szCs w:val="20"/>
              </w:rPr>
              <w:t>adań) (</w:t>
            </w:r>
            <w:r w:rsidRPr="00084619">
              <w:rPr>
                <w:sz w:val="20"/>
                <w:szCs w:val="20"/>
              </w:rPr>
              <w:t>1-2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lastRenderedPageBreak/>
              <w:t>- opis badania przedmiotowego (oglądanie, osłuchiwanie, palpacj</w:t>
            </w:r>
            <w:r w:rsidR="00037119">
              <w:rPr>
                <w:sz w:val="20"/>
                <w:szCs w:val="20"/>
              </w:rPr>
              <w:t>a, opukiwanie okolic ciała) (</w:t>
            </w:r>
            <w:r w:rsidRPr="00084619">
              <w:rPr>
                <w:sz w:val="20"/>
                <w:szCs w:val="20"/>
              </w:rPr>
              <w:t>1-3 pkt.)</w:t>
            </w:r>
          </w:p>
          <w:p w:rsidR="00216FB3" w:rsidRPr="00084619" w:rsidRDefault="00216FB3" w:rsidP="00216FB3">
            <w:pPr>
              <w:spacing w:after="0"/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- wykorzystanie wyników badania w celu postawienia diagnozy pielęgniarskiej i okre</w:t>
            </w:r>
            <w:r w:rsidR="00037119">
              <w:rPr>
                <w:sz w:val="20"/>
                <w:szCs w:val="20"/>
              </w:rPr>
              <w:t>ślenia problemów zdrowotnych (</w:t>
            </w:r>
            <w:r w:rsidRPr="00084619">
              <w:rPr>
                <w:sz w:val="20"/>
                <w:szCs w:val="20"/>
              </w:rPr>
              <w:t>1-3 pkt.)</w:t>
            </w:r>
          </w:p>
          <w:p w:rsidR="00037119" w:rsidRDefault="00037119" w:rsidP="00C937AF">
            <w:pPr>
              <w:rPr>
                <w:sz w:val="20"/>
                <w:szCs w:val="20"/>
              </w:rPr>
            </w:pPr>
          </w:p>
          <w:p w:rsidR="00216FB3" w:rsidRPr="00037119" w:rsidRDefault="00216FB3" w:rsidP="00037119">
            <w:pPr>
              <w:rPr>
                <w:sz w:val="20"/>
                <w:szCs w:val="20"/>
              </w:rPr>
            </w:pPr>
            <w:r w:rsidRPr="00084619">
              <w:rPr>
                <w:sz w:val="20"/>
                <w:szCs w:val="20"/>
              </w:rPr>
              <w:t>Skala ceny pracy samokształceniowej:</w:t>
            </w:r>
            <w:r w:rsidR="00037119" w:rsidRPr="00084619">
              <w:rPr>
                <w:b/>
                <w:sz w:val="20"/>
                <w:szCs w:val="20"/>
              </w:rPr>
              <w:t xml:space="preserve"> </w:t>
            </w:r>
            <w:r w:rsidRPr="00084619">
              <w:rPr>
                <w:b/>
                <w:sz w:val="20"/>
                <w:szCs w:val="20"/>
              </w:rPr>
              <w:br/>
              <w:t>0-11</w:t>
            </w:r>
            <w:r w:rsidRPr="00084619">
              <w:rPr>
                <w:sz w:val="20"/>
                <w:szCs w:val="20"/>
              </w:rPr>
              <w:t xml:space="preserve"> pkt. – 2,0 (niedostateczny)</w:t>
            </w:r>
            <w:r w:rsidRPr="00084619">
              <w:rPr>
                <w:b/>
                <w:sz w:val="20"/>
                <w:szCs w:val="20"/>
              </w:rPr>
              <w:br/>
              <w:t xml:space="preserve">13-12 </w:t>
            </w:r>
            <w:r w:rsidRPr="00084619">
              <w:rPr>
                <w:sz w:val="20"/>
                <w:szCs w:val="20"/>
              </w:rPr>
              <w:t xml:space="preserve"> pkt.  – 3,0 (dostateczny)</w:t>
            </w:r>
            <w:r w:rsidRPr="00084619">
              <w:rPr>
                <w:b/>
                <w:sz w:val="20"/>
                <w:szCs w:val="20"/>
              </w:rPr>
              <w:br/>
              <w:t xml:space="preserve">14 </w:t>
            </w:r>
            <w:r w:rsidRPr="00084619">
              <w:rPr>
                <w:sz w:val="20"/>
                <w:szCs w:val="20"/>
              </w:rPr>
              <w:t>pkt. – 3,5 (dostateczny plus)</w:t>
            </w:r>
            <w:r w:rsidRPr="00084619">
              <w:rPr>
                <w:b/>
                <w:sz w:val="20"/>
                <w:szCs w:val="20"/>
              </w:rPr>
              <w:br/>
              <w:t xml:space="preserve">16-15 </w:t>
            </w:r>
            <w:r w:rsidRPr="00084619">
              <w:rPr>
                <w:sz w:val="20"/>
                <w:szCs w:val="20"/>
              </w:rPr>
              <w:t>pkt. – 4,0 (dobry)</w:t>
            </w:r>
            <w:r w:rsidRPr="00084619">
              <w:rPr>
                <w:b/>
                <w:sz w:val="20"/>
                <w:szCs w:val="20"/>
              </w:rPr>
              <w:br/>
              <w:t>18-17</w:t>
            </w:r>
            <w:r w:rsidRPr="00084619">
              <w:rPr>
                <w:sz w:val="20"/>
                <w:szCs w:val="20"/>
              </w:rPr>
              <w:t xml:space="preserve"> pkt. – 4,5  (dobry plus) </w:t>
            </w:r>
            <w:r w:rsidRPr="00084619">
              <w:rPr>
                <w:sz w:val="20"/>
                <w:szCs w:val="20"/>
              </w:rPr>
              <w:br/>
            </w:r>
            <w:r w:rsidRPr="00084619">
              <w:rPr>
                <w:b/>
                <w:sz w:val="20"/>
                <w:szCs w:val="20"/>
              </w:rPr>
              <w:t>20-19</w:t>
            </w:r>
            <w:r w:rsidRPr="00084619">
              <w:rPr>
                <w:sz w:val="20"/>
                <w:szCs w:val="20"/>
              </w:rPr>
              <w:t xml:space="preserve"> pkt. 5,0 (dobry plus)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216FB3" w:rsidP="00E44C17">
      <w:pPr>
        <w:pStyle w:val="Podpunkty"/>
        <w:spacing w:before="120"/>
        <w:ind w:left="357" w:hanging="357"/>
      </w:pPr>
      <w:r>
        <w:t>3. 6.</w:t>
      </w:r>
      <w:r w:rsidR="00E44C17">
        <w:t xml:space="preserve"> Zalecana literatura</w:t>
      </w:r>
    </w:p>
    <w:p w:rsidR="00347DCE" w:rsidRDefault="00347DCE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976742" w:rsidRDefault="00976742" w:rsidP="00976742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976742" w:rsidRPr="00976742" w:rsidRDefault="00976742" w:rsidP="00976742">
      <w:pPr>
        <w:pStyle w:val="Akapitzlist"/>
        <w:widowControl w:val="0"/>
        <w:numPr>
          <w:ilvl w:val="0"/>
          <w:numId w:val="25"/>
        </w:numPr>
        <w:spacing w:after="0" w:line="240" w:lineRule="auto"/>
        <w:jc w:val="both"/>
        <w:rPr>
          <w:sz w:val="20"/>
          <w:szCs w:val="20"/>
          <w:lang w:eastAsia="en-US"/>
        </w:rPr>
      </w:pPr>
      <w:proofErr w:type="spellStart"/>
      <w:r w:rsidRPr="00976742">
        <w:rPr>
          <w:sz w:val="20"/>
          <w:szCs w:val="20"/>
          <w:lang w:eastAsia="en-US"/>
        </w:rPr>
        <w:t>Dyk</w:t>
      </w:r>
      <w:proofErr w:type="spellEnd"/>
      <w:r w:rsidRPr="00976742">
        <w:rPr>
          <w:sz w:val="20"/>
          <w:szCs w:val="20"/>
          <w:lang w:eastAsia="en-US"/>
        </w:rPr>
        <w:t xml:space="preserve"> D. (red), Badanie fizykalne w pielęgniarstwie. Podręcznik dla studiów medycznych, PZWL, Warszawa, 2020.</w:t>
      </w:r>
    </w:p>
    <w:p w:rsidR="00976742" w:rsidRPr="00976742" w:rsidRDefault="00976742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976742" w:rsidRPr="00976742" w:rsidRDefault="00976742" w:rsidP="00976742">
      <w:pPr>
        <w:rPr>
          <w:b/>
          <w:sz w:val="20"/>
          <w:szCs w:val="20"/>
        </w:rPr>
      </w:pPr>
      <w:r w:rsidRPr="00976742">
        <w:rPr>
          <w:b/>
          <w:sz w:val="20"/>
          <w:szCs w:val="20"/>
        </w:rPr>
        <w:t>Uzupełniająca</w:t>
      </w:r>
    </w:p>
    <w:p w:rsidR="00976742" w:rsidRPr="00976742" w:rsidRDefault="00976742" w:rsidP="00976742">
      <w:pPr>
        <w:pStyle w:val="Akapitzlist"/>
        <w:widowControl w:val="0"/>
        <w:numPr>
          <w:ilvl w:val="0"/>
          <w:numId w:val="26"/>
        </w:numPr>
        <w:spacing w:after="0" w:line="240" w:lineRule="auto"/>
        <w:jc w:val="both"/>
        <w:rPr>
          <w:sz w:val="20"/>
          <w:szCs w:val="20"/>
          <w:lang w:eastAsia="en-US"/>
        </w:rPr>
      </w:pPr>
      <w:r w:rsidRPr="00976742">
        <w:rPr>
          <w:sz w:val="20"/>
          <w:szCs w:val="20"/>
          <w:lang w:eastAsia="en-US"/>
        </w:rPr>
        <w:t xml:space="preserve">Douglas G., Nicol F., Robertson C., </w:t>
      </w:r>
      <w:proofErr w:type="spellStart"/>
      <w:r w:rsidRPr="00976742">
        <w:rPr>
          <w:sz w:val="20"/>
          <w:szCs w:val="20"/>
          <w:lang w:eastAsia="en-US"/>
        </w:rPr>
        <w:t>Macleod's</w:t>
      </w:r>
      <w:proofErr w:type="spellEnd"/>
      <w:r w:rsidRPr="00976742">
        <w:rPr>
          <w:sz w:val="20"/>
          <w:szCs w:val="20"/>
          <w:lang w:eastAsia="en-US"/>
        </w:rPr>
        <w:t xml:space="preserve">,  Badanie kliniczne, </w:t>
      </w:r>
      <w:hyperlink r:id="rId7" w:history="1">
        <w:proofErr w:type="spellStart"/>
        <w:r w:rsidRPr="00976742">
          <w:rPr>
            <w:sz w:val="20"/>
            <w:szCs w:val="20"/>
            <w:lang w:eastAsia="en-US"/>
          </w:rPr>
          <w:t>Edra</w:t>
        </w:r>
        <w:proofErr w:type="spellEnd"/>
        <w:r w:rsidRPr="00976742">
          <w:rPr>
            <w:sz w:val="20"/>
            <w:szCs w:val="20"/>
            <w:lang w:eastAsia="en-US"/>
          </w:rPr>
          <w:t xml:space="preserve"> Urban &amp; Partner</w:t>
        </w:r>
      </w:hyperlink>
      <w:r w:rsidRPr="00976742">
        <w:rPr>
          <w:sz w:val="20"/>
          <w:szCs w:val="20"/>
          <w:lang w:eastAsia="en-US"/>
        </w:rPr>
        <w:t>, Wrocław, 2017. 106,00</w:t>
      </w:r>
    </w:p>
    <w:p w:rsidR="00976742" w:rsidRDefault="00976742" w:rsidP="00976742">
      <w:pPr>
        <w:pStyle w:val="Akapitzlist"/>
        <w:widowControl w:val="0"/>
        <w:spacing w:after="0" w:line="240" w:lineRule="auto"/>
        <w:jc w:val="both"/>
        <w:rPr>
          <w:sz w:val="20"/>
          <w:szCs w:val="20"/>
          <w:lang w:eastAsia="en-US"/>
        </w:rPr>
      </w:pPr>
    </w:p>
    <w:p w:rsidR="006365BA" w:rsidRDefault="006365BA"/>
    <w:sectPr w:rsidR="006365BA" w:rsidSect="00CF52D5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2479" w:rsidRDefault="00D32479">
      <w:pPr>
        <w:spacing w:after="0" w:line="240" w:lineRule="auto"/>
      </w:pPr>
      <w:r>
        <w:separator/>
      </w:r>
    </w:p>
  </w:endnote>
  <w:endnote w:type="continuationSeparator" w:id="0">
    <w:p w:rsidR="00D32479" w:rsidRDefault="00D3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8D167F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52D5" w:rsidRDefault="00DF7B9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CF52D5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6409A">
                            <w:rPr>
                              <w:rStyle w:val="Numerstrony"/>
                              <w:noProof/>
                            </w:rPr>
                            <w:t>2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CF52D5" w:rsidRDefault="00DF7B9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CF52D5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6409A">
                      <w:rPr>
                        <w:rStyle w:val="Numerstrony"/>
                        <w:noProof/>
                      </w:rPr>
                      <w:t>2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2479" w:rsidRDefault="00D32479">
      <w:pPr>
        <w:spacing w:after="0" w:line="240" w:lineRule="auto"/>
      </w:pPr>
      <w:r>
        <w:separator/>
      </w:r>
    </w:p>
  </w:footnote>
  <w:footnote w:type="continuationSeparator" w:id="0">
    <w:p w:rsidR="00D32479" w:rsidRDefault="00D3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2D5" w:rsidRDefault="00CF52D5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2"/>
        <w:szCs w:val="22"/>
      </w:rPr>
    </w:lvl>
  </w:abstractNum>
  <w:abstractNum w:abstractNumId="2" w15:restartNumberingAfterBreak="0">
    <w:nsid w:val="01A42979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864F8"/>
    <w:multiLevelType w:val="hybridMultilevel"/>
    <w:tmpl w:val="886AC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6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2E941A8F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6E93F22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E7CCC"/>
    <w:multiLevelType w:val="hybridMultilevel"/>
    <w:tmpl w:val="9606CD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2"/>
  </w:num>
  <w:num w:numId="4">
    <w:abstractNumId w:val="9"/>
  </w:num>
  <w:num w:numId="5">
    <w:abstractNumId w:val="20"/>
  </w:num>
  <w:num w:numId="6">
    <w:abstractNumId w:val="13"/>
  </w:num>
  <w:num w:numId="7">
    <w:abstractNumId w:val="27"/>
  </w:num>
  <w:num w:numId="8">
    <w:abstractNumId w:val="7"/>
  </w:num>
  <w:num w:numId="9">
    <w:abstractNumId w:val="18"/>
  </w:num>
  <w:num w:numId="10">
    <w:abstractNumId w:val="6"/>
  </w:num>
  <w:num w:numId="11">
    <w:abstractNumId w:val="16"/>
  </w:num>
  <w:num w:numId="12">
    <w:abstractNumId w:val="17"/>
  </w:num>
  <w:num w:numId="13">
    <w:abstractNumId w:val="14"/>
  </w:num>
  <w:num w:numId="14">
    <w:abstractNumId w:val="25"/>
  </w:num>
  <w:num w:numId="15">
    <w:abstractNumId w:val="26"/>
  </w:num>
  <w:num w:numId="16">
    <w:abstractNumId w:val="23"/>
  </w:num>
  <w:num w:numId="17">
    <w:abstractNumId w:val="8"/>
  </w:num>
  <w:num w:numId="18">
    <w:abstractNumId w:val="10"/>
  </w:num>
  <w:num w:numId="19">
    <w:abstractNumId w:val="15"/>
  </w:num>
  <w:num w:numId="20">
    <w:abstractNumId w:val="3"/>
  </w:num>
  <w:num w:numId="21">
    <w:abstractNumId w:val="5"/>
  </w:num>
  <w:num w:numId="22">
    <w:abstractNumId w:val="19"/>
  </w:num>
  <w:num w:numId="23">
    <w:abstractNumId w:val="2"/>
  </w:num>
  <w:num w:numId="24">
    <w:abstractNumId w:val="24"/>
  </w:num>
  <w:num w:numId="25">
    <w:abstractNumId w:val="21"/>
  </w:num>
  <w:num w:numId="26">
    <w:abstractNumId w:val="12"/>
  </w:num>
  <w:num w:numId="27">
    <w:abstractNumId w:val="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227FF"/>
    <w:rsid w:val="000341AE"/>
    <w:rsid w:val="00037119"/>
    <w:rsid w:val="000570B1"/>
    <w:rsid w:val="0007708C"/>
    <w:rsid w:val="00084619"/>
    <w:rsid w:val="00092B32"/>
    <w:rsid w:val="000B422B"/>
    <w:rsid w:val="00111535"/>
    <w:rsid w:val="00120393"/>
    <w:rsid w:val="00124A1D"/>
    <w:rsid w:val="00124B6F"/>
    <w:rsid w:val="00143DF8"/>
    <w:rsid w:val="0015662B"/>
    <w:rsid w:val="00182746"/>
    <w:rsid w:val="001E4A55"/>
    <w:rsid w:val="001F451C"/>
    <w:rsid w:val="00202887"/>
    <w:rsid w:val="00216FB3"/>
    <w:rsid w:val="00226617"/>
    <w:rsid w:val="00242F1B"/>
    <w:rsid w:val="0024570C"/>
    <w:rsid w:val="00247640"/>
    <w:rsid w:val="00270215"/>
    <w:rsid w:val="00295CD7"/>
    <w:rsid w:val="002B1196"/>
    <w:rsid w:val="002B3FD7"/>
    <w:rsid w:val="002D4FE6"/>
    <w:rsid w:val="002F0134"/>
    <w:rsid w:val="00303105"/>
    <w:rsid w:val="0030343D"/>
    <w:rsid w:val="00327D7D"/>
    <w:rsid w:val="00347DCE"/>
    <w:rsid w:val="003548BF"/>
    <w:rsid w:val="00397B37"/>
    <w:rsid w:val="003A19AE"/>
    <w:rsid w:val="003B5E1B"/>
    <w:rsid w:val="003B6BD0"/>
    <w:rsid w:val="003C2661"/>
    <w:rsid w:val="003E050B"/>
    <w:rsid w:val="003E6F37"/>
    <w:rsid w:val="00400146"/>
    <w:rsid w:val="00417DE1"/>
    <w:rsid w:val="00430C03"/>
    <w:rsid w:val="004415B9"/>
    <w:rsid w:val="00452CFF"/>
    <w:rsid w:val="00461B1B"/>
    <w:rsid w:val="00465D49"/>
    <w:rsid w:val="004B2F97"/>
    <w:rsid w:val="004C71A0"/>
    <w:rsid w:val="004D3C7D"/>
    <w:rsid w:val="004D7841"/>
    <w:rsid w:val="004E1036"/>
    <w:rsid w:val="004F1E6C"/>
    <w:rsid w:val="004F7EEA"/>
    <w:rsid w:val="005031F3"/>
    <w:rsid w:val="00525FD3"/>
    <w:rsid w:val="0052655A"/>
    <w:rsid w:val="00561343"/>
    <w:rsid w:val="005628F9"/>
    <w:rsid w:val="00582666"/>
    <w:rsid w:val="005B0775"/>
    <w:rsid w:val="005D56AC"/>
    <w:rsid w:val="005D77F1"/>
    <w:rsid w:val="005E3CB9"/>
    <w:rsid w:val="00614FE4"/>
    <w:rsid w:val="00615A78"/>
    <w:rsid w:val="00620AB3"/>
    <w:rsid w:val="0062487D"/>
    <w:rsid w:val="00627B24"/>
    <w:rsid w:val="006365BA"/>
    <w:rsid w:val="00643F67"/>
    <w:rsid w:val="006521C5"/>
    <w:rsid w:val="00671A45"/>
    <w:rsid w:val="006B6BC5"/>
    <w:rsid w:val="006E1F62"/>
    <w:rsid w:val="006E6791"/>
    <w:rsid w:val="006F2C0E"/>
    <w:rsid w:val="007111B9"/>
    <w:rsid w:val="007176F4"/>
    <w:rsid w:val="00731AF4"/>
    <w:rsid w:val="00755B03"/>
    <w:rsid w:val="00766357"/>
    <w:rsid w:val="007920B5"/>
    <w:rsid w:val="00792ED5"/>
    <w:rsid w:val="007B180F"/>
    <w:rsid w:val="007C0E27"/>
    <w:rsid w:val="007F7E61"/>
    <w:rsid w:val="00807B4C"/>
    <w:rsid w:val="008378B8"/>
    <w:rsid w:val="00840302"/>
    <w:rsid w:val="00851A1E"/>
    <w:rsid w:val="00855414"/>
    <w:rsid w:val="00872602"/>
    <w:rsid w:val="00875FAE"/>
    <w:rsid w:val="008D167F"/>
    <w:rsid w:val="008F6A9E"/>
    <w:rsid w:val="00902445"/>
    <w:rsid w:val="009055FE"/>
    <w:rsid w:val="00907BFA"/>
    <w:rsid w:val="009137BF"/>
    <w:rsid w:val="00917825"/>
    <w:rsid w:val="00920545"/>
    <w:rsid w:val="00932F2D"/>
    <w:rsid w:val="0094118F"/>
    <w:rsid w:val="009449BE"/>
    <w:rsid w:val="009532D8"/>
    <w:rsid w:val="00964A56"/>
    <w:rsid w:val="0097182F"/>
    <w:rsid w:val="00976742"/>
    <w:rsid w:val="009F148C"/>
    <w:rsid w:val="009F7EFE"/>
    <w:rsid w:val="00A0259A"/>
    <w:rsid w:val="00A06220"/>
    <w:rsid w:val="00A16173"/>
    <w:rsid w:val="00A179A2"/>
    <w:rsid w:val="00A3641C"/>
    <w:rsid w:val="00A37A4B"/>
    <w:rsid w:val="00A42599"/>
    <w:rsid w:val="00A60E8D"/>
    <w:rsid w:val="00A728C1"/>
    <w:rsid w:val="00A76E57"/>
    <w:rsid w:val="00AA0482"/>
    <w:rsid w:val="00AC7EEE"/>
    <w:rsid w:val="00AF44EC"/>
    <w:rsid w:val="00AF7F7A"/>
    <w:rsid w:val="00B0410F"/>
    <w:rsid w:val="00B15F2E"/>
    <w:rsid w:val="00B50D6C"/>
    <w:rsid w:val="00B700FA"/>
    <w:rsid w:val="00B77EA3"/>
    <w:rsid w:val="00B828A5"/>
    <w:rsid w:val="00B93171"/>
    <w:rsid w:val="00BC0014"/>
    <w:rsid w:val="00BC5D32"/>
    <w:rsid w:val="00C0148F"/>
    <w:rsid w:val="00C049F6"/>
    <w:rsid w:val="00C15EC7"/>
    <w:rsid w:val="00C22421"/>
    <w:rsid w:val="00C43DD0"/>
    <w:rsid w:val="00C53C5C"/>
    <w:rsid w:val="00C5498B"/>
    <w:rsid w:val="00C6409A"/>
    <w:rsid w:val="00CB24DC"/>
    <w:rsid w:val="00CC582A"/>
    <w:rsid w:val="00CF52D5"/>
    <w:rsid w:val="00CF57DB"/>
    <w:rsid w:val="00D021A3"/>
    <w:rsid w:val="00D2153C"/>
    <w:rsid w:val="00D31DAC"/>
    <w:rsid w:val="00D32479"/>
    <w:rsid w:val="00D52CE1"/>
    <w:rsid w:val="00D603D9"/>
    <w:rsid w:val="00D61D32"/>
    <w:rsid w:val="00D63B2D"/>
    <w:rsid w:val="00D75A1D"/>
    <w:rsid w:val="00D75EB8"/>
    <w:rsid w:val="00DA33C7"/>
    <w:rsid w:val="00DB2D91"/>
    <w:rsid w:val="00DB6F31"/>
    <w:rsid w:val="00DD519C"/>
    <w:rsid w:val="00DF7B9E"/>
    <w:rsid w:val="00E048AA"/>
    <w:rsid w:val="00E11693"/>
    <w:rsid w:val="00E44C17"/>
    <w:rsid w:val="00E50459"/>
    <w:rsid w:val="00E73B91"/>
    <w:rsid w:val="00E7716F"/>
    <w:rsid w:val="00E97050"/>
    <w:rsid w:val="00EC7342"/>
    <w:rsid w:val="00EE4DC8"/>
    <w:rsid w:val="00EF1F23"/>
    <w:rsid w:val="00F02E17"/>
    <w:rsid w:val="00F61426"/>
    <w:rsid w:val="00F61684"/>
    <w:rsid w:val="00F84F3A"/>
    <w:rsid w:val="00F92503"/>
    <w:rsid w:val="00FA0754"/>
    <w:rsid w:val="00FC5A4E"/>
    <w:rsid w:val="00FD0FF3"/>
    <w:rsid w:val="00FD146C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B4668F6"/>
  <w15:docId w15:val="{BDDCDAB5-32BA-4D14-8F37-26AEA5EC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46C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styleId="Hipercze">
    <w:name w:val="Hyperlink"/>
    <w:basedOn w:val="Domylnaczcionkaakapitu"/>
    <w:uiPriority w:val="99"/>
    <w:semiHidden/>
    <w:unhideWhenUsed/>
    <w:rsid w:val="00D63B2D"/>
    <w:rPr>
      <w:color w:val="0000FF"/>
      <w:u w:val="single"/>
    </w:rPr>
  </w:style>
  <w:style w:type="table" w:customStyle="1" w:styleId="TableNormal">
    <w:name w:val="Table Normal"/>
    <w:rsid w:val="00242F1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dbook.com.pl/ksiazka/wydawnictwo/id/740/wydawnictwo/edra-urban-part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1619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Rogalski</dc:creator>
  <cp:lastModifiedBy>Małgorzata Kruszyńska</cp:lastModifiedBy>
  <cp:revision>6</cp:revision>
  <dcterms:created xsi:type="dcterms:W3CDTF">2026-03-12T06:09:00Z</dcterms:created>
  <dcterms:modified xsi:type="dcterms:W3CDTF">2026-03-20T07:18:00Z</dcterms:modified>
</cp:coreProperties>
</file>