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DE156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6D023D3B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5A90CA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71421E" w14:textId="77777777" w:rsidR="00E44C17" w:rsidRDefault="003B5AE4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Pediatria i pielęgniarstwo pediatryczne</w:t>
            </w:r>
          </w:p>
        </w:tc>
      </w:tr>
    </w:tbl>
    <w:p w14:paraId="09F401D7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75D50411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F73CE4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E1F9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1E2B2DB1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09EEA0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19B7" w14:textId="77777777" w:rsidR="00E44C17" w:rsidRDefault="00E44C17" w:rsidP="00B85C0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12747155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849938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F07A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00B69CA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2C8AD8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4673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0FA256D8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A42AF2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9148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BF43EC" w14:paraId="2B0D786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EA4E38" w14:textId="77777777" w:rsidR="00BF43EC" w:rsidRDefault="00BF43EC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AB8F" w14:textId="42693629" w:rsidR="00BF43EC" w:rsidRDefault="003348E5" w:rsidP="006054BF">
            <w:pPr>
              <w:pStyle w:val="Odpowiedzi"/>
              <w:snapToGrid w:val="0"/>
            </w:pPr>
            <w:r>
              <w:t>Mgr Kamila Mielniczuk</w:t>
            </w:r>
            <w:bookmarkStart w:id="0" w:name="_GoBack"/>
            <w:bookmarkEnd w:id="0"/>
          </w:p>
        </w:tc>
      </w:tr>
    </w:tbl>
    <w:p w14:paraId="3ED0A6D0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751ED3BA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9C5785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80FA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21520F16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AD8FC4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1C29" w14:textId="77777777" w:rsidR="00E44C17" w:rsidRDefault="00E2091E" w:rsidP="00CF52D5">
            <w:pPr>
              <w:pStyle w:val="Odpowiedzi"/>
              <w:snapToGrid w:val="0"/>
            </w:pPr>
            <w:r>
              <w:t>15</w:t>
            </w:r>
          </w:p>
        </w:tc>
      </w:tr>
      <w:tr w:rsidR="00E44C17" w14:paraId="761F5673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198FB0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44D4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4A5ABB5A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446706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24B9" w14:textId="77777777" w:rsidR="00E44C17" w:rsidRDefault="0022393E" w:rsidP="00CF52D5">
            <w:pPr>
              <w:pStyle w:val="Odpowiedzi"/>
              <w:snapToGrid w:val="0"/>
            </w:pPr>
            <w:r>
              <w:t>IV, V</w:t>
            </w:r>
          </w:p>
        </w:tc>
      </w:tr>
      <w:tr w:rsidR="00E44C17" w14:paraId="35AD9991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D24623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6968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5FE920E5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0D9FED80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4B670816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187C45F8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4AAE23DC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15A29008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73DE05C3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7295045F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59D5A313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59366825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278FFF54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A430C29" w14:textId="77777777" w:rsidR="00E44C17" w:rsidRPr="0069471B" w:rsidRDefault="00702495" w:rsidP="00F56CD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się z symptomatologią, diagnostyką</w:t>
            </w:r>
            <w:r w:rsidR="00A329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32919">
              <w:rPr>
                <w:sz w:val="20"/>
                <w:szCs w:val="20"/>
              </w:rPr>
              <w:t>zasadami leczenia i pielęgnacji</w:t>
            </w:r>
            <w:r>
              <w:rPr>
                <w:sz w:val="20"/>
                <w:szCs w:val="20"/>
              </w:rPr>
              <w:t xml:space="preserve"> wybranych chor</w:t>
            </w:r>
            <w:r w:rsidR="00A32919">
              <w:rPr>
                <w:sz w:val="20"/>
                <w:szCs w:val="20"/>
              </w:rPr>
              <w:t>ób</w:t>
            </w:r>
            <w:r>
              <w:rPr>
                <w:sz w:val="20"/>
                <w:szCs w:val="20"/>
              </w:rPr>
              <w:t xml:space="preserve"> występujących u dzieci, </w:t>
            </w:r>
            <w:r w:rsidR="00A32919">
              <w:rPr>
                <w:sz w:val="20"/>
                <w:szCs w:val="20"/>
              </w:rPr>
              <w:t>wadami wrodzonymi, zasadami żywienia.</w:t>
            </w:r>
          </w:p>
        </w:tc>
      </w:tr>
      <w:tr w:rsidR="00E44C17" w14:paraId="726FF591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174638D2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BFEA0E9" w14:textId="77777777" w:rsidR="00E44C17" w:rsidRPr="003210E7" w:rsidRDefault="00D84A11" w:rsidP="00F56CD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studenta do sprawowania opieki pielęgniarskiej nad dzieckiem zdrowym i chorym.</w:t>
            </w:r>
          </w:p>
        </w:tc>
      </w:tr>
      <w:tr w:rsidR="00E44C17" w14:paraId="7D524A03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C2C9D4F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69BAD3F" w14:textId="77777777" w:rsidR="00E44C17" w:rsidRPr="0069471B" w:rsidRDefault="00702495" w:rsidP="00F56CD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Nabycie </w:t>
            </w:r>
            <w:r w:rsidR="00D84A11" w:rsidRPr="00702495">
              <w:rPr>
                <w:sz w:val="20"/>
                <w:szCs w:val="20"/>
              </w:rPr>
              <w:t>umiejętności dobierania</w:t>
            </w:r>
            <w:r w:rsidRPr="00702495">
              <w:rPr>
                <w:sz w:val="20"/>
                <w:szCs w:val="20"/>
              </w:rPr>
              <w:t xml:space="preserve"> właściwych</w:t>
            </w:r>
            <w:r w:rsidR="00D84A11" w:rsidRPr="00702495">
              <w:rPr>
                <w:sz w:val="20"/>
                <w:szCs w:val="20"/>
              </w:rPr>
              <w:t xml:space="preserve"> metod pielęgnacji, diagnostyki, edukacji w zależności od </w:t>
            </w:r>
            <w:r>
              <w:rPr>
                <w:sz w:val="20"/>
                <w:szCs w:val="20"/>
              </w:rPr>
              <w:t xml:space="preserve">stanu zdrowia i </w:t>
            </w:r>
            <w:r w:rsidR="00D84A11" w:rsidRPr="00702495">
              <w:rPr>
                <w:sz w:val="20"/>
                <w:szCs w:val="20"/>
              </w:rPr>
              <w:t>okresu rozwojowego dziecka.</w:t>
            </w:r>
          </w:p>
        </w:tc>
      </w:tr>
      <w:tr w:rsidR="00C22421" w14:paraId="345635B8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8EE4628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8064A1E" w14:textId="77777777" w:rsidR="00C22421" w:rsidRDefault="00702495" w:rsidP="00F56CD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umiejętności obserwacji i analizy zachowań dzieci oraz umiejętności komunikowania się z</w:t>
            </w:r>
            <w:r w:rsidR="00A3291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młodym pacjentem i jego rodziną.</w:t>
            </w:r>
          </w:p>
        </w:tc>
      </w:tr>
    </w:tbl>
    <w:p w14:paraId="6A579EFF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1B059F40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7D98" w14:textId="77777777" w:rsidR="00E44C17" w:rsidRDefault="00D41443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0BB5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F047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3F891010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0A5B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E21978" w14:paraId="41EBF82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3A08D6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71B71C" w14:textId="77777777" w:rsidR="00E21978" w:rsidRPr="004F1E6C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7DF1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14:paraId="6A0E7F68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14:paraId="493AB875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PL.D1_W03</w:t>
            </w:r>
          </w:p>
          <w:p w14:paraId="6CC34E1F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PL.D1_W04</w:t>
            </w:r>
          </w:p>
          <w:p w14:paraId="1B98F180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PL.D1_W05</w:t>
            </w:r>
          </w:p>
          <w:p w14:paraId="55758740" w14:textId="77777777" w:rsidR="001301B4" w:rsidRDefault="001301B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PL.D1_W06</w:t>
            </w:r>
          </w:p>
          <w:p w14:paraId="18D29498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PL.D1_W07</w:t>
            </w:r>
          </w:p>
          <w:p w14:paraId="619B45BC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PL.D1_W08</w:t>
            </w:r>
          </w:p>
          <w:p w14:paraId="1CCF382F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PL.D1_W10</w:t>
            </w:r>
          </w:p>
          <w:p w14:paraId="54AB125A" w14:textId="77777777" w:rsidR="003F0CEA" w:rsidRPr="001301B4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PL.D1_W13</w:t>
            </w:r>
          </w:p>
        </w:tc>
      </w:tr>
      <w:tr w:rsidR="00E21978" w14:paraId="2EC6BEC8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9B30B5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A84900" w14:textId="77777777" w:rsidR="00E21978" w:rsidRPr="005E6582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5625" w14:textId="77777777" w:rsidR="00E21978" w:rsidRPr="00B0410F" w:rsidRDefault="00E2197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E21978" w14:paraId="105EF54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91C385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067606" w14:textId="77777777" w:rsidR="00E21978" w:rsidRPr="00FC5A4E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7A33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7210FE5A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F59811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D778C6" w14:textId="77777777" w:rsidR="00E21978" w:rsidRPr="00704008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3167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655613E9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FABCE8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2DCDA5" w14:textId="77777777" w:rsidR="00E21978" w:rsidRPr="00704008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2A14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7D17895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46B8E6" w14:textId="77777777" w:rsidR="00E21978" w:rsidRDefault="001301B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300E91" w14:textId="77777777" w:rsidR="00E21978" w:rsidRPr="00704008" w:rsidRDefault="001301B4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C7A9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5030260E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FBCA10" w14:textId="77777777" w:rsidR="00E21978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836EFF" w14:textId="77777777" w:rsidR="00E21978" w:rsidRPr="00704008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2CC3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7E3EC7E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30D288" w14:textId="77777777" w:rsidR="00E21978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099762" w14:textId="77777777" w:rsidR="00E21978" w:rsidRPr="00704008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3443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22E9B48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86DEE6" w14:textId="77777777" w:rsidR="00E21978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220794" w14:textId="77777777" w:rsidR="00E21978" w:rsidRPr="00704008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936D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0E6DB2AD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C0A471" w14:textId="77777777" w:rsidR="00E21978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7182BA" w14:textId="77777777" w:rsidR="00E21978" w:rsidRPr="00704008" w:rsidRDefault="003F0CEA" w:rsidP="00D84A11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patofizjologię, objawy kliniczne, przebieg, le</w:t>
            </w:r>
            <w:r>
              <w:rPr>
                <w:bCs/>
                <w:sz w:val="20"/>
                <w:szCs w:val="20"/>
              </w:rPr>
              <w:t>czenie i rokowanie chorób wieku r</w:t>
            </w:r>
            <w:r w:rsidRPr="00565F1E">
              <w:rPr>
                <w:bCs/>
                <w:sz w:val="20"/>
                <w:szCs w:val="20"/>
              </w:rPr>
              <w:t>ozwojowe</w:t>
            </w:r>
            <w:r>
              <w:rPr>
                <w:bCs/>
                <w:sz w:val="20"/>
                <w:szCs w:val="20"/>
              </w:rPr>
              <w:t xml:space="preserve">go: układu oddechowego, układu </w:t>
            </w:r>
            <w:r w:rsidRPr="00565F1E">
              <w:rPr>
                <w:bCs/>
                <w:sz w:val="20"/>
                <w:szCs w:val="20"/>
              </w:rPr>
              <w:t>krążenia, ukł</w:t>
            </w:r>
            <w:r>
              <w:rPr>
                <w:bCs/>
                <w:sz w:val="20"/>
                <w:szCs w:val="20"/>
              </w:rPr>
              <w:t xml:space="preserve">adu nerwowego, dróg moczowych, układu pokarmowego oraz chorób </w:t>
            </w:r>
            <w:r w:rsidRPr="00565F1E">
              <w:rPr>
                <w:bCs/>
                <w:sz w:val="20"/>
                <w:szCs w:val="20"/>
              </w:rPr>
              <w:t>endokr</w:t>
            </w:r>
            <w:r>
              <w:rPr>
                <w:bCs/>
                <w:sz w:val="20"/>
                <w:szCs w:val="20"/>
              </w:rPr>
              <w:t>ynologicznych, metabolicznych, alergicznych i krwi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0730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14:paraId="63C1688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C6274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09BA2E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85FD6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755AAC33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D34648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3BDFB7" w14:textId="77777777" w:rsidR="003F0CEA" w:rsidRPr="000570B1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6C15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14:paraId="60F96487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PL.D1_U02</w:t>
            </w:r>
          </w:p>
          <w:p w14:paraId="5A927578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14:paraId="3FB1620C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PL.D1_U04</w:t>
            </w:r>
          </w:p>
          <w:p w14:paraId="130B3DF4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PL.D1_U05</w:t>
            </w:r>
          </w:p>
          <w:p w14:paraId="31547A15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14:paraId="10DC3333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PL.D1_U13</w:t>
            </w:r>
          </w:p>
          <w:p w14:paraId="6AA4EE83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545F0044" w14:textId="77777777" w:rsidR="00DE03D9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PL.D1_U17</w:t>
            </w:r>
          </w:p>
          <w:p w14:paraId="5B9A0106" w14:textId="77777777" w:rsidR="00DE03D9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3E263898" w14:textId="77777777" w:rsidR="00DE03D9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5B55EAE5" w14:textId="77777777" w:rsidR="00DE03D9" w:rsidRDefault="00DE03D9" w:rsidP="00DE03D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14:paraId="0A213E91" w14:textId="77777777" w:rsidR="00DE03D9" w:rsidRDefault="00DE03D9" w:rsidP="00DE03D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14:paraId="3869FF51" w14:textId="77777777" w:rsidR="00DE03D9" w:rsidRDefault="00DE03D9" w:rsidP="00DE03D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  <w:p w14:paraId="55749A92" w14:textId="77777777" w:rsidR="00DE03D9" w:rsidRPr="00B0410F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4228D0F6" w14:textId="77777777" w:rsidTr="0062426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8D2693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0DAD97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720A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36F901E7" w14:textId="77777777" w:rsidTr="0062426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E5335A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EFD033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F977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2BFE5F22" w14:textId="77777777" w:rsidTr="00624269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CAD330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148ADD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organizować izolację pacjentów z chorobą zakaźną w miejscach publicznych i</w:t>
            </w:r>
            <w:r w:rsidR="00D84A11">
              <w:rPr>
                <w:bCs/>
                <w:sz w:val="20"/>
                <w:szCs w:val="20"/>
              </w:rPr>
              <w:t> </w:t>
            </w:r>
            <w:r w:rsidRPr="00984646">
              <w:rPr>
                <w:bCs/>
                <w:sz w:val="20"/>
                <w:szCs w:val="20"/>
              </w:rPr>
              <w:t>w</w:t>
            </w:r>
            <w:r w:rsidR="00D84A11">
              <w:rPr>
                <w:bCs/>
                <w:sz w:val="20"/>
                <w:szCs w:val="20"/>
              </w:rPr>
              <w:t> </w:t>
            </w:r>
            <w:r w:rsidRPr="00984646">
              <w:rPr>
                <w:bCs/>
                <w:sz w:val="20"/>
                <w:szCs w:val="20"/>
              </w:rPr>
              <w:t>warunkach domowych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237E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09F24FF0" w14:textId="77777777" w:rsidTr="00624269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946455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D9E792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oceniać rozwój psychofizyczny dziecka, wykonywać testy przesiewowe i wykrywać zaburzenia w rozwoju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ABF2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6A4D3DED" w14:textId="77777777" w:rsidTr="0062426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F168C1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4C814A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przygotowywać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D12C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38B44AF9" w14:textId="77777777" w:rsidTr="0062426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4DAF19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43318B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wyst</w:t>
            </w:r>
            <w:r>
              <w:rPr>
                <w:bCs/>
                <w:sz w:val="20"/>
                <w:szCs w:val="20"/>
              </w:rPr>
              <w:t xml:space="preserve">awiać skierowania na wykonanie </w:t>
            </w:r>
            <w:r w:rsidRPr="00741D26">
              <w:rPr>
                <w:bCs/>
                <w:sz w:val="20"/>
                <w:szCs w:val="20"/>
              </w:rPr>
              <w:t>określonych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64B5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4DC81D9E" w14:textId="77777777" w:rsidTr="00624269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ACF66A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76370B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889F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5D718C50" w14:textId="77777777" w:rsidTr="00624269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2518EF" w14:textId="77777777" w:rsidR="003F0CEA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3A36D4" w14:textId="77777777" w:rsidR="003F0CEA" w:rsidRPr="007C0E27" w:rsidRDefault="00DE03D9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prowadzić u os</w:t>
            </w:r>
            <w:r>
              <w:rPr>
                <w:bCs/>
                <w:sz w:val="20"/>
                <w:szCs w:val="20"/>
              </w:rPr>
              <w:t xml:space="preserve">ób dorosłych i dzieci żywienie </w:t>
            </w:r>
            <w:r w:rsidRPr="003C2B3D">
              <w:rPr>
                <w:bCs/>
                <w:sz w:val="20"/>
                <w:szCs w:val="20"/>
              </w:rPr>
              <w:t>dojelitowe (przez zgłębnik i przetokę odżywczą) oraz żywienie pozajelitowe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5115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1897B07E" w14:textId="77777777" w:rsidTr="00624269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20B24D" w14:textId="77777777" w:rsidR="003F0CEA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651AA0" w14:textId="77777777" w:rsidR="003F0CEA" w:rsidRPr="007C0E27" w:rsidRDefault="00DE03D9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 w:rsidR="00D84A11"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401F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15D6BBF9" w14:textId="77777777" w:rsidTr="0062426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5A9357" w14:textId="77777777" w:rsidR="003F0CEA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D3219C" w14:textId="77777777" w:rsidR="003F0CEA" w:rsidRPr="007C0E27" w:rsidRDefault="00DE03D9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2F92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75FED932" w14:textId="77777777" w:rsidTr="00624269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F60151" w14:textId="77777777" w:rsidR="003F0CEA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9D73AB" w14:textId="77777777" w:rsidR="003F0CEA" w:rsidRPr="007C0E27" w:rsidRDefault="00DE03D9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2889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3D9" w14:paraId="699CF723" w14:textId="77777777" w:rsidTr="00624269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DF53AA" w14:textId="77777777" w:rsidR="00DE03D9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998E61" w14:textId="77777777" w:rsidR="00DE03D9" w:rsidRPr="003C2B3D" w:rsidRDefault="00DE03D9" w:rsidP="00D84A11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EF1C" w14:textId="77777777" w:rsidR="00DE03D9" w:rsidRPr="00B0410F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3D9" w14:paraId="774F79F6" w14:textId="77777777" w:rsidTr="0062426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C1DE1E" w14:textId="77777777" w:rsidR="00DE03D9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730E06" w14:textId="77777777" w:rsidR="00DE03D9" w:rsidRPr="003C2B3D" w:rsidRDefault="00DE03D9" w:rsidP="00D84A11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CFF4" w14:textId="77777777" w:rsidR="00DE03D9" w:rsidRPr="00B0410F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3FC19837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06C6A8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FFF147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7E6E4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21425479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F9493B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7B0857" w14:textId="77777777" w:rsidR="00D75EB8" w:rsidRPr="004477A8" w:rsidRDefault="000A0BD0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BDC61" w14:textId="77777777" w:rsidR="00D75EB8" w:rsidRPr="00B0410F" w:rsidRDefault="000A0BD0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75EB8" w14:paraId="1F047C99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AF7AA1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002FB4" w14:textId="77777777" w:rsidR="00D75EB8" w:rsidRPr="00E0039E" w:rsidRDefault="000A0BD0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2F597" w14:textId="77777777" w:rsidR="00D75EB8" w:rsidRPr="00B0410F" w:rsidRDefault="000A0BD0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0A0BD0" w14:paraId="0F8C0173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CABCA" w14:textId="77777777" w:rsidR="000A0BD0" w:rsidRDefault="000A0BD0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C70C51" w14:textId="77777777" w:rsidR="000A0BD0" w:rsidRPr="00E0039E" w:rsidRDefault="000A0BD0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07882" w14:textId="77777777" w:rsidR="000A0BD0" w:rsidRPr="00B0410F" w:rsidRDefault="000A0BD0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0A0BD0" w14:paraId="6B7784F1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2053AD" w14:textId="77777777" w:rsidR="000A0BD0" w:rsidRDefault="000A0BD0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36BE7C" w14:textId="77777777" w:rsidR="000A0BD0" w:rsidRPr="00E0039E" w:rsidRDefault="000A0BD0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65C16" w14:textId="77777777" w:rsidR="000A0BD0" w:rsidRPr="00B0410F" w:rsidRDefault="000A0BD0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</w:tbl>
    <w:p w14:paraId="6334004B" w14:textId="77777777" w:rsidR="00B85C01" w:rsidRDefault="00B85C01" w:rsidP="000570B1">
      <w:pPr>
        <w:pStyle w:val="Podpunkty"/>
        <w:spacing w:before="120" w:after="80"/>
      </w:pPr>
    </w:p>
    <w:p w14:paraId="5CFC2911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925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846"/>
        <w:gridCol w:w="850"/>
        <w:gridCol w:w="850"/>
      </w:tblGrid>
      <w:tr w:rsidR="008F30E4" w14:paraId="79261655" w14:textId="77777777" w:rsidTr="008F30E4">
        <w:trPr>
          <w:trHeight w:val="130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C059A0" w14:textId="77777777" w:rsidR="008F30E4" w:rsidRDefault="008F30E4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3B30E7" w14:textId="77777777" w:rsidR="008F30E4" w:rsidRDefault="008F30E4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D00FB2" w14:textId="77777777" w:rsidR="008F30E4" w:rsidRDefault="008F30E4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F6EA38" w14:textId="77777777" w:rsidR="008F30E4" w:rsidRDefault="008F30E4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8435EB" w14:textId="77777777" w:rsidR="008F30E4" w:rsidRDefault="008F30E4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154E76" w14:textId="77777777" w:rsidR="008F30E4" w:rsidRDefault="008F30E4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6FF9C2" w14:textId="77777777" w:rsidR="008F30E4" w:rsidRDefault="008F30E4" w:rsidP="00D84A11">
            <w:pPr>
              <w:pStyle w:val="Nagwkitablic"/>
            </w:pPr>
            <w:r>
              <w:t>Zajęcia praktyczne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D48BE" w14:textId="77777777" w:rsidR="008F30E4" w:rsidRDefault="008F30E4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099ADF" w14:textId="67C5DC74" w:rsidR="008F30E4" w:rsidRDefault="008F30E4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6C5C85" w14:textId="085D2964" w:rsidR="008F30E4" w:rsidRDefault="008F30E4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8F30E4" w14:paraId="6EBC46CC" w14:textId="77777777" w:rsidTr="008F30E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3A7AD" w14:textId="2B011113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67CB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ECFAE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2267E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B9946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3E2AE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F54A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0E0B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FF9D5" w14:textId="78F39662" w:rsidR="008F30E4" w:rsidRDefault="008F30E4" w:rsidP="00B85C0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A6FF" w14:textId="00874A09" w:rsidR="008F30E4" w:rsidRPr="00FC6607" w:rsidRDefault="008F30E4" w:rsidP="00B85C0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 w14:paraId="47F4E8DC" w14:textId="77777777" w:rsidR="00DB2D91" w:rsidRDefault="00DB2D91" w:rsidP="00CC582A">
      <w:pPr>
        <w:pStyle w:val="Podpunkty"/>
        <w:ind w:left="0"/>
      </w:pPr>
    </w:p>
    <w:p w14:paraId="1996175E" w14:textId="77777777" w:rsidR="000570B1" w:rsidRDefault="000570B1" w:rsidP="00E44C17">
      <w:pPr>
        <w:pStyle w:val="Podpunkty"/>
      </w:pPr>
    </w:p>
    <w:p w14:paraId="2E0B23A7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7C63817A" w14:textId="77777777" w:rsidR="00E44C17" w:rsidRDefault="00E44C17" w:rsidP="00E44C17">
      <w:pPr>
        <w:pStyle w:val="Podpunkty"/>
      </w:pPr>
    </w:p>
    <w:p w14:paraId="106B0DEC" w14:textId="77777777"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D84A11">
        <w:rPr>
          <w:smallCaps/>
          <w:sz w:val="18"/>
        </w:rPr>
        <w:t>wykłady</w:t>
      </w:r>
    </w:p>
    <w:p w14:paraId="7601E016" w14:textId="77777777" w:rsidR="007C6F4A" w:rsidRDefault="007C6F4A" w:rsidP="007C6F4A">
      <w:pPr>
        <w:pStyle w:val="Podpunkty"/>
        <w:ind w:left="0"/>
        <w:rPr>
          <w:smallCaps/>
          <w:sz w:val="18"/>
        </w:rPr>
      </w:pPr>
    </w:p>
    <w:p w14:paraId="40FEA587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 xml:space="preserve">Etapy rozwoju </w:t>
      </w:r>
      <w:r w:rsidR="00521CBE" w:rsidRPr="001F4247">
        <w:rPr>
          <w:rFonts w:eastAsia="Calibri"/>
          <w:b w:val="0"/>
          <w:sz w:val="18"/>
        </w:rPr>
        <w:t>dziecka w poszczególnych okresach</w:t>
      </w:r>
      <w:r w:rsidRPr="001F4247">
        <w:rPr>
          <w:rFonts w:eastAsia="Calibri"/>
          <w:b w:val="0"/>
          <w:sz w:val="18"/>
        </w:rPr>
        <w:t>. Czynniki wpływające na rozwój dziecka.</w:t>
      </w:r>
    </w:p>
    <w:p w14:paraId="0420F780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Zwalczanie bólu u dzieci.</w:t>
      </w:r>
    </w:p>
    <w:p w14:paraId="7FC3999A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Schorzenia układu oddechowego.</w:t>
      </w:r>
    </w:p>
    <w:p w14:paraId="0DE89A51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układu sercowo-naczyniowego i układu krążenia. Wady wrodzone serca.</w:t>
      </w:r>
    </w:p>
    <w:p w14:paraId="2F74C229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układu pokarmowego.</w:t>
      </w:r>
    </w:p>
    <w:p w14:paraId="2D49633B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Żywienie niemowląt, dzieci zdrowych i chorych. Zaburzenia żywienia.</w:t>
      </w:r>
    </w:p>
    <w:p w14:paraId="73709B15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i wady wrodzone układu moczowego.</w:t>
      </w:r>
    </w:p>
    <w:p w14:paraId="41FA6DDD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Cukrzyca u dzieci i młodzież</w:t>
      </w:r>
      <w:r w:rsidR="00521CBE" w:rsidRPr="001F4247">
        <w:rPr>
          <w:rFonts w:eastAsia="Calibri"/>
          <w:b w:val="0"/>
          <w:sz w:val="18"/>
        </w:rPr>
        <w:t>y, otyłość.</w:t>
      </w:r>
      <w:r w:rsidRPr="001F4247">
        <w:rPr>
          <w:rFonts w:eastAsia="Calibri"/>
          <w:b w:val="0"/>
          <w:sz w:val="18"/>
        </w:rPr>
        <w:t xml:space="preserve"> Niedoczynność i nadczynność tarczycy. </w:t>
      </w:r>
    </w:p>
    <w:p w14:paraId="3F558D3A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 xml:space="preserve">Choroby układu krwiotwórczego. </w:t>
      </w:r>
    </w:p>
    <w:p w14:paraId="5017D105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 xml:space="preserve">Choroby układu nerwowego. Wady wrodzone, zapalenie opon mózgowo rdzeniowych, padaczka dziecięca. </w:t>
      </w:r>
    </w:p>
    <w:p w14:paraId="3CBA9CAF" w14:textId="77777777" w:rsidR="001E20A2" w:rsidRPr="001F4247" w:rsidRDefault="001E20A2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nowotworowe u dzieci.</w:t>
      </w:r>
    </w:p>
    <w:p w14:paraId="5E19C6AE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zakaźne i pasożytnicze wieku dziecięcego.</w:t>
      </w:r>
    </w:p>
    <w:p w14:paraId="1DE7EAA3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alergiczne wieku dziecięcego. Oparzenia.</w:t>
      </w:r>
    </w:p>
    <w:p w14:paraId="6521387E" w14:textId="77777777" w:rsidR="007C6F4A" w:rsidRDefault="007C6F4A" w:rsidP="00E44C17">
      <w:pPr>
        <w:pStyle w:val="Podpunkty"/>
        <w:rPr>
          <w:smallCaps/>
          <w:sz w:val="18"/>
        </w:rPr>
      </w:pPr>
    </w:p>
    <w:p w14:paraId="46812C57" w14:textId="77777777" w:rsidR="00D84A11" w:rsidRDefault="00D84A11" w:rsidP="00D84A11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14:paraId="648ED507" w14:textId="77777777" w:rsidR="001E20A2" w:rsidRDefault="001E20A2" w:rsidP="00D84A11">
      <w:pPr>
        <w:pStyle w:val="Podpunkty"/>
        <w:rPr>
          <w:smallCaps/>
          <w:sz w:val="18"/>
        </w:rPr>
      </w:pPr>
    </w:p>
    <w:p w14:paraId="568F5C10" w14:textId="77777777" w:rsidR="00D84A11" w:rsidRPr="001F4247" w:rsidRDefault="001E20A2" w:rsidP="00D7668E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Specyfika pracy na oddziale pediatrycznym. Rola i zadania pielęgniarki w oddziale pediatrycznym.</w:t>
      </w:r>
    </w:p>
    <w:p w14:paraId="54CBA894" w14:textId="77777777" w:rsidR="00F56CD7" w:rsidRPr="001F4247" w:rsidRDefault="00F56CD7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Udział pielęgniarski w przyjęciu dziecka na pediatrię. Zasady prowadzenia dokumentacji medycznej.</w:t>
      </w:r>
    </w:p>
    <w:p w14:paraId="240F1CA5" w14:textId="77777777" w:rsidR="00E374CC" w:rsidRPr="001F4247" w:rsidRDefault="00E374CC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Ocena rozwoju biologicznego, psychicznego i społecznego dziecka. Metody oceny rozwoju.</w:t>
      </w:r>
    </w:p>
    <w:p w14:paraId="72CAA87A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Przyjęcie dziecka do oddziału szpitalnego. Rozpoznanie reakcji dziecka na stres, reakcji i mechanizmów obronnych</w:t>
      </w:r>
    </w:p>
    <w:p w14:paraId="63AE358C" w14:textId="77777777" w:rsidR="00E374CC" w:rsidRPr="001F4247" w:rsidRDefault="00E374CC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Techniki komunikowania się z dziećmi, ich rodzicami i zespołem terapeutycznym.</w:t>
      </w:r>
    </w:p>
    <w:p w14:paraId="2D4924FC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Karmienie niemowlęcia: przygotowanie i obliczanie ilości pokarmu na posiłek, zapotrzebowanie kaloryczne i płynowe, techniki karmienia. Technika żywienia dzieci ze względu na stan zdrowia.</w:t>
      </w:r>
    </w:p>
    <w:p w14:paraId="6A1CAB51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Leki stosowane w oddziale pediatrycznym (rodzaje, drogi podawania, dawkowanie).</w:t>
      </w:r>
    </w:p>
    <w:p w14:paraId="68E51F1C" w14:textId="77777777" w:rsidR="00E374CC" w:rsidRPr="001F4247" w:rsidRDefault="00E374CC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Metody leczenia, diagnozowania, pielęgnowania oraz proce</w:t>
      </w:r>
      <w:r w:rsidR="00D7668E" w:rsidRPr="001F4247">
        <w:rPr>
          <w:rFonts w:eastAsia="Calibri"/>
          <w:b w:val="0"/>
          <w:sz w:val="18"/>
        </w:rPr>
        <w:t>dury pielęgniarskie w wybranych chorobach.</w:t>
      </w:r>
    </w:p>
    <w:p w14:paraId="38E76976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Rodzaje badań w pediatrii. Przygotowanie do badań oraz udział w ich przeprowadzeniu.</w:t>
      </w:r>
    </w:p>
    <w:p w14:paraId="20C5AA1D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Planowanie i realizacja opieki pielęgniarskiej u dzieci w wybranych chorobach.</w:t>
      </w:r>
    </w:p>
    <w:p w14:paraId="5A1BD0A2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Ocena procesu pielęgnowania dziecka i podejmowanych interwencji pielęgnacyjno</w:t>
      </w:r>
      <w:r w:rsidR="007D39DB" w:rsidRPr="001F4247">
        <w:rPr>
          <w:rFonts w:eastAsia="Calibri"/>
          <w:b w:val="0"/>
          <w:sz w:val="18"/>
        </w:rPr>
        <w:t xml:space="preserve">-terapeutycznych </w:t>
      </w:r>
      <w:r w:rsidRPr="001F4247">
        <w:rPr>
          <w:rFonts w:eastAsia="Calibri"/>
          <w:b w:val="0"/>
          <w:sz w:val="18"/>
        </w:rPr>
        <w:t>w wybranej jednostce chorobowej.</w:t>
      </w:r>
    </w:p>
    <w:p w14:paraId="781FB63B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Leczenie bólu u dziecka. Skale oceny bólu, monitorowanie skuteczności leczenia przez pielęgniarkę</w:t>
      </w:r>
      <w:r w:rsidR="001F4247">
        <w:rPr>
          <w:rFonts w:eastAsia="Calibri"/>
          <w:b w:val="0"/>
          <w:sz w:val="18"/>
        </w:rPr>
        <w:t>.</w:t>
      </w:r>
    </w:p>
    <w:p w14:paraId="739EFE66" w14:textId="77777777" w:rsidR="00F56CD7" w:rsidRDefault="00F56CD7" w:rsidP="00E44C17">
      <w:pPr>
        <w:pStyle w:val="Podpunkty"/>
        <w:rPr>
          <w:rFonts w:eastAsia="Calibri"/>
          <w:b w:val="0"/>
          <w:sz w:val="20"/>
        </w:rPr>
      </w:pPr>
    </w:p>
    <w:p w14:paraId="359290C2" w14:textId="77777777" w:rsidR="001E20A2" w:rsidRDefault="001E20A2" w:rsidP="00E44C17">
      <w:pPr>
        <w:pStyle w:val="Podpunkty"/>
        <w:rPr>
          <w:smallCaps/>
          <w:sz w:val="18"/>
        </w:rPr>
      </w:pPr>
    </w:p>
    <w:p w14:paraId="52C82623" w14:textId="77777777" w:rsidR="00D84A11" w:rsidRDefault="00D84A11" w:rsidP="00D84A11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14:paraId="636BE760" w14:textId="77777777" w:rsidR="00D84A11" w:rsidRDefault="00D84A11" w:rsidP="00E44C17">
      <w:pPr>
        <w:pStyle w:val="Podpunkty"/>
        <w:rPr>
          <w:smallCaps/>
          <w:sz w:val="18"/>
        </w:rPr>
      </w:pPr>
    </w:p>
    <w:p w14:paraId="3D9845D6" w14:textId="77777777" w:rsidR="00E44C17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Zasady pracy na oddziale pediatrycznym. Standardy i procedury pielęgniarskie. Pielęgniarka jako członek zespołu.</w:t>
      </w:r>
    </w:p>
    <w:p w14:paraId="15BBF52B" w14:textId="77777777" w:rsidR="007D39DB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Przyjęcie dziecka na oddział. Pomoc w adaptacji do warunków szpitalnych. Gromadzenie danych, wywiad, dokumentacja medyczna.</w:t>
      </w:r>
    </w:p>
    <w:p w14:paraId="66B91E9A" w14:textId="77777777" w:rsidR="007D39DB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Komunikowanie się z młodym pacjentem, jego rodzicami, zespołem terapeutycznym.</w:t>
      </w:r>
    </w:p>
    <w:p w14:paraId="66D7EBAF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Zasady etyki zawodowej, tajemnicy zawodowej oraz prawa dziecka w opiece nad dzieckiem.</w:t>
      </w:r>
    </w:p>
    <w:p w14:paraId="04798E71" w14:textId="77777777" w:rsidR="007D39DB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Ocena stanu zdrowia, diagnoza pielęgniarska, zaplanowanie opieki pielęgniarskiej.</w:t>
      </w:r>
    </w:p>
    <w:p w14:paraId="465A2DD0" w14:textId="77777777" w:rsidR="007D39DB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Planowanie i realizacja opieki pielęgniarskiej w wybranych chorobach.</w:t>
      </w:r>
    </w:p>
    <w:p w14:paraId="0C9C5736" w14:textId="77777777" w:rsidR="007C2B68" w:rsidRPr="001F4247" w:rsidRDefault="007C2B68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Monitorowanie stanu zdrowia i zachowań pacjenta.</w:t>
      </w:r>
    </w:p>
    <w:p w14:paraId="64CA7381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Przygotowanie do badań oraz udział w ich przeprowadzeniu.</w:t>
      </w:r>
    </w:p>
    <w:p w14:paraId="45BE013E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Ocena procesu pielęgnowania i podejmowanych działań w wybranej jednostce chorobowej.</w:t>
      </w:r>
    </w:p>
    <w:p w14:paraId="25427826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Podawanie leków różnymi drogami, dawkowanie.</w:t>
      </w:r>
    </w:p>
    <w:p w14:paraId="02080E5E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Techniki żywienia dzieci ze względu na wiek oraz stan zdrowia.</w:t>
      </w:r>
    </w:p>
    <w:p w14:paraId="0A1BE758" w14:textId="5CB84AFA" w:rsidR="007D39DB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 xml:space="preserve">Edukacja zdrowotna </w:t>
      </w:r>
      <w:r w:rsidR="003473AF" w:rsidRPr="001F4247">
        <w:rPr>
          <w:rFonts w:eastAsia="Calibri"/>
          <w:b w:val="0"/>
          <w:sz w:val="18"/>
        </w:rPr>
        <w:t xml:space="preserve">dzieci i rodziców w wybranych chorobach. Poradnictwo w </w:t>
      </w:r>
      <w:r w:rsidRPr="001F4247">
        <w:rPr>
          <w:rFonts w:eastAsia="Calibri"/>
          <w:b w:val="0"/>
          <w:sz w:val="18"/>
        </w:rPr>
        <w:t>zakresie s</w:t>
      </w:r>
      <w:r w:rsidR="003473AF" w:rsidRPr="001F4247">
        <w:rPr>
          <w:rFonts w:eastAsia="Calibri"/>
          <w:b w:val="0"/>
          <w:sz w:val="18"/>
        </w:rPr>
        <w:t xml:space="preserve">amoobserwacji, </w:t>
      </w:r>
      <w:proofErr w:type="spellStart"/>
      <w:r w:rsidR="003473AF" w:rsidRPr="001F4247">
        <w:rPr>
          <w:rFonts w:eastAsia="Calibri"/>
          <w:b w:val="0"/>
          <w:sz w:val="18"/>
        </w:rPr>
        <w:t>samopielęgnacji</w:t>
      </w:r>
      <w:proofErr w:type="spellEnd"/>
      <w:r w:rsidR="003473AF" w:rsidRPr="001F4247">
        <w:rPr>
          <w:rFonts w:eastAsia="Calibri"/>
          <w:b w:val="0"/>
          <w:sz w:val="18"/>
        </w:rPr>
        <w:t>.</w:t>
      </w:r>
    </w:p>
    <w:p w14:paraId="25215248" w14:textId="24344C2C" w:rsidR="00BD017B" w:rsidRDefault="00BD017B" w:rsidP="00BD017B">
      <w:pPr>
        <w:pStyle w:val="Podpunkty"/>
        <w:spacing w:line="360" w:lineRule="auto"/>
        <w:rPr>
          <w:rFonts w:eastAsia="Calibri"/>
          <w:b w:val="0"/>
          <w:sz w:val="18"/>
        </w:rPr>
      </w:pPr>
      <w:r w:rsidRPr="00BD017B">
        <w:rPr>
          <w:rFonts w:eastAsia="Calibri"/>
          <w:bCs/>
          <w:sz w:val="18"/>
        </w:rPr>
        <w:t>RODZAJE ZAJĘC</w:t>
      </w:r>
      <w:r>
        <w:rPr>
          <w:rFonts w:eastAsia="Calibri"/>
          <w:b w:val="0"/>
          <w:sz w:val="18"/>
        </w:rPr>
        <w:t xml:space="preserve">: </w:t>
      </w:r>
      <w:r w:rsidRPr="00BD017B">
        <w:rPr>
          <w:rFonts w:eastAsia="Calibri"/>
          <w:bCs/>
          <w:sz w:val="15"/>
          <w:szCs w:val="15"/>
        </w:rPr>
        <w:t>SAMOKSZTAŁCENIE</w:t>
      </w:r>
    </w:p>
    <w:p w14:paraId="2354E823" w14:textId="5F2FFAAD" w:rsidR="00BD017B" w:rsidRPr="008F30E4" w:rsidRDefault="00BD017B" w:rsidP="008F30E4">
      <w:pPr>
        <w:pStyle w:val="Podpunkty"/>
        <w:numPr>
          <w:ilvl w:val="0"/>
          <w:numId w:val="30"/>
        </w:numPr>
        <w:spacing w:line="360" w:lineRule="auto"/>
        <w:rPr>
          <w:rFonts w:eastAsia="Calibri"/>
          <w:b w:val="0"/>
          <w:sz w:val="18"/>
        </w:rPr>
      </w:pPr>
      <w:r w:rsidRPr="008F30E4">
        <w:rPr>
          <w:rFonts w:eastAsia="Calibri"/>
          <w:b w:val="0"/>
          <w:sz w:val="18"/>
        </w:rPr>
        <w:t>Udział i zadania pielęgniarki w farmakoterapii dzieci i młodzieży.</w:t>
      </w:r>
    </w:p>
    <w:p w14:paraId="13F4BC76" w14:textId="77777777" w:rsidR="008F30E4" w:rsidRDefault="00BD017B" w:rsidP="008F30E4">
      <w:pPr>
        <w:pStyle w:val="Podpunkty"/>
        <w:numPr>
          <w:ilvl w:val="0"/>
          <w:numId w:val="30"/>
        </w:numPr>
        <w:spacing w:line="360" w:lineRule="auto"/>
        <w:rPr>
          <w:rFonts w:eastAsia="Calibri"/>
          <w:b w:val="0"/>
          <w:sz w:val="18"/>
        </w:rPr>
      </w:pPr>
      <w:r w:rsidRPr="008F30E4">
        <w:rPr>
          <w:rFonts w:eastAsia="Calibri"/>
          <w:b w:val="0"/>
          <w:sz w:val="18"/>
        </w:rPr>
        <w:t xml:space="preserve">Przygotowanie  projektu promocji zdrowia lub projektu edukacji zdrowotnej dla dzieci z chorobą </w:t>
      </w:r>
      <w:r w:rsidR="002D533C" w:rsidRPr="008F30E4">
        <w:rPr>
          <w:rFonts w:eastAsia="Calibri"/>
          <w:b w:val="0"/>
          <w:sz w:val="18"/>
        </w:rPr>
        <w:t>p</w:t>
      </w:r>
      <w:r w:rsidRPr="008F30E4">
        <w:rPr>
          <w:rFonts w:eastAsia="Calibri"/>
          <w:b w:val="0"/>
          <w:sz w:val="18"/>
        </w:rPr>
        <w:t>rzewlekłą</w:t>
      </w:r>
      <w:r w:rsidR="002D533C" w:rsidRPr="008F30E4">
        <w:rPr>
          <w:rFonts w:eastAsia="Calibri"/>
          <w:b w:val="0"/>
          <w:sz w:val="18"/>
        </w:rPr>
        <w:t xml:space="preserve"> (astma  oskrzelowa, alergia po</w:t>
      </w:r>
      <w:r w:rsidR="008F30E4" w:rsidRPr="008F30E4">
        <w:rPr>
          <w:rFonts w:eastAsia="Calibri"/>
          <w:b w:val="0"/>
          <w:sz w:val="18"/>
        </w:rPr>
        <w:t>karmowa, cukrzyca i inne) i ich rodziców.</w:t>
      </w:r>
    </w:p>
    <w:p w14:paraId="75C550E5" w14:textId="385E5139" w:rsidR="00037C49" w:rsidRPr="008F30E4" w:rsidRDefault="00037C49" w:rsidP="008F30E4">
      <w:pPr>
        <w:pStyle w:val="Podpunkty"/>
        <w:numPr>
          <w:ilvl w:val="0"/>
          <w:numId w:val="30"/>
        </w:numPr>
        <w:spacing w:line="360" w:lineRule="auto"/>
        <w:rPr>
          <w:rFonts w:eastAsia="Calibri"/>
          <w:b w:val="0"/>
          <w:sz w:val="18"/>
        </w:rPr>
      </w:pPr>
      <w:r w:rsidRPr="008F30E4">
        <w:rPr>
          <w:rFonts w:eastAsia="Calibri"/>
          <w:b w:val="0"/>
          <w:sz w:val="18"/>
        </w:rPr>
        <w:t xml:space="preserve">Przygotowanie projektu modelu pielęgnowania dziecka (stan dziecka wybrany przez studenta) w oparciu </w:t>
      </w:r>
      <w:r w:rsidR="002D533C" w:rsidRPr="008F30E4">
        <w:rPr>
          <w:rFonts w:eastAsia="Calibri"/>
          <w:b w:val="0"/>
          <w:sz w:val="18"/>
        </w:rPr>
        <w:t>o</w:t>
      </w:r>
      <w:r w:rsidRPr="008F30E4">
        <w:rPr>
          <w:rFonts w:eastAsia="Calibri"/>
          <w:b w:val="0"/>
          <w:sz w:val="18"/>
        </w:rPr>
        <w:t xml:space="preserve"> wybraną teorie pielęgnowania</w:t>
      </w:r>
      <w:r w:rsidR="008F30E4">
        <w:rPr>
          <w:rFonts w:eastAsia="Calibri"/>
          <w:b w:val="0"/>
          <w:sz w:val="18"/>
        </w:rPr>
        <w:t>.</w:t>
      </w:r>
    </w:p>
    <w:p w14:paraId="6B86E17A" w14:textId="044B930C" w:rsidR="007D39DB" w:rsidRDefault="007D39DB" w:rsidP="007D39DB">
      <w:pPr>
        <w:pStyle w:val="Podpunkty"/>
        <w:spacing w:line="360" w:lineRule="auto"/>
        <w:rPr>
          <w:smallCaps/>
          <w:sz w:val="18"/>
        </w:rPr>
      </w:pPr>
    </w:p>
    <w:p w14:paraId="05AFD95B" w14:textId="77BE8B60" w:rsidR="008F30E4" w:rsidRDefault="00E44C17" w:rsidP="008F30E4">
      <w:pPr>
        <w:pStyle w:val="Podpunkty"/>
        <w:numPr>
          <w:ilvl w:val="1"/>
          <w:numId w:val="30"/>
        </w:numPr>
        <w:spacing w:after="60"/>
      </w:pPr>
      <w:r>
        <w:t xml:space="preserve">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8F30E4" w14:paraId="352CC9D1" w14:textId="77777777" w:rsidTr="00AC59DA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19DA5F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DB6F8A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4052D2BB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6B225B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5D11CF67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4E942A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5496B864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8F30E4" w14:paraId="4F12AD4A" w14:textId="77777777" w:rsidTr="00AC59DA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472993" w14:textId="77777777" w:rsidR="008F30E4" w:rsidRDefault="008F30E4" w:rsidP="00AC59D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8F30E4" w14:paraId="4375AE1C" w14:textId="77777777" w:rsidTr="00AC59DA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ED543" w14:textId="77777777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983BF6" w14:textId="38B144EA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8F30E4">
              <w:rPr>
                <w:sz w:val="20"/>
                <w:szCs w:val="20"/>
                <w:bdr w:val="none" w:sz="0" w:space="0" w:color="auto" w:frame="1"/>
              </w:rPr>
              <w:t>ykład informacyjny z prezentacją multimedialną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10EF6" w14:textId="77777777" w:rsidR="008F30E4" w:rsidRPr="008F30E4" w:rsidRDefault="008F30E4" w:rsidP="008F30E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Egzamin pisemny-student</w:t>
            </w:r>
          </w:p>
          <w:p w14:paraId="3B77CDCE" w14:textId="77777777" w:rsidR="008F30E4" w:rsidRPr="008F30E4" w:rsidRDefault="008F30E4" w:rsidP="008F30E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generuje/ rozpoznaje</w:t>
            </w:r>
          </w:p>
          <w:p w14:paraId="7E1F3AE3" w14:textId="77777777" w:rsidR="008F30E4" w:rsidRPr="008F30E4" w:rsidRDefault="008F30E4" w:rsidP="008F30E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odpowiedź (test</w:t>
            </w:r>
          </w:p>
          <w:p w14:paraId="0F231B9E" w14:textId="77777777" w:rsidR="008F30E4" w:rsidRPr="008F30E4" w:rsidRDefault="008F30E4" w:rsidP="008F30E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jednokrotnego wyboru, test</w:t>
            </w:r>
          </w:p>
          <w:p w14:paraId="60393AC1" w14:textId="671B3F55" w:rsidR="008F30E4" w:rsidRDefault="008F30E4" w:rsidP="008F30E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wielokrotnego wyboru)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35604" w14:textId="1654D448" w:rsidR="008F30E4" w:rsidRPr="008F30E4" w:rsidRDefault="008F30E4" w:rsidP="008F30E4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Kwesti</w:t>
            </w:r>
            <w:r w:rsidRPr="008F30E4">
              <w:rPr>
                <w:sz w:val="20"/>
              </w:rPr>
              <w:t>onariusz testu</w:t>
            </w:r>
          </w:p>
          <w:p w14:paraId="6247CBD1" w14:textId="77777777" w:rsidR="008F30E4" w:rsidRPr="008F30E4" w:rsidRDefault="008F30E4" w:rsidP="008F30E4">
            <w:pPr>
              <w:spacing w:after="0" w:line="240" w:lineRule="auto"/>
              <w:contextualSpacing/>
              <w:rPr>
                <w:sz w:val="20"/>
              </w:rPr>
            </w:pPr>
            <w:r w:rsidRPr="008F30E4">
              <w:rPr>
                <w:sz w:val="20"/>
              </w:rPr>
              <w:t>(ocenione arkusze</w:t>
            </w:r>
          </w:p>
          <w:p w14:paraId="0E8FF34E" w14:textId="4FE27869" w:rsidR="008F30E4" w:rsidRDefault="008F30E4" w:rsidP="008F30E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8F30E4">
              <w:rPr>
                <w:sz w:val="20"/>
              </w:rPr>
              <w:t>odpowiedzi)</w:t>
            </w:r>
            <w:r>
              <w:rPr>
                <w:sz w:val="20"/>
              </w:rPr>
              <w:t>.</w:t>
            </w:r>
          </w:p>
        </w:tc>
      </w:tr>
      <w:tr w:rsidR="008F30E4" w14:paraId="219D6D61" w14:textId="77777777" w:rsidTr="00AC59DA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A5398C" w14:textId="77777777" w:rsidR="008F30E4" w:rsidRDefault="008F30E4" w:rsidP="00AC59D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8F30E4" w14:paraId="5642C19F" w14:textId="77777777" w:rsidTr="00AC59DA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9DA96" w14:textId="67D1016D" w:rsidR="008F30E4" w:rsidRDefault="008F30E4" w:rsidP="008F30E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579E8" w14:textId="001AF3FD" w:rsidR="0082620C" w:rsidRPr="0082620C" w:rsidRDefault="0082620C" w:rsidP="0082620C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Pokaz, instruktaż, metoda sytuacyjna, studium </w:t>
            </w:r>
            <w:r w:rsidRPr="0082620C">
              <w:rPr>
                <w:sz w:val="20"/>
                <w:szCs w:val="20"/>
                <w:bdr w:val="none" w:sz="0" w:space="0" w:color="auto" w:frame="1"/>
              </w:rPr>
              <w:t xml:space="preserve">przypadku,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wykonawnie</w:t>
            </w:r>
            <w:proofErr w:type="spellEnd"/>
          </w:p>
          <w:p w14:paraId="70C376BE" w14:textId="182C04CC" w:rsidR="008F30E4" w:rsidRDefault="0082620C" w:rsidP="0082620C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zadań, praca w grupach.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13D75" w14:textId="59E6A2BA" w:rsidR="008F30E4" w:rsidRDefault="0082620C" w:rsidP="00AC59D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8F30E4" w:rsidRPr="008F30E4">
              <w:rPr>
                <w:rFonts w:eastAsia="Times New Roman"/>
                <w:sz w:val="20"/>
                <w:szCs w:val="20"/>
              </w:rPr>
              <w:t>bserwacja i ocena umiejętności praktycznych oraz zleconych zadań; raport ze studium przypadku.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F6FC6" w14:textId="5B311C30" w:rsidR="008F30E4" w:rsidRPr="00B23430" w:rsidRDefault="008F30E4" w:rsidP="00AC59D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Karta oceny do </w:t>
            </w:r>
            <w:r w:rsidR="0082620C">
              <w:rPr>
                <w:rFonts w:eastAsia="Times New Roman"/>
                <w:sz w:val="20"/>
                <w:szCs w:val="20"/>
              </w:rPr>
              <w:t>zadań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Pr="00B23430">
              <w:rPr>
                <w:rFonts w:eastAsia="Times New Roman"/>
                <w:sz w:val="20"/>
                <w:szCs w:val="20"/>
              </w:rPr>
              <w:t>Dzienniczek umiejętności praktycznych.</w:t>
            </w:r>
            <w:r w:rsidR="0056314F">
              <w:rPr>
                <w:rFonts w:eastAsia="Times New Roman"/>
                <w:sz w:val="20"/>
                <w:szCs w:val="20"/>
              </w:rPr>
              <w:t xml:space="preserve"> Praca samokształceniowa.</w:t>
            </w:r>
          </w:p>
          <w:p w14:paraId="6B0C69C6" w14:textId="6F0B73CC" w:rsidR="008F30E4" w:rsidRDefault="008F30E4" w:rsidP="00AC59D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8F30E4" w14:paraId="6C1F3B33" w14:textId="77777777" w:rsidTr="00AC59DA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0AD1CB" w14:textId="77777777" w:rsidR="008F30E4" w:rsidRDefault="008F30E4" w:rsidP="00AC59D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8F30E4" w14:paraId="6D4E1FAA" w14:textId="77777777" w:rsidTr="00AC59DA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F074C" w14:textId="77777777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79425" w14:textId="77777777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23430">
              <w:rPr>
                <w:sz w:val="20"/>
                <w:szCs w:val="20"/>
                <w:bdr w:val="none" w:sz="0" w:space="0" w:color="auto" w:frame="1"/>
              </w:rPr>
              <w:t>Obserwacja uczestnicząca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3B4FB9" w14:textId="08C35802" w:rsidR="008F30E4" w:rsidRDefault="0082620C" w:rsidP="0082620C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8F30E4" w:rsidRPr="008F30E4">
              <w:rPr>
                <w:rFonts w:eastAsia="Times New Roman"/>
                <w:sz w:val="20"/>
                <w:szCs w:val="20"/>
              </w:rPr>
              <w:t>bserwacja i ocena umiejętności pra</w:t>
            </w:r>
            <w:r>
              <w:rPr>
                <w:rFonts w:eastAsia="Times New Roman"/>
                <w:sz w:val="20"/>
                <w:szCs w:val="20"/>
              </w:rPr>
              <w:t>ktycznych oraz wykonania zleconych zadań.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6E1E7D" w14:textId="2464579F" w:rsidR="008F30E4" w:rsidRPr="00B23430" w:rsidRDefault="008F30E4" w:rsidP="00AC59D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Dzienn</w:t>
            </w:r>
            <w:r w:rsidR="0082620C">
              <w:rPr>
                <w:rFonts w:eastAsia="Times New Roman"/>
                <w:sz w:val="20"/>
                <w:szCs w:val="20"/>
              </w:rPr>
              <w:t>iczek umiejętności praktycznych, raport z obserwacji.</w:t>
            </w:r>
          </w:p>
          <w:p w14:paraId="2A8C8EC7" w14:textId="022DBC7E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2188E38" w14:textId="77777777" w:rsidR="0082620C" w:rsidRDefault="0082620C" w:rsidP="00E44C17">
      <w:pPr>
        <w:pStyle w:val="Podpunkty"/>
        <w:spacing w:after="80"/>
        <w:ind w:left="357"/>
      </w:pPr>
    </w:p>
    <w:p w14:paraId="6303C36A" w14:textId="3CAC8935" w:rsidR="00E44C17" w:rsidRDefault="00E44C17" w:rsidP="00E44C17">
      <w:pPr>
        <w:pStyle w:val="Podpunkty"/>
        <w:spacing w:after="80"/>
        <w:ind w:left="357"/>
      </w:pPr>
      <w:r>
        <w:t xml:space="preserve">Kryteria oceny osiągniętych efektów uczenia się </w:t>
      </w:r>
    </w:p>
    <w:p w14:paraId="720A5FAC" w14:textId="5E143C66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Warunkiem zaliczenia przedmiotu jest uzyskanie pozytywnej oceny z pisemnego egzaminu końcowego w formie testu.</w:t>
      </w:r>
      <w:r w:rsidR="008F30E4">
        <w:rPr>
          <w:b w:val="0"/>
          <w:bCs/>
          <w:sz w:val="20"/>
        </w:rPr>
        <w:t xml:space="preserve"> </w:t>
      </w:r>
      <w:r w:rsidRPr="008F30E4">
        <w:rPr>
          <w:b w:val="0"/>
          <w:bCs/>
          <w:sz w:val="20"/>
        </w:rPr>
        <w:t>Warunkiem dopuszczenia do egzaminu końcowego jest uzyskanie zaliczenia i/lub zaliczenia wszystkich efektów osiąganych na następujący</w:t>
      </w:r>
      <w:r w:rsidR="008F30E4">
        <w:rPr>
          <w:b w:val="0"/>
          <w:bCs/>
          <w:sz w:val="20"/>
        </w:rPr>
        <w:t>ch formach zajęć: wykładach,  samokształceniu,  zajęciach</w:t>
      </w:r>
      <w:r w:rsidRPr="008F30E4">
        <w:rPr>
          <w:b w:val="0"/>
          <w:bCs/>
          <w:sz w:val="20"/>
        </w:rPr>
        <w:t xml:space="preserve"> praktycznych i praktyk</w:t>
      </w:r>
      <w:r w:rsidR="008F30E4">
        <w:rPr>
          <w:b w:val="0"/>
          <w:bCs/>
          <w:sz w:val="20"/>
        </w:rPr>
        <w:t>ach</w:t>
      </w:r>
      <w:r w:rsidRPr="008F30E4">
        <w:rPr>
          <w:b w:val="0"/>
          <w:bCs/>
          <w:sz w:val="20"/>
        </w:rPr>
        <w:t xml:space="preserve"> zawodowych</w:t>
      </w:r>
      <w:r w:rsidR="008F30E4">
        <w:rPr>
          <w:b w:val="0"/>
          <w:bCs/>
          <w:sz w:val="20"/>
        </w:rPr>
        <w:t xml:space="preserve"> </w:t>
      </w:r>
      <w:r w:rsidRPr="008F30E4">
        <w:rPr>
          <w:b w:val="0"/>
          <w:bCs/>
          <w:sz w:val="20"/>
        </w:rPr>
        <w:t>(zgodnie ze sposobami i kryteriami zaliczenia).</w:t>
      </w:r>
    </w:p>
    <w:p w14:paraId="130536BC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Sposoby i formy zaliczenia</w:t>
      </w:r>
    </w:p>
    <w:p w14:paraId="1B217178" w14:textId="3216DE8A" w:rsidR="004B6065" w:rsidRPr="008F30E4" w:rsidRDefault="008F30E4" w:rsidP="008F30E4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>Wykłady: ocena z egzaminu.</w:t>
      </w:r>
    </w:p>
    <w:p w14:paraId="6D0ABC84" w14:textId="4D0D4D64" w:rsidR="004B6065" w:rsidRPr="008F30E4" w:rsidRDefault="008F30E4" w:rsidP="004B6065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>Samokształcenie: zaliczenie.</w:t>
      </w:r>
    </w:p>
    <w:p w14:paraId="212FFC5A" w14:textId="1DC73B7B" w:rsidR="004B6065" w:rsidRPr="008F30E4" w:rsidRDefault="008F30E4" w:rsidP="008F30E4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>Zajęcia praktyczne: zaliczenie z oceną.</w:t>
      </w:r>
    </w:p>
    <w:p w14:paraId="48F0D92B" w14:textId="6F009A54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Prakty</w:t>
      </w:r>
      <w:r w:rsidR="008F30E4">
        <w:rPr>
          <w:b w:val="0"/>
          <w:bCs/>
          <w:sz w:val="20"/>
        </w:rPr>
        <w:t>ka zawodowa: zaliczenie z oceną.</w:t>
      </w:r>
    </w:p>
    <w:p w14:paraId="5AC8239B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Metody i kryteria oceny</w:t>
      </w:r>
    </w:p>
    <w:p w14:paraId="4B0ADB1B" w14:textId="60B6D5F8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Metody oceny efektów kierunkowych osiągniętych na wykładach: wiedza - pozytywna ocena z egzaminu testowego końcowego  tj. uzyskanie co najmniej 60% punktów z testu pisemnego obejmującego 60 pytań jednokrotnego wyboru. Zasady oceny odpowiedzi  w teście – odpowiedź prawidłowa – 1 pkt; odpowiedź nieprawidłowa – 0 pkt. Warunkiem uzyskania pozytywnej oceny jest zaliczenie każdego z efektów.</w:t>
      </w:r>
    </w:p>
    <w:p w14:paraId="7A8486ED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Zakres ocen:</w:t>
      </w:r>
    </w:p>
    <w:p w14:paraId="4939366C" w14:textId="1C43B31C" w:rsidR="004B6065" w:rsidRPr="008F30E4" w:rsidRDefault="0095645A" w:rsidP="004B6065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</w:t>
      </w:r>
      <w:r w:rsidR="004B6065" w:rsidRPr="008F30E4">
        <w:rPr>
          <w:b w:val="0"/>
          <w:bCs/>
          <w:sz w:val="20"/>
        </w:rPr>
        <w:t>5,0 – student zaliczył efekty uczenia się na poziomie 93-100%</w:t>
      </w:r>
    </w:p>
    <w:p w14:paraId="32E99EAF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 4,5 – student zaliczył efekty uczenia się na poziomie 85-92% </w:t>
      </w:r>
    </w:p>
    <w:p w14:paraId="4779640F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 4,0 – student zaliczył efekty uczenia się na poziomie 77-84% </w:t>
      </w:r>
    </w:p>
    <w:p w14:paraId="17006E0A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 3,5 – student zaliczył efekty uczenia się na poziomie 69-76% </w:t>
      </w:r>
    </w:p>
    <w:p w14:paraId="068A4044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 3,0 – student  zaliczył efekty uczenia się na poziomie 60%-68%</w:t>
      </w:r>
    </w:p>
    <w:p w14:paraId="00D020E3" w14:textId="1BB1332E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</w:t>
      </w:r>
      <w:r w:rsidR="0095645A">
        <w:rPr>
          <w:b w:val="0"/>
          <w:bCs/>
          <w:sz w:val="20"/>
        </w:rPr>
        <w:t xml:space="preserve"> </w:t>
      </w:r>
      <w:r w:rsidRPr="008F30E4">
        <w:rPr>
          <w:b w:val="0"/>
          <w:bCs/>
          <w:sz w:val="20"/>
        </w:rPr>
        <w:t>2,0 – student  zaliczył efekty uczenia się poniżej 60%</w:t>
      </w:r>
    </w:p>
    <w:p w14:paraId="761D5CEA" w14:textId="19930B58" w:rsidR="004B6065" w:rsidRPr="008F30E4" w:rsidRDefault="0095645A" w:rsidP="004B6065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</w:t>
      </w:r>
      <w:r w:rsidR="004B6065" w:rsidRPr="008F30E4">
        <w:rPr>
          <w:b w:val="0"/>
          <w:bCs/>
          <w:sz w:val="20"/>
        </w:rPr>
        <w:t>Obecność na wykładach – 100% obecności</w:t>
      </w:r>
    </w:p>
    <w:p w14:paraId="0A0080E3" w14:textId="34575FB5" w:rsidR="00D41443" w:rsidRPr="008F30E4" w:rsidRDefault="00D41443" w:rsidP="00E44C17">
      <w:pPr>
        <w:pStyle w:val="Tekstpodstawowy"/>
        <w:tabs>
          <w:tab w:val="left" w:pos="-5814"/>
        </w:tabs>
        <w:ind w:left="540"/>
        <w:rPr>
          <w:bCs/>
        </w:rPr>
      </w:pPr>
    </w:p>
    <w:p w14:paraId="505D3432" w14:textId="77777777" w:rsidR="00D41443" w:rsidRPr="008F30E4" w:rsidRDefault="00D41443" w:rsidP="00E44C17">
      <w:pPr>
        <w:pStyle w:val="Tekstpodstawowy"/>
        <w:tabs>
          <w:tab w:val="left" w:pos="-5814"/>
        </w:tabs>
        <w:ind w:left="540"/>
      </w:pPr>
    </w:p>
    <w:p w14:paraId="22A847AF" w14:textId="21E45D0B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917BD1">
        <w:t>6</w:t>
      </w:r>
      <w:r>
        <w:t>. Zalecana literatura</w:t>
      </w:r>
    </w:p>
    <w:p w14:paraId="2CD2D3DA" w14:textId="77777777" w:rsidR="00E44C17" w:rsidRDefault="00E44C17" w:rsidP="00E44C17">
      <w:pPr>
        <w:pStyle w:val="Podpunkty"/>
        <w:spacing w:before="120"/>
        <w:ind w:left="357" w:hanging="357"/>
      </w:pPr>
    </w:p>
    <w:p w14:paraId="2703D7B0" w14:textId="77777777" w:rsidR="004951C1" w:rsidRPr="004951C1" w:rsidRDefault="004951C1" w:rsidP="004951C1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4951C1">
        <w:rPr>
          <w:b/>
        </w:rPr>
        <w:t xml:space="preserve">Podstawowa </w:t>
      </w:r>
    </w:p>
    <w:p w14:paraId="59765320" w14:textId="77777777" w:rsidR="004951C1" w:rsidRPr="004951C1" w:rsidRDefault="004951C1" w:rsidP="004951C1">
      <w:pPr>
        <w:pStyle w:val="Podpunkty"/>
        <w:numPr>
          <w:ilvl w:val="0"/>
          <w:numId w:val="28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Zarzycka D, Emeryk A., Pediatria i pielęgniarstwo pediatryczne, PZWL, Warszawa, 2020.</w:t>
      </w:r>
    </w:p>
    <w:p w14:paraId="2B5FEAD0" w14:textId="77777777" w:rsidR="004951C1" w:rsidRPr="004951C1" w:rsidRDefault="004951C1" w:rsidP="004951C1">
      <w:pPr>
        <w:pStyle w:val="Podpunkty"/>
        <w:numPr>
          <w:ilvl w:val="0"/>
          <w:numId w:val="28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Pawlaczyk B., Pielęgniarstwo pediatryczne, PZWL, Warszawa, 2014.</w:t>
      </w:r>
    </w:p>
    <w:p w14:paraId="19BFEE87" w14:textId="77777777" w:rsidR="004951C1" w:rsidRPr="004951C1" w:rsidRDefault="004951C1" w:rsidP="004951C1">
      <w:pPr>
        <w:pStyle w:val="Podpunkty"/>
        <w:numPr>
          <w:ilvl w:val="0"/>
          <w:numId w:val="28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Krawczyński M., Propedeutyka pediatrii, PZWL, Warszawa, 2021.</w:t>
      </w:r>
    </w:p>
    <w:p w14:paraId="732E7706" w14:textId="77777777" w:rsidR="004951C1" w:rsidRPr="004951C1" w:rsidRDefault="004951C1" w:rsidP="004951C1">
      <w:pPr>
        <w:rPr>
          <w:b/>
          <w:sz w:val="20"/>
          <w:szCs w:val="20"/>
        </w:rPr>
      </w:pPr>
      <w:r w:rsidRPr="004951C1">
        <w:rPr>
          <w:b/>
          <w:sz w:val="20"/>
          <w:szCs w:val="20"/>
        </w:rPr>
        <w:t>Uzupełniająca</w:t>
      </w:r>
    </w:p>
    <w:p w14:paraId="5899140B" w14:textId="77777777" w:rsidR="004951C1" w:rsidRPr="004951C1" w:rsidRDefault="004951C1" w:rsidP="004951C1">
      <w:pPr>
        <w:pStyle w:val="Podpunkty"/>
        <w:numPr>
          <w:ilvl w:val="0"/>
          <w:numId w:val="29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 xml:space="preserve">Cepuch G. (red.), Modele opieki pielęgniarskiej nad dzieckiem z chorobą ostrą i zagrażającą życiu, PZWL, Warszawa, 2012. </w:t>
      </w:r>
    </w:p>
    <w:p w14:paraId="03A2D55F" w14:textId="1E65F108" w:rsidR="004951C1" w:rsidRPr="004951C1" w:rsidRDefault="004951C1" w:rsidP="004951C1">
      <w:pPr>
        <w:pStyle w:val="Podpunkty"/>
        <w:numPr>
          <w:ilvl w:val="0"/>
          <w:numId w:val="29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Pilewska – Kozak A., Opieka nad wcześniakiem. PZWL Warszawa 2009</w:t>
      </w:r>
      <w:r w:rsidR="00451053">
        <w:rPr>
          <w:rFonts w:eastAsia="Calibri"/>
          <w:b w:val="0"/>
          <w:sz w:val="20"/>
        </w:rPr>
        <w:t>.</w:t>
      </w:r>
    </w:p>
    <w:p w14:paraId="18E05C28" w14:textId="77777777" w:rsidR="004951C1" w:rsidRPr="004951C1" w:rsidRDefault="004951C1" w:rsidP="004951C1">
      <w:pPr>
        <w:pStyle w:val="Podpunkty"/>
        <w:numPr>
          <w:ilvl w:val="0"/>
          <w:numId w:val="29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Pawlaczyk B., Pielęgniarstwo pediatryczne, PZWL, Warszawa, 2020.</w:t>
      </w:r>
    </w:p>
    <w:p w14:paraId="3B29A08F" w14:textId="77777777" w:rsidR="001F4247" w:rsidRPr="001F4247" w:rsidRDefault="001F4247" w:rsidP="001F4247">
      <w:pPr>
        <w:pStyle w:val="Podpunkty"/>
        <w:spacing w:line="360" w:lineRule="auto"/>
        <w:ind w:left="709"/>
        <w:rPr>
          <w:rFonts w:eastAsia="Calibri"/>
          <w:b w:val="0"/>
          <w:sz w:val="20"/>
        </w:rPr>
      </w:pPr>
    </w:p>
    <w:p w14:paraId="47017071" w14:textId="77777777" w:rsidR="00E44C17" w:rsidRDefault="00E44C17" w:rsidP="00E44C17"/>
    <w:p w14:paraId="1D438328" w14:textId="77777777" w:rsidR="00E44C17" w:rsidRDefault="00E44C17" w:rsidP="00E44C17"/>
    <w:p w14:paraId="420B62C8" w14:textId="77777777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4ACE1" w14:textId="77777777" w:rsidR="00DE2CB8" w:rsidRDefault="00DE2CB8">
      <w:pPr>
        <w:spacing w:after="0" w:line="240" w:lineRule="auto"/>
      </w:pPr>
      <w:r>
        <w:separator/>
      </w:r>
    </w:p>
  </w:endnote>
  <w:endnote w:type="continuationSeparator" w:id="0">
    <w:p w14:paraId="2AE8CD13" w14:textId="77777777" w:rsidR="00DE2CB8" w:rsidRDefault="00DE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15AB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3A88E" wp14:editId="35060BC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DBF7C" w14:textId="06BD5D7B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348E5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3A88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43FDBF7C" w14:textId="06BD5D7B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348E5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7641" w14:textId="77777777" w:rsidR="00DE2CB8" w:rsidRDefault="00DE2CB8">
      <w:pPr>
        <w:spacing w:after="0" w:line="240" w:lineRule="auto"/>
      </w:pPr>
      <w:r>
        <w:separator/>
      </w:r>
    </w:p>
  </w:footnote>
  <w:footnote w:type="continuationSeparator" w:id="0">
    <w:p w14:paraId="7C70DB25" w14:textId="77777777" w:rsidR="00DE2CB8" w:rsidRDefault="00DE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AEE45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59CB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94B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C468C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43A494F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D28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B7602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4367D"/>
    <w:multiLevelType w:val="multilevel"/>
    <w:tmpl w:val="A704DA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76292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9"/>
  </w:num>
  <w:num w:numId="5">
    <w:abstractNumId w:val="22"/>
  </w:num>
  <w:num w:numId="6">
    <w:abstractNumId w:val="13"/>
  </w:num>
  <w:num w:numId="7">
    <w:abstractNumId w:val="29"/>
  </w:num>
  <w:num w:numId="8">
    <w:abstractNumId w:val="7"/>
  </w:num>
  <w:num w:numId="9">
    <w:abstractNumId w:val="19"/>
  </w:num>
  <w:num w:numId="10">
    <w:abstractNumId w:val="4"/>
  </w:num>
  <w:num w:numId="11">
    <w:abstractNumId w:val="17"/>
  </w:num>
  <w:num w:numId="12">
    <w:abstractNumId w:val="18"/>
  </w:num>
  <w:num w:numId="13">
    <w:abstractNumId w:val="14"/>
  </w:num>
  <w:num w:numId="14">
    <w:abstractNumId w:val="25"/>
  </w:num>
  <w:num w:numId="15">
    <w:abstractNumId w:val="27"/>
  </w:num>
  <w:num w:numId="16">
    <w:abstractNumId w:val="24"/>
  </w:num>
  <w:num w:numId="17">
    <w:abstractNumId w:val="8"/>
  </w:num>
  <w:num w:numId="18">
    <w:abstractNumId w:val="10"/>
  </w:num>
  <w:num w:numId="19">
    <w:abstractNumId w:val="16"/>
  </w:num>
  <w:num w:numId="20">
    <w:abstractNumId w:val="1"/>
  </w:num>
  <w:num w:numId="21">
    <w:abstractNumId w:val="3"/>
  </w:num>
  <w:num w:numId="22">
    <w:abstractNumId w:val="20"/>
  </w:num>
  <w:num w:numId="23">
    <w:abstractNumId w:val="12"/>
  </w:num>
  <w:num w:numId="24">
    <w:abstractNumId w:val="2"/>
  </w:num>
  <w:num w:numId="25">
    <w:abstractNumId w:val="6"/>
  </w:num>
  <w:num w:numId="26">
    <w:abstractNumId w:val="5"/>
  </w:num>
  <w:num w:numId="27">
    <w:abstractNumId w:val="21"/>
  </w:num>
  <w:num w:numId="28">
    <w:abstractNumId w:val="15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0396A"/>
    <w:rsid w:val="00011B25"/>
    <w:rsid w:val="000227FF"/>
    <w:rsid w:val="00037C49"/>
    <w:rsid w:val="000403D1"/>
    <w:rsid w:val="000570B1"/>
    <w:rsid w:val="0007708C"/>
    <w:rsid w:val="00092B32"/>
    <w:rsid w:val="000A0BD0"/>
    <w:rsid w:val="00120393"/>
    <w:rsid w:val="001301B4"/>
    <w:rsid w:val="00143DF8"/>
    <w:rsid w:val="0018681C"/>
    <w:rsid w:val="001E20A2"/>
    <w:rsid w:val="001E4A55"/>
    <w:rsid w:val="001F4247"/>
    <w:rsid w:val="001F451C"/>
    <w:rsid w:val="001F67AC"/>
    <w:rsid w:val="00202887"/>
    <w:rsid w:val="00206AF3"/>
    <w:rsid w:val="002113A2"/>
    <w:rsid w:val="0022393E"/>
    <w:rsid w:val="00247640"/>
    <w:rsid w:val="00270215"/>
    <w:rsid w:val="00295CD7"/>
    <w:rsid w:val="002A77AA"/>
    <w:rsid w:val="002B1196"/>
    <w:rsid w:val="002D533C"/>
    <w:rsid w:val="002F0134"/>
    <w:rsid w:val="00303105"/>
    <w:rsid w:val="0030343D"/>
    <w:rsid w:val="003348E5"/>
    <w:rsid w:val="003473AF"/>
    <w:rsid w:val="00347DCE"/>
    <w:rsid w:val="00397B37"/>
    <w:rsid w:val="003A19AE"/>
    <w:rsid w:val="003B5AE4"/>
    <w:rsid w:val="003C2661"/>
    <w:rsid w:val="003E6F37"/>
    <w:rsid w:val="003F0CEA"/>
    <w:rsid w:val="00417DE1"/>
    <w:rsid w:val="00430C03"/>
    <w:rsid w:val="004415B9"/>
    <w:rsid w:val="00451053"/>
    <w:rsid w:val="00461B1B"/>
    <w:rsid w:val="00465D49"/>
    <w:rsid w:val="004951C1"/>
    <w:rsid w:val="004B2F97"/>
    <w:rsid w:val="004B6065"/>
    <w:rsid w:val="004D3C7D"/>
    <w:rsid w:val="004E1036"/>
    <w:rsid w:val="004F1E6C"/>
    <w:rsid w:val="00521CBE"/>
    <w:rsid w:val="00525FD3"/>
    <w:rsid w:val="0052655A"/>
    <w:rsid w:val="00554EE5"/>
    <w:rsid w:val="005628F9"/>
    <w:rsid w:val="0056314F"/>
    <w:rsid w:val="005854A6"/>
    <w:rsid w:val="005B0775"/>
    <w:rsid w:val="005D4A69"/>
    <w:rsid w:val="005D56AC"/>
    <w:rsid w:val="005D77F1"/>
    <w:rsid w:val="006054BF"/>
    <w:rsid w:val="00614FE4"/>
    <w:rsid w:val="0062423A"/>
    <w:rsid w:val="00624269"/>
    <w:rsid w:val="0062487D"/>
    <w:rsid w:val="00627B24"/>
    <w:rsid w:val="006365BA"/>
    <w:rsid w:val="00656F62"/>
    <w:rsid w:val="00671A45"/>
    <w:rsid w:val="006E1F62"/>
    <w:rsid w:val="00702495"/>
    <w:rsid w:val="007111B9"/>
    <w:rsid w:val="0072342B"/>
    <w:rsid w:val="00731AF4"/>
    <w:rsid w:val="00755B03"/>
    <w:rsid w:val="007920B5"/>
    <w:rsid w:val="007B180F"/>
    <w:rsid w:val="007C0E27"/>
    <w:rsid w:val="007C2B68"/>
    <w:rsid w:val="007C6F4A"/>
    <w:rsid w:val="007D39DB"/>
    <w:rsid w:val="007F0D48"/>
    <w:rsid w:val="00807B4C"/>
    <w:rsid w:val="0082620C"/>
    <w:rsid w:val="008378B8"/>
    <w:rsid w:val="00840302"/>
    <w:rsid w:val="00855414"/>
    <w:rsid w:val="00855B4A"/>
    <w:rsid w:val="00862D26"/>
    <w:rsid w:val="00875FAE"/>
    <w:rsid w:val="008F30E4"/>
    <w:rsid w:val="008F6A9E"/>
    <w:rsid w:val="00902445"/>
    <w:rsid w:val="00917BD1"/>
    <w:rsid w:val="00920545"/>
    <w:rsid w:val="00932F2D"/>
    <w:rsid w:val="0094118F"/>
    <w:rsid w:val="009449BE"/>
    <w:rsid w:val="009532D8"/>
    <w:rsid w:val="0095645A"/>
    <w:rsid w:val="00964A56"/>
    <w:rsid w:val="009B2ED7"/>
    <w:rsid w:val="009C3100"/>
    <w:rsid w:val="009C5AE2"/>
    <w:rsid w:val="009F148C"/>
    <w:rsid w:val="009F4C93"/>
    <w:rsid w:val="00A0259A"/>
    <w:rsid w:val="00A179A2"/>
    <w:rsid w:val="00A32919"/>
    <w:rsid w:val="00A37A4B"/>
    <w:rsid w:val="00A728C1"/>
    <w:rsid w:val="00AC7EEE"/>
    <w:rsid w:val="00AF2A3F"/>
    <w:rsid w:val="00AF7F7A"/>
    <w:rsid w:val="00B02E57"/>
    <w:rsid w:val="00B0410F"/>
    <w:rsid w:val="00B118A7"/>
    <w:rsid w:val="00B15F2E"/>
    <w:rsid w:val="00B700FA"/>
    <w:rsid w:val="00B85C01"/>
    <w:rsid w:val="00B93171"/>
    <w:rsid w:val="00BC0014"/>
    <w:rsid w:val="00BC5D32"/>
    <w:rsid w:val="00BD017B"/>
    <w:rsid w:val="00BF43EC"/>
    <w:rsid w:val="00C0148F"/>
    <w:rsid w:val="00C049F6"/>
    <w:rsid w:val="00C10282"/>
    <w:rsid w:val="00C129C0"/>
    <w:rsid w:val="00C22421"/>
    <w:rsid w:val="00C46037"/>
    <w:rsid w:val="00C5498B"/>
    <w:rsid w:val="00CC582A"/>
    <w:rsid w:val="00CE0A2A"/>
    <w:rsid w:val="00CF52D5"/>
    <w:rsid w:val="00CF57DB"/>
    <w:rsid w:val="00D021A3"/>
    <w:rsid w:val="00D2153C"/>
    <w:rsid w:val="00D41443"/>
    <w:rsid w:val="00D603D9"/>
    <w:rsid w:val="00D61D32"/>
    <w:rsid w:val="00D75EB8"/>
    <w:rsid w:val="00D7668E"/>
    <w:rsid w:val="00D84A11"/>
    <w:rsid w:val="00D970FB"/>
    <w:rsid w:val="00DA33C7"/>
    <w:rsid w:val="00DB2D91"/>
    <w:rsid w:val="00DE03D9"/>
    <w:rsid w:val="00DE2CB8"/>
    <w:rsid w:val="00E048AA"/>
    <w:rsid w:val="00E2091E"/>
    <w:rsid w:val="00E21978"/>
    <w:rsid w:val="00E26173"/>
    <w:rsid w:val="00E374CC"/>
    <w:rsid w:val="00E44C17"/>
    <w:rsid w:val="00E50459"/>
    <w:rsid w:val="00E73B91"/>
    <w:rsid w:val="00E7716F"/>
    <w:rsid w:val="00E97050"/>
    <w:rsid w:val="00EB4218"/>
    <w:rsid w:val="00EF1F23"/>
    <w:rsid w:val="00F36016"/>
    <w:rsid w:val="00F56CD7"/>
    <w:rsid w:val="00F61684"/>
    <w:rsid w:val="00F84F3A"/>
    <w:rsid w:val="00F8704E"/>
    <w:rsid w:val="00F92503"/>
    <w:rsid w:val="00FA075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DBF7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1729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16</cp:revision>
  <dcterms:created xsi:type="dcterms:W3CDTF">2022-10-21T15:42:00Z</dcterms:created>
  <dcterms:modified xsi:type="dcterms:W3CDTF">2025-09-29T08:50:00Z</dcterms:modified>
</cp:coreProperties>
</file>