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23" w:rsidRPr="000D6E23" w:rsidRDefault="000D6E23" w:rsidP="000D6E23">
      <w:pPr>
        <w:jc w:val="both"/>
        <w:rPr>
          <w:rFonts w:cs="Times New Roman"/>
          <w:szCs w:val="22"/>
          <w:lang w:eastAsia="en-US"/>
        </w:rPr>
      </w:pPr>
      <w:bookmarkStart w:id="0" w:name="_gjdgxs" w:colFirst="0" w:colLast="0"/>
      <w:bookmarkEnd w:id="0"/>
    </w:p>
    <w:p w:rsidR="000D6E23" w:rsidRPr="000D6E23" w:rsidRDefault="000D6E23" w:rsidP="000D6E23">
      <w:pPr>
        <w:rPr>
          <w:rFonts w:ascii="Trebuchet MS" w:eastAsia="Century Gothic" w:hAnsi="Trebuchet MS"/>
          <w:i/>
          <w:lang w:eastAsia="en-US"/>
        </w:rPr>
      </w:pPr>
      <w:r w:rsidRPr="000D6E23">
        <w:rPr>
          <w:rFonts w:ascii="Trebuchet MS" w:eastAsia="Century Gothic" w:hAnsi="Trebuchet MS"/>
          <w:i/>
          <w:lang w:eastAsia="en-US"/>
        </w:rPr>
        <w:t>Załącznik nr 1 do Programu studiów – Opis efektów uczenia się</w:t>
      </w:r>
      <w:r>
        <w:rPr>
          <w:rFonts w:ascii="Trebuchet MS" w:eastAsia="Century Gothic" w:hAnsi="Trebuchet MS"/>
          <w:i/>
          <w:lang w:eastAsia="en-US"/>
        </w:rPr>
        <w:t xml:space="preserve"> dla kierunku Administracja 202</w:t>
      </w:r>
      <w:r w:rsidR="00C225CA">
        <w:rPr>
          <w:rFonts w:ascii="Trebuchet MS" w:eastAsia="Century Gothic" w:hAnsi="Trebuchet MS"/>
          <w:i/>
          <w:lang w:eastAsia="en-US"/>
        </w:rPr>
        <w:t>5</w:t>
      </w:r>
      <w:r>
        <w:rPr>
          <w:rFonts w:ascii="Trebuchet MS" w:eastAsia="Century Gothic" w:hAnsi="Trebuchet MS"/>
          <w:i/>
          <w:lang w:eastAsia="en-US"/>
        </w:rPr>
        <w:t>/202</w:t>
      </w:r>
      <w:r w:rsidR="00C225CA">
        <w:rPr>
          <w:rFonts w:ascii="Trebuchet MS" w:eastAsia="Century Gothic" w:hAnsi="Trebuchet MS"/>
          <w:i/>
          <w:lang w:eastAsia="en-US"/>
        </w:rPr>
        <w:t>6</w:t>
      </w:r>
    </w:p>
    <w:p w:rsidR="000D6E23" w:rsidRPr="000D6E23" w:rsidRDefault="000D6E23" w:rsidP="000D6E23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lang w:eastAsia="en-US"/>
        </w:rPr>
      </w:pPr>
    </w:p>
    <w:p w:rsidR="000D6E23" w:rsidRPr="000D6E23" w:rsidRDefault="000D6E23" w:rsidP="000D6E2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 xml:space="preserve">EFEKTY UCZENIA SIĘ NA STUDIACH I STOPNIA </w:t>
      </w:r>
    </w:p>
    <w:p w:rsidR="000D6E23" w:rsidRPr="000D6E23" w:rsidRDefault="000D6E23" w:rsidP="000D6E2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 xml:space="preserve">DLA KIERUNKU ADMINISTRACJA </w:t>
      </w:r>
    </w:p>
    <w:p w:rsidR="000D6E23" w:rsidRPr="000D6E23" w:rsidRDefault="000D6E23" w:rsidP="000D6E2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W WYŻSZEJ SZKOLE PRZEDSIĘBIORCZOŚCI I ADMINISTRACJI W LUBLINIE</w:t>
      </w: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lang w:eastAsia="en-US"/>
        </w:rPr>
      </w:pPr>
      <w:bookmarkStart w:id="1" w:name="_GoBack"/>
      <w:bookmarkEnd w:id="1"/>
    </w:p>
    <w:p w:rsidR="000D6E23" w:rsidRPr="000D6E23" w:rsidRDefault="000D6E23" w:rsidP="000D6E23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lang w:eastAsia="en-US"/>
        </w:rPr>
      </w:pPr>
      <w:r w:rsidRPr="000D6E23">
        <w:rPr>
          <w:rFonts w:ascii="Trebuchet MS" w:hAnsi="Trebuchet MS"/>
          <w:b/>
          <w:lang w:eastAsia="en-US"/>
        </w:rPr>
        <w:t>Sylwetka absolwenta</w:t>
      </w:r>
    </w:p>
    <w:p w:rsidR="000D6E23" w:rsidRPr="000D6E23" w:rsidRDefault="000D6E23" w:rsidP="000D6E23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lang w:eastAsia="en-US"/>
        </w:rPr>
      </w:pP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 xml:space="preserve">Absolwent Wyższej Szkoły Przedsiębiorczości i Administracji w Lublinie, który ukończył studia pierwszego stopnia na kierunku Administracja, profil praktyczny, jest przygotowany do podjęcia pracy urzędniczej w różnych w organach administracji publicznej, w tym administracji rządowej i samorządowej, oraz w podmiotach prawa prywatnego. Absolwent jest przygotowany do samodzielnego doskonalenia i uzupełniania nabytej wiedzy i umiejętności w warunkach postępu procesów integracyjnych w Europie. Absolwent posiada wiedzę o obowiązującym na terytorium RP systemie prawa, zna źródła prawa powszechnie obowiązującego oraz przepisy prawa międzynarodowego, w tym strukturę organów Unii Europejskiej. </w:t>
      </w: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 xml:space="preserve">W toku studiów absolwent kierunku Administracja realizował program z przedmiotów kierunkowych, jak również specjalistycznych. W zakresie przedmiotów kierunkowych program studiów przewidywał zdobycie wiedzy z przedmiotów takich jak: wstęp do prawoznawstwa, historia i nauki o administracji, organizacja i zarządzanie w sektorze publicznym, ekonomia, instytucje UE, konstytucyjny system organów państwowych, ustrój samorządu terytorialnego, prawo administracyjne - część ogólna, prawo cywilne - część ogólna z umowami w administracji, wybrane instytucje prawa rzeczowego, spadkowego i rodzinnego, legislacja administracyjna, prawo administracyjne - część szczegółowa, publiczne prawo gospodarcze, zarządzanie finansami publicznymi w Polsce, prawo handlowe, ochrona własności intelektualnej, prawo pracy i prawo urzędnicze oraz postępowanie administracyjne. </w:t>
      </w: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 xml:space="preserve">Przedmioty specjalnościowe obejmują natomiast wiedzę z zakresu nowoczesnej administracji publicznej z elementami e-administracji oraz smart </w:t>
      </w:r>
      <w:proofErr w:type="spellStart"/>
      <w:r w:rsidRPr="000D6E23">
        <w:rPr>
          <w:rFonts w:ascii="Trebuchet MS" w:eastAsia="Times New Roman" w:hAnsi="Trebuchet MS"/>
        </w:rPr>
        <w:t>city</w:t>
      </w:r>
      <w:proofErr w:type="spellEnd"/>
      <w:r w:rsidRPr="000D6E23">
        <w:rPr>
          <w:rFonts w:ascii="Trebuchet MS" w:eastAsia="Times New Roman" w:hAnsi="Trebuchet MS"/>
        </w:rPr>
        <w:t xml:space="preserve"> i smart </w:t>
      </w:r>
      <w:proofErr w:type="spellStart"/>
      <w:r w:rsidRPr="000D6E23">
        <w:rPr>
          <w:rFonts w:ascii="Trebuchet MS" w:eastAsia="Times New Roman" w:hAnsi="Trebuchet MS"/>
        </w:rPr>
        <w:t>village</w:t>
      </w:r>
      <w:proofErr w:type="spellEnd"/>
      <w:r w:rsidRPr="000D6E23">
        <w:rPr>
          <w:rFonts w:ascii="Trebuchet MS" w:eastAsia="Times New Roman" w:hAnsi="Trebuchet MS"/>
        </w:rPr>
        <w:t xml:space="preserve">. Mając na względzie szeroki wachlarz możliwości zatrudnienia absolwenta kierunku Administracja, powyższy program uwzględnia wiele aspektów funkcjonowania administracji. Oprócz wiedzy praktycznej, związanej ściśle z wybraną specjalnością, absolwent zna wybrany na początku studiów język obcy na poziomie B2. </w:t>
      </w: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 xml:space="preserve">Tak opracowany program studiów pozwala zatem na zdobycie wiedzy zarówno w aspekcie teoretycznym, jak i praktycznym. Możliwość pogłębiania wiedzy w trakcie studiów na kierunku Administracja wynika również z profilu uczelni, gdzie kładziony jest nacisk na praktyczne zdobywanie wiedzy, umiejętności i kompetencji społecznych przez studentów. Absolwent potrafi rozwiązywać problemy zawodowe, posiada umiejętności komunikowania się z otoczeniem w miejscu pracy, sprawnego posługiwania się dostępnymi środkami informacji i techniki biurowej, aktywnego uczestniczenia w pracy grupowej oraz organizowania i kierowania niewielkimi zespołami. </w:t>
      </w: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 xml:space="preserve">Ponadto, absolwent jest wyposażony w wiedzę z zakresu nowoczesnych technologii informacyjnych, a poza osiągnięciami związanymi z nabywaniem wiedzy i umiejętności merytorycznych nabywa również kompetencje społeczne i personalne, uczestnicząc w zajęciach dotyczących między innymi filozofii i etyki, komunikacji interpersonalnej i międzykulturowej, </w:t>
      </w:r>
      <w:r>
        <w:rPr>
          <w:rFonts w:ascii="Trebuchet MS" w:eastAsia="Times New Roman" w:hAnsi="Trebuchet MS"/>
        </w:rPr>
        <w:t>technik rozwoju kreatywności</w:t>
      </w:r>
      <w:r w:rsidRPr="000D6E23">
        <w:rPr>
          <w:rFonts w:ascii="Trebuchet MS" w:eastAsia="Times New Roman" w:hAnsi="Trebuchet MS"/>
        </w:rPr>
        <w:t xml:space="preserve"> oraz konstruktywnego rozwiązywania konfliktów.</w:t>
      </w: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</w:p>
    <w:p w:rsid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</w:p>
    <w:p w:rsidR="000D6E23" w:rsidRPr="000D6E23" w:rsidRDefault="000D6E23" w:rsidP="000D6E23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lastRenderedPageBreak/>
        <w:t>Specjalności:</w:t>
      </w:r>
    </w:p>
    <w:p w:rsidR="000D6E23" w:rsidRPr="000D6E23" w:rsidRDefault="000D6E23" w:rsidP="000D6E23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rebuchet MS" w:eastAsia="Times New Roman" w:hAnsi="Trebuchet MS"/>
          <w:b/>
        </w:rPr>
      </w:pPr>
      <w:r w:rsidRPr="000D6E23">
        <w:rPr>
          <w:rFonts w:ascii="Trebuchet MS" w:eastAsia="Times New Roman" w:hAnsi="Trebuchet MS"/>
          <w:b/>
        </w:rPr>
        <w:t xml:space="preserve">Nowoczesna administracja </w:t>
      </w:r>
    </w:p>
    <w:p w:rsidR="000D6E23" w:rsidRPr="000D6E23" w:rsidRDefault="000D6E23" w:rsidP="000D6E23">
      <w:pPr>
        <w:spacing w:after="200" w:line="360" w:lineRule="auto"/>
        <w:ind w:firstLine="720"/>
        <w:contextualSpacing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>Treści programu specjalności „Nowoczesna administracja” skoncentrowane są wokół efektywnej realizacji zadań związanych ze sferą działalności administracji. Przedmioty objęte programem ukierunkowane są na rozwinięcie praktycznych umiejętności podejmowania samodzielnych, merytorycznych, konstruktywnych i zgodnych z prawem decyzji oraz działań na rzecz środowisk lokalnych, regionalnych, a także współpracy z instytucjami. Absolwent specjalności posiada ugruntowaną wiedzę z zakresu nauk o polityce i administracji oraz nauk prawnych, a także posiada umiejętności identyfikacji i analizy oraz rozwiązywania problemów, które mogą pojawić się w pracy zawodowej.</w:t>
      </w:r>
    </w:p>
    <w:p w:rsidR="000D6E23" w:rsidRPr="000D6E23" w:rsidRDefault="000D6E23" w:rsidP="000D6E23">
      <w:pPr>
        <w:numPr>
          <w:ilvl w:val="0"/>
          <w:numId w:val="11"/>
        </w:numPr>
        <w:spacing w:line="360" w:lineRule="auto"/>
        <w:contextualSpacing/>
        <w:jc w:val="both"/>
        <w:rPr>
          <w:rFonts w:ascii="Trebuchet MS" w:eastAsia="Times New Roman" w:hAnsi="Trebuchet MS"/>
          <w:b/>
        </w:rPr>
      </w:pPr>
      <w:r w:rsidRPr="000D6E23">
        <w:rPr>
          <w:rFonts w:ascii="Trebuchet MS" w:eastAsia="Times New Roman" w:hAnsi="Trebuchet MS"/>
          <w:b/>
        </w:rPr>
        <w:t xml:space="preserve">Smart </w:t>
      </w:r>
      <w:proofErr w:type="spellStart"/>
      <w:r w:rsidRPr="000D6E23">
        <w:rPr>
          <w:rFonts w:ascii="Trebuchet MS" w:eastAsia="Times New Roman" w:hAnsi="Trebuchet MS"/>
          <w:b/>
        </w:rPr>
        <w:t>city</w:t>
      </w:r>
      <w:proofErr w:type="spellEnd"/>
      <w:r w:rsidRPr="000D6E23">
        <w:rPr>
          <w:rFonts w:ascii="Trebuchet MS" w:eastAsia="Times New Roman" w:hAnsi="Trebuchet MS"/>
          <w:b/>
        </w:rPr>
        <w:t xml:space="preserve"> i smart </w:t>
      </w:r>
      <w:proofErr w:type="spellStart"/>
      <w:r w:rsidRPr="000D6E23">
        <w:rPr>
          <w:rFonts w:ascii="Trebuchet MS" w:eastAsia="Times New Roman" w:hAnsi="Trebuchet MS"/>
          <w:b/>
        </w:rPr>
        <w:t>village</w:t>
      </w:r>
      <w:proofErr w:type="spellEnd"/>
    </w:p>
    <w:p w:rsidR="000D6E23" w:rsidRPr="000D6E23" w:rsidRDefault="000D6E23" w:rsidP="000D6E23">
      <w:pPr>
        <w:spacing w:line="360" w:lineRule="auto"/>
        <w:ind w:firstLine="360"/>
        <w:jc w:val="both"/>
        <w:rPr>
          <w:rFonts w:ascii="Trebuchet MS" w:eastAsia="Times New Roman" w:hAnsi="Trebuchet MS"/>
        </w:rPr>
      </w:pPr>
      <w:r w:rsidRPr="000D6E23">
        <w:rPr>
          <w:rFonts w:ascii="Trebuchet MS" w:eastAsia="Times New Roman" w:hAnsi="Trebuchet MS"/>
        </w:rPr>
        <w:t xml:space="preserve">Treści programu specjalności „Smart </w:t>
      </w:r>
      <w:proofErr w:type="spellStart"/>
      <w:r w:rsidRPr="000D6E23">
        <w:rPr>
          <w:rFonts w:ascii="Trebuchet MS" w:eastAsia="Times New Roman" w:hAnsi="Trebuchet MS"/>
        </w:rPr>
        <w:t>city</w:t>
      </w:r>
      <w:proofErr w:type="spellEnd"/>
      <w:r w:rsidRPr="000D6E23">
        <w:rPr>
          <w:rFonts w:ascii="Trebuchet MS" w:eastAsia="Times New Roman" w:hAnsi="Trebuchet MS"/>
        </w:rPr>
        <w:t xml:space="preserve"> i smart </w:t>
      </w:r>
      <w:proofErr w:type="spellStart"/>
      <w:r w:rsidRPr="000D6E23">
        <w:rPr>
          <w:rFonts w:ascii="Trebuchet MS" w:eastAsia="Times New Roman" w:hAnsi="Trebuchet MS"/>
        </w:rPr>
        <w:t>village</w:t>
      </w:r>
      <w:proofErr w:type="spellEnd"/>
      <w:r w:rsidRPr="000D6E23">
        <w:rPr>
          <w:rFonts w:ascii="Trebuchet MS" w:eastAsia="Times New Roman" w:hAnsi="Trebuchet MS"/>
        </w:rPr>
        <w:t xml:space="preserve">” obejmują zagadnienia z zakresu globalnych trendów oraz strategii rozwoju nowoczesnych miast i gmin, a także koncepcji inteligentnych miast i wsi we współczesnym świecie. Absolwent specjalności dysponuje umiejętnościami związanymi z obsługą, wsparciem i innowacyjnym rozwojem nowoczesnych miast, ekosystemów miejskich oraz rozwijających się inteligentnych gmin i wsi. Absolwent posiada kwalifikacje niezbędne do pracy na kierowniczych stanowiskach </w:t>
      </w:r>
      <w:r w:rsidRPr="000D6E23">
        <w:rPr>
          <w:rFonts w:ascii="Trebuchet MS" w:eastAsia="Times New Roman" w:hAnsi="Trebuchet MS"/>
        </w:rPr>
        <w:br/>
        <w:t>w administracji publicznej.</w:t>
      </w: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eastAsia="Times New Roman" w:hAnsi="Trebuchet MS"/>
        </w:rPr>
      </w:pP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  <w:r w:rsidRPr="000D6E23">
        <w:rPr>
          <w:rFonts w:ascii="Trebuchet MS" w:hAnsi="Trebuchet MS"/>
          <w:b/>
          <w:lang w:eastAsia="en-US"/>
        </w:rPr>
        <w:t>Efekty uczenia się</w:t>
      </w:r>
    </w:p>
    <w:p w:rsidR="000D6E23" w:rsidRPr="000D6E23" w:rsidRDefault="000D6E23" w:rsidP="000D6E23">
      <w:pPr>
        <w:rPr>
          <w:rFonts w:ascii="Trebuchet MS" w:hAnsi="Trebuchet MS"/>
          <w:i/>
          <w:u w:val="single"/>
          <w:lang w:eastAsia="en-US"/>
        </w:rPr>
      </w:pP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Dziedzina:</w:t>
      </w:r>
      <w:r w:rsidRPr="000D6E23">
        <w:rPr>
          <w:rFonts w:ascii="Trebuchet MS" w:hAnsi="Trebuchet MS"/>
          <w:bCs/>
          <w:lang w:eastAsia="en-US"/>
        </w:rPr>
        <w:t xml:space="preserve"> nauk społecznych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Kierunek studiów:</w:t>
      </w:r>
      <w:r w:rsidRPr="000D6E23">
        <w:rPr>
          <w:rFonts w:ascii="Trebuchet MS" w:hAnsi="Trebuchet MS"/>
          <w:bCs/>
          <w:lang w:eastAsia="en-US"/>
        </w:rPr>
        <w:t xml:space="preserve"> Administracja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Poziom studiów:</w:t>
      </w:r>
      <w:r w:rsidRPr="000D6E23">
        <w:rPr>
          <w:rFonts w:ascii="Trebuchet MS" w:hAnsi="Trebuchet MS"/>
          <w:bCs/>
          <w:lang w:eastAsia="en-US"/>
        </w:rPr>
        <w:t xml:space="preserve"> studia pierwszego stopnia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 xml:space="preserve">Profil kształcenia: </w:t>
      </w:r>
      <w:r w:rsidRPr="000D6E23">
        <w:rPr>
          <w:rFonts w:ascii="Trebuchet MS" w:hAnsi="Trebuchet MS"/>
          <w:bCs/>
          <w:lang w:eastAsia="en-US"/>
        </w:rPr>
        <w:t>praktyczny</w:t>
      </w:r>
    </w:p>
    <w:p w:rsidR="000D6E23" w:rsidRPr="000D6E23" w:rsidRDefault="000D6E23" w:rsidP="000D6E23">
      <w:pPr>
        <w:rPr>
          <w:rFonts w:ascii="Trebuchet MS" w:hAnsi="Trebuchet MS"/>
          <w:b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Objaśnienie oznaczeń: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ADM</w:t>
      </w:r>
      <w:r w:rsidRPr="000D6E23">
        <w:rPr>
          <w:rFonts w:ascii="Trebuchet MS" w:hAnsi="Trebuchet MS"/>
          <w:bCs/>
          <w:lang w:eastAsia="en-US"/>
        </w:rPr>
        <w:t>– efekt kierunkowy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W</w:t>
      </w:r>
      <w:r w:rsidRPr="000D6E23">
        <w:rPr>
          <w:rFonts w:ascii="Trebuchet MS" w:hAnsi="Trebuchet MS"/>
          <w:bCs/>
          <w:lang w:eastAsia="en-US"/>
        </w:rPr>
        <w:t xml:space="preserve"> – kategoria wiedzy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 xml:space="preserve">U </w:t>
      </w:r>
      <w:r w:rsidRPr="000D6E23">
        <w:rPr>
          <w:rFonts w:ascii="Trebuchet MS" w:hAnsi="Trebuchet MS"/>
          <w:bCs/>
          <w:lang w:eastAsia="en-US"/>
        </w:rPr>
        <w:t>– kategoria umiejętności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 xml:space="preserve">K </w:t>
      </w:r>
      <w:r w:rsidRPr="000D6E23">
        <w:rPr>
          <w:rFonts w:ascii="Trebuchet MS" w:hAnsi="Trebuchet MS"/>
          <w:bCs/>
          <w:lang w:eastAsia="en-US"/>
        </w:rPr>
        <w:t>– kategoria kompetencji społecznych</w:t>
      </w:r>
    </w:p>
    <w:p w:rsidR="000D6E23" w:rsidRPr="000D6E23" w:rsidRDefault="000D6E23" w:rsidP="000D6E23">
      <w:pPr>
        <w:rPr>
          <w:rFonts w:ascii="Trebuchet MS" w:hAnsi="Trebuchet MS"/>
          <w:bCs/>
          <w:lang w:eastAsia="en-US"/>
        </w:rPr>
      </w:pPr>
      <w:r w:rsidRPr="000D6E23">
        <w:rPr>
          <w:rFonts w:ascii="Trebuchet MS" w:hAnsi="Trebuchet MS"/>
          <w:b/>
          <w:bCs/>
          <w:lang w:eastAsia="en-US"/>
        </w:rPr>
        <w:t>01</w:t>
      </w:r>
      <w:r w:rsidRPr="000D6E23">
        <w:rPr>
          <w:rFonts w:ascii="Trebuchet MS" w:hAnsi="Trebuchet MS"/>
          <w:bCs/>
          <w:lang w:eastAsia="en-US"/>
        </w:rPr>
        <w:t xml:space="preserve">, </w:t>
      </w:r>
      <w:r w:rsidRPr="000D6E23">
        <w:rPr>
          <w:rFonts w:ascii="Trebuchet MS" w:hAnsi="Trebuchet MS"/>
          <w:b/>
          <w:bCs/>
          <w:lang w:eastAsia="en-US"/>
        </w:rPr>
        <w:t>02, 03 i kolejne</w:t>
      </w:r>
      <w:r w:rsidRPr="000D6E23">
        <w:rPr>
          <w:rFonts w:ascii="Trebuchet MS" w:hAnsi="Trebuchet MS"/>
          <w:bCs/>
          <w:lang w:eastAsia="en-US"/>
        </w:rPr>
        <w:t xml:space="preserve"> – numer efektu uczenia się</w:t>
      </w: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0D6E23" w:rsidRPr="000D6E23" w:rsidRDefault="000D6E23" w:rsidP="000D6E23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  <w:r w:rsidRPr="000D6E23">
        <w:rPr>
          <w:rFonts w:ascii="Trebuchet MS" w:hAnsi="Trebuchet MS"/>
          <w:b/>
          <w:lang w:eastAsia="en-US"/>
        </w:rPr>
        <w:t>Tabela 1. Zamierzone szczegółowe efekty uczenia się</w:t>
      </w: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5954"/>
        <w:gridCol w:w="1559"/>
      </w:tblGrid>
      <w:tr w:rsidR="000D6E23" w:rsidRPr="000D6E23" w:rsidTr="000D6E23">
        <w:tc>
          <w:tcPr>
            <w:tcW w:w="1261" w:type="dxa"/>
            <w:shd w:val="clear" w:color="auto" w:fill="D9D9D9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  <w:b/>
                <w:bCs/>
              </w:rPr>
              <w:t>Efekty uczenia się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0D6E23">
              <w:rPr>
                <w:rFonts w:ascii="Trebuchet MS" w:eastAsia="Century Gothic" w:hAnsi="Trebuchet MS"/>
                <w:b/>
                <w:bCs/>
              </w:rPr>
              <w:t>dla</w:t>
            </w:r>
            <w:proofErr w:type="gramEnd"/>
            <w:r w:rsidRPr="000D6E23">
              <w:rPr>
                <w:rFonts w:ascii="Trebuchet MS" w:eastAsia="Century Gothic" w:hAnsi="Trebuchet MS"/>
                <w:b/>
                <w:bCs/>
              </w:rPr>
              <w:t xml:space="preserve"> kierunku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  <w:b/>
                <w:bCs/>
              </w:rPr>
              <w:t>OPIS KIERUNKOWYCH EFEKTÓW UCZENIA SIĘ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  <w:b/>
                <w:bCs/>
              </w:rPr>
              <w:t>Po zakończeniu studiów I stopnia na kierunku absolwent: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</w:rPr>
            </w:pPr>
            <w:r w:rsidRPr="000D6E23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Odniesienie do efektów uczenia się dla kwalifikacji na poziomie 6 Polskiej Ramy Kwalifikacji</w:t>
            </w:r>
          </w:p>
        </w:tc>
      </w:tr>
      <w:tr w:rsidR="000D6E23" w:rsidRPr="000D6E23" w:rsidTr="000D6E23">
        <w:tc>
          <w:tcPr>
            <w:tcW w:w="8774" w:type="dxa"/>
            <w:gridSpan w:val="3"/>
            <w:shd w:val="clear" w:color="auto" w:fill="D9D9D9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0D6E23">
              <w:rPr>
                <w:rFonts w:ascii="Trebuchet MS" w:eastAsia="Century Gothic" w:hAnsi="Trebuchet MS"/>
                <w:b/>
                <w:bCs/>
              </w:rPr>
              <w:t>WIEDZA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 zaawansowanym stopniu wiedzę o umiejscowieniu administracji i prawa w systemie nauk społecznych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0D6E23">
              <w:rPr>
                <w:rFonts w:ascii="Trebuchet MS" w:eastAsia="Century Gothic" w:hAnsi="Trebuchet M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</w:rPr>
              <w:t xml:space="preserve"> zaawansowaną znajomość terminologii występującej</w:t>
            </w:r>
            <w:r w:rsidRPr="000D6E23">
              <w:rPr>
                <w:rFonts w:ascii="Trebuchet MS" w:eastAsia="Century Gothic" w:hAnsi="Trebuchet MS"/>
              </w:rPr>
              <w:br/>
              <w:t>w naukach społecznych, zwłaszcza w zakresie definiowania pojęć, którymi posługuje się prawoznawstwo oraz nauki o polityce i administracji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lastRenderedPageBreak/>
              <w:t>ADM_W03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0D6E23">
              <w:rPr>
                <w:rFonts w:ascii="Trebuchet MS" w:eastAsia="Times New Roman" w:hAnsi="Trebuchet MS"/>
              </w:rPr>
              <w:t>ma</w:t>
            </w:r>
            <w:proofErr w:type="gramEnd"/>
            <w:r w:rsidRPr="000D6E23">
              <w:rPr>
                <w:rFonts w:ascii="Trebuchet MS" w:eastAsia="Times New Roman" w:hAnsi="Trebuchet MS"/>
              </w:rPr>
              <w:t xml:space="preserve"> szczegółową wiedzę z zakresu ustroju, struktur i funkcjonowania państwa oraz jego instytucji, a także innych jednostek krajowych </w:t>
            </w:r>
            <w:r w:rsidRPr="000D6E23">
              <w:rPr>
                <w:rFonts w:ascii="Trebuchet MS" w:eastAsia="Times New Roman" w:hAnsi="Trebuchet MS"/>
              </w:rPr>
              <w:br/>
              <w:t>i Unii Europejskiej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podstawowe metody, narzędzia i techniki pozyskiwania danych </w:t>
            </w:r>
            <w:r w:rsidRPr="000D6E23">
              <w:rPr>
                <w:rFonts w:ascii="Trebuchet MS" w:eastAsia="Century Gothic" w:hAnsi="Trebuchet MS"/>
                <w:lang w:eastAsia="en-US"/>
              </w:rPr>
              <w:br/>
              <w:t>w zakresie niezbędnym dla prawidłowego funkcjonowania administracji, w szczególności podejmowania decyzji przez jej organ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 rozumie rolę człowieka w funkcjonowaniu administracji, a także jego prawa i obowiązki wobec innych jednostek i organów państwa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zaawansowaną wiedzę z zakresu funkcjonowania administracji oraz relacji zachodzących pomiędzy podmiotami działającymi w strukturach administracji, zarówno w skali krajowej, jak i na tle międzynarodowym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P6S_WK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uporządkowaną wiedzę dotyczącą źródeł prawa, w szczególności prawa stosowanego w działaniach administracji, zna metody tworzenia, konstruowania oraz interpretowania tekstów prawnych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normy prawne regulujące instytucje, sposób ich powoływania oraz ich kompetencje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P6S_WK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w zakresie zmian zachodzących w administracji oraz skutków tych zmian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 rozumie podstawowe pojęcia i zasady z zakresu ochrony własności intelektualnej i prawa autorskiego oraz ochrony i bezpieczeństwa danych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podstawowe zasady podejmowania i prowadzenia działalności gospodarczej, wykorzystującej wiedzę z zakresu dziedzin nauki i dyscyplin naukowych, właściwych dla studiowanego kierunku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P6S_WK</w:t>
            </w:r>
          </w:p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w zakresie reguł prawno-organizacyjnych, jak również norm moralnych i etycznych dla organizacji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o kreatywności i podmiotowości człowieka, zna i rozumie twórcze i praktyczne zastosowanie nabytej wiedzy z zakresu administracji w działalności zawodowej związanej z kierunkiem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8774" w:type="dxa"/>
            <w:gridSpan w:val="3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Wiedza z zakresu specjalności Nowoczesna administracja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dotyczącą procesów kierowania, zatrudniania </w:t>
            </w:r>
            <w:r w:rsidRPr="000D6E23">
              <w:rPr>
                <w:rFonts w:ascii="Trebuchet MS" w:eastAsia="Century Gothic" w:hAnsi="Trebuchet MS"/>
                <w:lang w:eastAsia="en-US"/>
              </w:rPr>
              <w:br/>
              <w:t>i kontroli w administracji publicznej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dotyczącą e-administracji i zarządzania procesami z wykorzystaniem nowoczesnych narzędzi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 rozumie wybrane zagadnienia z zakresu zarządzania w jednostkach administracji publicznej, ze szczególnym uwzględnieniem jednostek kultury i pomocy społecznej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0D6E23">
              <w:rPr>
                <w:rFonts w:ascii="Trebuchet MS" w:eastAsia="Century Gothic" w:hAnsi="Trebuchet M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</w:rPr>
              <w:t xml:space="preserve"> wiedzę dotyczącą zadań administracji publicznej w zakresie zrównoważonego rozwoju, ochrony środowiska i zmian klimatycznych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8774" w:type="dxa"/>
            <w:gridSpan w:val="3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 xml:space="preserve">Wiedza z zakresu specjalności Smart </w:t>
            </w:r>
            <w:proofErr w:type="spellStart"/>
            <w:r w:rsidRPr="000D6E23">
              <w:rPr>
                <w:rFonts w:ascii="Trebuchet MS" w:eastAsia="Century Gothic" w:hAnsi="Trebuchet MS"/>
                <w:lang w:eastAsia="en-US"/>
              </w:rPr>
              <w:t>city</w:t>
            </w:r>
            <w:proofErr w:type="spell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 smart </w:t>
            </w:r>
            <w:proofErr w:type="spellStart"/>
            <w:r w:rsidRPr="000D6E23">
              <w:rPr>
                <w:rFonts w:ascii="Trebuchet MS" w:eastAsia="Century Gothic" w:hAnsi="Trebuchet MS"/>
                <w:lang w:eastAsia="en-US"/>
              </w:rPr>
              <w:t>village</w:t>
            </w:r>
            <w:proofErr w:type="spellEnd"/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z zakresu organizacji i nowoczesnego zarządzania inteligentnymi miastami i wioskami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w zakresie planowania strategicznego, w tym planowania przestrzennego i procesów rewitalizacyjnych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dotyczącą zrównoważonego rozwoju, w tym w zakresie niezależności energetycznej miast i gmin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ADM_W21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wiedzę z zakresu rozwoju gospodarczego miast i wsi, w tym rozwoju zasobów ludzkich i kulturalnych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0D6E23">
              <w:rPr>
                <w:rFonts w:ascii="Trebuchet MS" w:eastAsia="Times New Roman" w:hAnsi="Trebuchet MS"/>
              </w:rPr>
              <w:t>P6S_WG</w:t>
            </w:r>
          </w:p>
        </w:tc>
      </w:tr>
      <w:tr w:rsidR="000D6E23" w:rsidRPr="000D6E23" w:rsidTr="000D6E23">
        <w:tc>
          <w:tcPr>
            <w:tcW w:w="8774" w:type="dxa"/>
            <w:gridSpan w:val="3"/>
            <w:shd w:val="clear" w:color="auto" w:fill="D9D9D9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0D6E23">
              <w:rPr>
                <w:rFonts w:ascii="Trebuchet MS" w:eastAsia="Century Gothic" w:hAnsi="Trebuchet MS"/>
                <w:b/>
                <w:bCs/>
              </w:rPr>
              <w:t>UMIEJĘTNOSCI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prawidłowo komunikować się z otoczeniem stosując specjalistyczną terminologię z zakresu prawa i administracji, brać udział w debacie, przedstawiać i oceniać różne opinie oraz dyskutować o nich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pozyskiwać i poddawać analizie dane niezbędne do rozwiązywania konkretnych przypadków w zakresie odnoszącym się do funkcjonowania administracji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właściwie analizować przyczyny historyczne, ekonomiczne i społeczne oraz przebieg konkretnych zjawisk społecznych w zakresie administracji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wykorzystać standardowe metody i narzędzia z zakresu administracji w celu prognozowania procesów i zjawisk społecznych, w szczególności w sferze publicznej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prawidłowo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stosuje wykładnię przepisów prawa, ze szczególnym uwzględnieniem prawa administracyjnego, potrafi rozwiązywać kazusy z obszaru prawa krajowego i międzynarodowego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analizować i rozwiązywać zagadnienia związane z funkcjonowaniem administracji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wykorzystywać zdobytą wiedzę na temat obowiązujących przepisów prawnych, w tym dorobek doktryny oraz orzecznictwo, do rozstrzygania dylematów i problemów prawnych pojawiających się w pracy zawodowej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interpretować i ocenić wybrane decyzje oraz działania władzy państwowej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ocenić przydatność i efektywność typowych procedur i metod wykorzystywanych w procesie administrowania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prawidłowo dokonać ustalenia stanu faktycznego i jego kwalifikacji oraz podjąć na jego podstawie rozstrzygnięcie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posługiwać się językiem właściwym dla administracji, w tym językiem prawniczym, umie opracować teksty aktów prawnych właściwych dla sfery działania administracji oraz sporządzać pisma administracyjne posługując się właściwą terminologią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przygotować wystąpienie ustne, prezentację, referat z wykorzystaniem wybranych ujęć teorii i praktyki w naukach o prawie i administracji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ADM_U13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umiejętności posługiwania się językiem obcym, zgodne z wymogami na poziomie B2 Europejskiego Systemu Opisu Kształcenia Językowego, w szczególności w zakresie dyscyplin naukowych, którym został przyporządkowany kierunek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</w:rPr>
              <w:t>P6S_UK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ADM_U14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P6S_UO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ADM_U15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rozumie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P6S_UU</w:t>
            </w:r>
          </w:p>
        </w:tc>
      </w:tr>
      <w:tr w:rsidR="000D6E23" w:rsidRPr="000D6E23" w:rsidTr="003B1718">
        <w:tc>
          <w:tcPr>
            <w:tcW w:w="8774" w:type="dxa"/>
            <w:gridSpan w:val="3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 xml:space="preserve">UMIEJĘTNOŚCI w zakresie specjalności Nowoczesna administracja 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ADM_U16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interpretować i wypełniać na poziomie podstawowym funkcje zarządcze, kierownicze i kontrolne w administracji publicznej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P6S_UO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ADM_U17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stosować mechanizmy sprzyjające racjonalnemu, efektywnemu i uczciwemu gospodarowaniu środkami publicznymi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P6S_UW</w:t>
            </w:r>
          </w:p>
        </w:tc>
      </w:tr>
      <w:tr w:rsidR="000D6E23" w:rsidRPr="000D6E23" w:rsidTr="003B1718">
        <w:tc>
          <w:tcPr>
            <w:tcW w:w="8774" w:type="dxa"/>
            <w:gridSpan w:val="3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 xml:space="preserve">UMIEJĘTNOŚCI w zakresie specjalności Smart </w:t>
            </w:r>
            <w:proofErr w:type="spellStart"/>
            <w:r w:rsidRPr="000D6E23">
              <w:rPr>
                <w:rFonts w:ascii="Trebuchet MS" w:eastAsia="Century Gothic" w:hAnsi="Trebuchet MS"/>
                <w:lang w:eastAsia="en-US"/>
              </w:rPr>
              <w:t>city</w:t>
            </w:r>
            <w:proofErr w:type="spellEnd"/>
            <w:r w:rsidRPr="000D6E23">
              <w:rPr>
                <w:rFonts w:ascii="Trebuchet MS" w:eastAsia="Century Gothic" w:hAnsi="Trebuchet MS"/>
                <w:lang w:eastAsia="en-US"/>
              </w:rPr>
              <w:t xml:space="preserve"> i smart </w:t>
            </w:r>
            <w:proofErr w:type="spellStart"/>
            <w:r w:rsidRPr="000D6E23">
              <w:rPr>
                <w:rFonts w:ascii="Trebuchet MS" w:eastAsia="Century Gothic" w:hAnsi="Trebuchet MS"/>
                <w:lang w:eastAsia="en-US"/>
              </w:rPr>
              <w:t>village</w:t>
            </w:r>
            <w:proofErr w:type="spellEnd"/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ADM_U18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opracowywać dokumenty strategiczne niezbędne do nowoczesnego zarządzania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P6S_UW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ADM_U19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umiejętności związane z obsługą, wsparciem i zarządzaniem inteligentnymi miastami i wioskami, z uwzględnieniem celów i globalnych trendów zrównoważonego rozwoju miast i wsi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P6S_UW</w:t>
            </w:r>
          </w:p>
        </w:tc>
      </w:tr>
      <w:tr w:rsidR="000D6E23" w:rsidRPr="000D6E23" w:rsidTr="000D6E23">
        <w:tc>
          <w:tcPr>
            <w:tcW w:w="8774" w:type="dxa"/>
            <w:gridSpan w:val="3"/>
            <w:shd w:val="clear" w:color="auto" w:fill="D9D9D9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  <w:r w:rsidRPr="000D6E23">
              <w:rPr>
                <w:rFonts w:ascii="Trebuchet MS" w:eastAsia="Century Gothic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0D6E23">
              <w:rPr>
                <w:rFonts w:ascii="Trebuchet MS" w:eastAsia="Century Gothic" w:hAnsi="Trebuchet MS"/>
                <w:bCs/>
                <w:lang w:eastAsia="en-US"/>
              </w:rPr>
              <w:t>ADM_K01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gotów do odpowiedzialnego pełnienia ról zawodowych, rozumie i przestrzega zasad etyki zawodowej i wymaga tego od innych, dba o dorobek i tradycje zawodu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P6S_KR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ADM_K02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</w:rPr>
              <w:t>potrafi</w:t>
            </w:r>
            <w:proofErr w:type="gramEnd"/>
            <w:r w:rsidRPr="000D6E23">
              <w:rPr>
                <w:rFonts w:ascii="Trebuchet MS" w:eastAsia="Century Gothic" w:hAnsi="Trebuchet MS"/>
              </w:rPr>
              <w:t xml:space="preserve"> myśleć i działać w sposób przedsiębiorczy i kreatywny, jest ukierunkowany na realizację zadań i osiąganie założonych celów, posiada umiejętności podejmowania decyzji, jest odpowiedzialny i wykazuje aktywność oraz samodzielność w działaniach na rzecz środowiska społecznego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ADM_K03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0D6E23">
              <w:rPr>
                <w:rFonts w:ascii="Trebuchet MS" w:eastAsia="Century Gothic" w:hAnsi="Trebuchet MS"/>
                <w:lang w:eastAsia="en-US"/>
              </w:rPr>
              <w:t xml:space="preserve"> gotów do krytycznej oceny wyników pracy własnej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P6S_KK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ADM_K04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0D6E23">
              <w:rPr>
                <w:rFonts w:ascii="Trebuchet MS" w:eastAsia="Century Gothic" w:hAnsi="Trebuchet MS"/>
              </w:rPr>
              <w:t>rozumie</w:t>
            </w:r>
            <w:proofErr w:type="gramEnd"/>
            <w:r w:rsidRPr="000D6E23">
              <w:rPr>
                <w:rFonts w:ascii="Trebuchet MS" w:eastAsia="Century Gothic" w:hAnsi="Trebuchet MS"/>
              </w:rPr>
              <w:t xml:space="preserve"> znaczenie wiedzy w rozwiązywaniu problemów, w przypadku wystąpienia trudności poznawczych potrafi zwrócić się do eksperta w danej dziedzinie naukowej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P6S_KK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ADM_K05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0D6E23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0D6E23">
              <w:rPr>
                <w:rFonts w:ascii="Trebuchet MS" w:eastAsia="Times New Roman" w:hAnsi="Trebuchet MS"/>
                <w:bCs/>
                <w:lang w:eastAsia="en-US"/>
              </w:rPr>
              <w:t xml:space="preserve"> określić priorytety oraz identyfikować i rozstrzygać dylematy związane z realizacją określonego przez siebie lub innych zadania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P6S_KK, P6S_KO, P6S_KR</w:t>
            </w:r>
          </w:p>
        </w:tc>
      </w:tr>
      <w:tr w:rsidR="000D6E23" w:rsidRPr="000D6E23" w:rsidTr="003B1718">
        <w:tc>
          <w:tcPr>
            <w:tcW w:w="1261" w:type="dxa"/>
            <w:shd w:val="clear" w:color="auto" w:fill="auto"/>
            <w:vAlign w:val="center"/>
          </w:tcPr>
          <w:p w:rsidR="000D6E23" w:rsidRPr="000D6E23" w:rsidRDefault="000D6E23" w:rsidP="000D6E23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ADM_K06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0D6E23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0D6E23">
              <w:rPr>
                <w:rFonts w:ascii="Trebuchet MS" w:eastAsia="Times New Roman" w:hAnsi="Trebuchet MS"/>
                <w:bCs/>
                <w:lang w:eastAsia="en-US"/>
              </w:rPr>
              <w:t xml:space="preserve"> zmotywowany do poszukiwania pracy i/lub kreowania swojego miejsca pracy, jak i przygotowania nowego przedsięwzięcia biznesowego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6E23" w:rsidRPr="000D6E23" w:rsidRDefault="000D6E23" w:rsidP="000D6E23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0D6E23">
              <w:rPr>
                <w:rFonts w:ascii="Trebuchet MS" w:eastAsia="Century Gothic" w:hAnsi="Trebuchet MS"/>
                <w:lang w:eastAsia="en-US"/>
              </w:rPr>
              <w:t>P6S_KK, P6S_KO, P6S_KR</w:t>
            </w:r>
          </w:p>
        </w:tc>
      </w:tr>
    </w:tbl>
    <w:p w:rsidR="000D6E23" w:rsidRPr="000D6E23" w:rsidRDefault="000D6E23" w:rsidP="000D6E23">
      <w:pPr>
        <w:rPr>
          <w:rFonts w:ascii="Trebuchet MS" w:hAnsi="Trebuchet MS" w:cs="Times New Roman"/>
          <w:lang w:eastAsia="en-US"/>
        </w:rPr>
      </w:pPr>
    </w:p>
    <w:p w:rsidR="000D6E23" w:rsidRPr="000D6E23" w:rsidRDefault="000D6E23" w:rsidP="000D6E23">
      <w:pPr>
        <w:rPr>
          <w:rFonts w:cs="Times New Roman"/>
          <w:szCs w:val="22"/>
          <w:lang w:eastAsia="en-US"/>
        </w:rPr>
      </w:pPr>
    </w:p>
    <w:p w:rsidR="000D6E23" w:rsidRPr="000D6E23" w:rsidRDefault="000D6E23" w:rsidP="000D6E23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E24BCF"/>
    <w:multiLevelType w:val="hybridMultilevel"/>
    <w:tmpl w:val="5B262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0D6E23"/>
    <w:rsid w:val="00466286"/>
    <w:rsid w:val="004C0DF4"/>
    <w:rsid w:val="00836BB2"/>
    <w:rsid w:val="009232D4"/>
    <w:rsid w:val="00C225CA"/>
    <w:rsid w:val="00CF0585"/>
    <w:rsid w:val="00DA37A5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D23E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dcterms:created xsi:type="dcterms:W3CDTF">2024-06-24T08:21:00Z</dcterms:created>
  <dcterms:modified xsi:type="dcterms:W3CDTF">2025-05-13T08:49:00Z</dcterms:modified>
</cp:coreProperties>
</file>