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76A25" w14:textId="77777777" w:rsidR="00E86C67" w:rsidRDefault="00E86C67" w:rsidP="00E86C67">
      <w:pPr>
        <w:jc w:val="both"/>
      </w:pPr>
      <w:bookmarkStart w:id="0" w:name="_GoBack"/>
      <w:bookmarkEnd w:id="0"/>
    </w:p>
    <w:p w14:paraId="59FFC1AA" w14:textId="1D669D25" w:rsidR="00E86C67" w:rsidRPr="00C776FA" w:rsidRDefault="00E86C67" w:rsidP="00E86C67">
      <w:pPr>
        <w:rPr>
          <w:rFonts w:ascii="Trebuchet MS" w:eastAsia="Century Gothic" w:hAnsi="Trebuchet MS" w:cs="Calibri"/>
          <w:i/>
          <w:szCs w:val="18"/>
        </w:rPr>
      </w:pPr>
      <w:r w:rsidRPr="00C776FA">
        <w:rPr>
          <w:rFonts w:ascii="Trebuchet MS" w:eastAsia="Century Gothic" w:hAnsi="Trebuchet MS" w:cs="Calibri"/>
          <w:i/>
          <w:szCs w:val="18"/>
        </w:rPr>
        <w:t xml:space="preserve">Załącznik nr 1 do Programu studiów – Opis efektów uczenia się dla kierunku Finanse i </w:t>
      </w:r>
      <w:r w:rsidR="00790068">
        <w:rPr>
          <w:rFonts w:ascii="Trebuchet MS" w:eastAsia="Century Gothic" w:hAnsi="Trebuchet MS" w:cs="Calibri"/>
          <w:i/>
          <w:szCs w:val="18"/>
        </w:rPr>
        <w:t>r</w:t>
      </w:r>
      <w:r w:rsidRPr="00C776FA">
        <w:rPr>
          <w:rFonts w:ascii="Trebuchet MS" w:eastAsia="Century Gothic" w:hAnsi="Trebuchet MS" w:cs="Calibri"/>
          <w:i/>
          <w:szCs w:val="18"/>
        </w:rPr>
        <w:t>achunkowość 202</w:t>
      </w:r>
      <w:r>
        <w:rPr>
          <w:rFonts w:ascii="Trebuchet MS" w:eastAsia="Century Gothic" w:hAnsi="Trebuchet MS" w:cs="Calibri"/>
          <w:i/>
          <w:szCs w:val="18"/>
        </w:rPr>
        <w:t>3</w:t>
      </w:r>
      <w:r w:rsidRPr="00C776FA">
        <w:rPr>
          <w:rFonts w:ascii="Trebuchet MS" w:eastAsia="Century Gothic" w:hAnsi="Trebuchet MS" w:cs="Calibri"/>
          <w:i/>
          <w:szCs w:val="18"/>
        </w:rPr>
        <w:t>/202</w:t>
      </w:r>
      <w:r>
        <w:rPr>
          <w:rFonts w:ascii="Trebuchet MS" w:eastAsia="Century Gothic" w:hAnsi="Trebuchet MS" w:cs="Calibri"/>
          <w:i/>
          <w:szCs w:val="18"/>
        </w:rPr>
        <w:t>4</w:t>
      </w:r>
    </w:p>
    <w:p w14:paraId="43B587C0" w14:textId="77777777" w:rsidR="00E86C67" w:rsidRPr="00C776FA" w:rsidRDefault="00E86C67" w:rsidP="00E86C67">
      <w:pPr>
        <w:autoSpaceDE w:val="0"/>
        <w:autoSpaceDN w:val="0"/>
        <w:adjustRightInd w:val="0"/>
        <w:jc w:val="center"/>
        <w:rPr>
          <w:rFonts w:ascii="Trebuchet MS" w:eastAsia="Calibri" w:hAnsi="Trebuchet MS" w:cs="Calibri"/>
          <w:b/>
          <w:bCs/>
          <w:color w:val="000000"/>
          <w:szCs w:val="18"/>
        </w:rPr>
      </w:pPr>
    </w:p>
    <w:p w14:paraId="2625A74B" w14:textId="77777777" w:rsidR="00E86C67" w:rsidRPr="00C776FA" w:rsidRDefault="00E86C67" w:rsidP="00E86C67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="Calibri"/>
          <w:b/>
          <w:bCs/>
          <w:color w:val="000000"/>
          <w:szCs w:val="18"/>
        </w:rPr>
      </w:pPr>
      <w:r w:rsidRPr="00C776FA">
        <w:rPr>
          <w:rFonts w:ascii="Trebuchet MS" w:eastAsia="Calibri" w:hAnsi="Trebuchet MS" w:cs="Calibri"/>
          <w:b/>
          <w:bCs/>
          <w:color w:val="000000"/>
          <w:szCs w:val="18"/>
        </w:rPr>
        <w:t xml:space="preserve">EFEKTY UCZENIA SIĘ NA STUDIACH I STOPNIA </w:t>
      </w:r>
    </w:p>
    <w:p w14:paraId="0D8FBA39" w14:textId="77777777" w:rsidR="00E86C67" w:rsidRPr="00C776FA" w:rsidRDefault="00E86C67" w:rsidP="00E86C67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="Calibri"/>
          <w:b/>
          <w:bCs/>
          <w:color w:val="000000"/>
          <w:szCs w:val="18"/>
        </w:rPr>
      </w:pPr>
      <w:r w:rsidRPr="00C776FA">
        <w:rPr>
          <w:rFonts w:ascii="Trebuchet MS" w:eastAsia="Calibri" w:hAnsi="Trebuchet MS" w:cs="Calibri"/>
          <w:b/>
          <w:bCs/>
          <w:color w:val="000000"/>
          <w:szCs w:val="18"/>
        </w:rPr>
        <w:t xml:space="preserve">DLA KIERUNKU FINANSE I RACHUNKOWOŚĆ </w:t>
      </w:r>
    </w:p>
    <w:p w14:paraId="5DE7C53E" w14:textId="77777777" w:rsidR="00E86C67" w:rsidRPr="00C776FA" w:rsidRDefault="00E86C67" w:rsidP="00E86C67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="Calibri"/>
          <w:color w:val="000000"/>
          <w:szCs w:val="18"/>
        </w:rPr>
      </w:pPr>
      <w:r w:rsidRPr="00C776FA">
        <w:rPr>
          <w:rFonts w:ascii="Trebuchet MS" w:eastAsia="Calibri" w:hAnsi="Trebuchet MS" w:cs="Calibri"/>
          <w:b/>
          <w:bCs/>
          <w:color w:val="000000"/>
          <w:szCs w:val="18"/>
        </w:rPr>
        <w:t>W WYŻSZEJ SZKOLE PRZEDSIĘBIORCZOŚCI I ADMINISTRACJI W LUBLINIE</w:t>
      </w:r>
    </w:p>
    <w:p w14:paraId="1F86BFA1" w14:textId="77777777" w:rsidR="00E86C67" w:rsidRPr="00C776FA" w:rsidRDefault="00E86C67" w:rsidP="00E86C67">
      <w:pPr>
        <w:autoSpaceDE w:val="0"/>
        <w:autoSpaceDN w:val="0"/>
        <w:adjustRightInd w:val="0"/>
        <w:jc w:val="both"/>
        <w:rPr>
          <w:rFonts w:ascii="Trebuchet MS" w:eastAsia="Calibri" w:hAnsi="Trebuchet MS" w:cs="Calibri"/>
          <w:color w:val="000000"/>
          <w:szCs w:val="18"/>
        </w:rPr>
      </w:pPr>
    </w:p>
    <w:p w14:paraId="0F7250BE" w14:textId="77777777" w:rsidR="00E86C67" w:rsidRPr="00C776FA" w:rsidRDefault="00E86C67" w:rsidP="00E86C67">
      <w:pPr>
        <w:autoSpaceDE w:val="0"/>
        <w:autoSpaceDN w:val="0"/>
        <w:adjustRightInd w:val="0"/>
        <w:jc w:val="both"/>
        <w:rPr>
          <w:rFonts w:ascii="Trebuchet MS" w:eastAsia="Calibri" w:hAnsi="Trebuchet MS" w:cs="Calibri"/>
          <w:color w:val="000000"/>
          <w:szCs w:val="18"/>
        </w:rPr>
      </w:pPr>
    </w:p>
    <w:p w14:paraId="2F9046EA" w14:textId="77777777" w:rsidR="00E86C67" w:rsidRPr="00C776FA" w:rsidRDefault="00E86C67" w:rsidP="00E86C67">
      <w:pPr>
        <w:autoSpaceDE w:val="0"/>
        <w:autoSpaceDN w:val="0"/>
        <w:adjustRightInd w:val="0"/>
        <w:ind w:firstLine="708"/>
        <w:jc w:val="both"/>
        <w:rPr>
          <w:rFonts w:ascii="Trebuchet MS" w:eastAsia="Calibri" w:hAnsi="Trebuchet MS" w:cs="Calibri"/>
          <w:b/>
          <w:color w:val="000000"/>
          <w:szCs w:val="18"/>
        </w:rPr>
      </w:pPr>
      <w:r w:rsidRPr="00C776FA">
        <w:rPr>
          <w:rFonts w:ascii="Trebuchet MS" w:eastAsia="Calibri" w:hAnsi="Trebuchet MS" w:cs="Calibri"/>
          <w:b/>
          <w:color w:val="000000"/>
          <w:szCs w:val="18"/>
        </w:rPr>
        <w:t>Sylwetka absolwenta</w:t>
      </w:r>
    </w:p>
    <w:p w14:paraId="4CFD5A32" w14:textId="77777777" w:rsidR="00E86C67" w:rsidRPr="00C776FA" w:rsidRDefault="00E86C67" w:rsidP="00E86C67">
      <w:pPr>
        <w:autoSpaceDE w:val="0"/>
        <w:autoSpaceDN w:val="0"/>
        <w:adjustRightInd w:val="0"/>
        <w:ind w:firstLine="708"/>
        <w:jc w:val="both"/>
        <w:rPr>
          <w:rFonts w:ascii="Trebuchet MS" w:eastAsia="Calibri" w:hAnsi="Trebuchet MS" w:cs="Calibri"/>
          <w:b/>
          <w:color w:val="000000"/>
          <w:szCs w:val="18"/>
        </w:rPr>
      </w:pPr>
    </w:p>
    <w:p w14:paraId="2E7A0C2D" w14:textId="77777777" w:rsidR="00E86C67" w:rsidRPr="00C776FA" w:rsidRDefault="00E86C67" w:rsidP="00E86C67">
      <w:pPr>
        <w:spacing w:line="360" w:lineRule="auto"/>
        <w:ind w:firstLine="708"/>
        <w:jc w:val="both"/>
        <w:rPr>
          <w:rFonts w:ascii="Trebuchet MS" w:eastAsia="Times New Roman" w:hAnsi="Trebuchet MS" w:cs="Calibri"/>
          <w:szCs w:val="18"/>
          <w:lang w:eastAsia="pl-PL"/>
        </w:rPr>
      </w:pPr>
      <w:r w:rsidRPr="00C776FA">
        <w:rPr>
          <w:rFonts w:ascii="Trebuchet MS" w:eastAsia="Times New Roman" w:hAnsi="Trebuchet MS" w:cs="Calibri"/>
          <w:szCs w:val="18"/>
          <w:lang w:eastAsia="pl-PL"/>
        </w:rPr>
        <w:t>Absolwent Wyższej Szkoły Przedsiębiorczości i Administracji w Lublinie, który ukończył studia pierwszego stopnia na kierunku Finanse i rachunkowość, profil praktyczny, jest przygotowany do podjęcia pracy i różnych instytucjach związanych z ekonomią, finansami, rachunkowością, bankowością oraz ubezpieczeniami. Absolwent jest przygotowany do samodzielnego doskonalenia i uzupełniania wiedzy i umiejętności podczas studiów. Absolwent posiada wiedzę o obowiązujących przepisach związanych z finansami i rachunkowością.</w:t>
      </w:r>
    </w:p>
    <w:p w14:paraId="1B31F64A" w14:textId="47F75112" w:rsidR="00E86C67" w:rsidRPr="00C776FA" w:rsidRDefault="00E86C67" w:rsidP="00E86C67">
      <w:pPr>
        <w:spacing w:line="360" w:lineRule="auto"/>
        <w:ind w:firstLine="708"/>
        <w:jc w:val="both"/>
        <w:rPr>
          <w:rFonts w:ascii="Trebuchet MS" w:eastAsia="Times New Roman" w:hAnsi="Trebuchet MS" w:cs="Calibri"/>
          <w:szCs w:val="18"/>
          <w:lang w:eastAsia="pl-PL"/>
        </w:rPr>
      </w:pPr>
      <w:r w:rsidRPr="00C776FA">
        <w:rPr>
          <w:rFonts w:ascii="Trebuchet MS" w:eastAsia="Times New Roman" w:hAnsi="Trebuchet MS" w:cs="Calibri"/>
          <w:szCs w:val="18"/>
          <w:lang w:eastAsia="pl-PL"/>
        </w:rPr>
        <w:t>W toku studiów absolwent kierunku Finanse i rachunkowość, realizuje program z przedmiotów podstawowych, jak również specjalistycznych. W zakresie przedmiotów podstawowych program studiów przewidywał zdobycie wiedzy i umiejętności z następujących przedmiotów: Komunikacja interpersonalna; Ochrona danych osobowych; Język obcy; Podstawy zarządzania; Prawo podatkowe; Matematyka; Rachunkowości finansowa; Analiza ekonomiczno- fina</w:t>
      </w:r>
      <w:r w:rsidR="00790068">
        <w:rPr>
          <w:rFonts w:ascii="Trebuchet MS" w:eastAsia="Times New Roman" w:hAnsi="Trebuchet MS" w:cs="Calibri"/>
          <w:szCs w:val="18"/>
          <w:lang w:eastAsia="pl-PL"/>
        </w:rPr>
        <w:t xml:space="preserve">nsowa; Zastosowanie matematyki </w:t>
      </w:r>
      <w:r w:rsidRPr="00C776FA">
        <w:rPr>
          <w:rFonts w:ascii="Trebuchet MS" w:eastAsia="Times New Roman" w:hAnsi="Trebuchet MS" w:cs="Calibri"/>
          <w:szCs w:val="18"/>
          <w:lang w:eastAsia="pl-PL"/>
        </w:rPr>
        <w:t>w finansach i rachunkowości ; Statystyka; Ekonometria; Bankowość; Makroekonomia; Finanse publiczne; Międzynarodowe Standardy Sprawozdawczośc</w:t>
      </w:r>
      <w:r w:rsidR="00790068">
        <w:rPr>
          <w:rFonts w:ascii="Trebuchet MS" w:eastAsia="Times New Roman" w:hAnsi="Trebuchet MS" w:cs="Calibri"/>
          <w:szCs w:val="18"/>
          <w:lang w:eastAsia="pl-PL"/>
        </w:rPr>
        <w:t xml:space="preserve">i Finansowej; Rachunek kosztów </w:t>
      </w:r>
      <w:r w:rsidRPr="00C776FA">
        <w:rPr>
          <w:rFonts w:ascii="Trebuchet MS" w:eastAsia="Times New Roman" w:hAnsi="Trebuchet MS" w:cs="Calibri"/>
          <w:szCs w:val="18"/>
          <w:lang w:eastAsia="pl-PL"/>
        </w:rPr>
        <w:t>w przedsiębiorstwie; Rachunkowość finansowa zaawansowana; Mikroekonomia; Podstawy ubezpieczeń gospodarczych i społecznych; Funkcjonowanie rynku finansowego; Konstruktywne rozwiązywanie konfliktów; Finanse przedsiębiorstwa; Rachunkowość zarządcza i controling.</w:t>
      </w:r>
    </w:p>
    <w:p w14:paraId="66C2237C" w14:textId="77777777" w:rsidR="00E86C67" w:rsidRPr="00C776FA" w:rsidRDefault="00E86C67" w:rsidP="00E86C67">
      <w:pPr>
        <w:spacing w:line="360" w:lineRule="auto"/>
        <w:ind w:firstLine="708"/>
        <w:jc w:val="both"/>
        <w:rPr>
          <w:rFonts w:ascii="Trebuchet MS" w:eastAsia="Times New Roman" w:hAnsi="Trebuchet MS" w:cs="Calibri"/>
          <w:szCs w:val="18"/>
          <w:lang w:eastAsia="pl-PL"/>
        </w:rPr>
      </w:pPr>
      <w:r w:rsidRPr="00C776FA">
        <w:rPr>
          <w:rFonts w:ascii="Trebuchet MS" w:eastAsia="Times New Roman" w:hAnsi="Trebuchet MS" w:cs="Calibri"/>
          <w:szCs w:val="18"/>
          <w:lang w:eastAsia="pl-PL"/>
        </w:rPr>
        <w:t xml:space="preserve">Przedmioty specjalnościowe obejmują natomiast wysoko specjalistyczną wiedzę z zakresu finansów </w:t>
      </w:r>
      <w:r>
        <w:rPr>
          <w:rFonts w:ascii="Trebuchet MS" w:eastAsia="Times New Roman" w:hAnsi="Trebuchet MS" w:cs="Calibri"/>
          <w:szCs w:val="18"/>
          <w:lang w:eastAsia="pl-PL"/>
        </w:rPr>
        <w:br/>
      </w:r>
      <w:r w:rsidRPr="00C776FA">
        <w:rPr>
          <w:rFonts w:ascii="Trebuchet MS" w:eastAsia="Times New Roman" w:hAnsi="Trebuchet MS" w:cs="Calibri"/>
          <w:szCs w:val="18"/>
          <w:lang w:eastAsia="pl-PL"/>
        </w:rPr>
        <w:t xml:space="preserve">i bankowości oraz rachunkowości i finansów przedsiębiorstw. Mając na względzie szeroki wachlarz możliwości zatrudnienia Absolwenta kierunku Finanse i rachunkowość powyższy program uwzględnia wiele aspektów </w:t>
      </w:r>
      <w:r>
        <w:rPr>
          <w:rFonts w:ascii="Trebuchet MS" w:eastAsia="Times New Roman" w:hAnsi="Trebuchet MS" w:cs="Calibri"/>
          <w:szCs w:val="18"/>
          <w:lang w:eastAsia="pl-PL"/>
        </w:rPr>
        <w:br/>
      </w:r>
      <w:r w:rsidRPr="00C776FA">
        <w:rPr>
          <w:rFonts w:ascii="Trebuchet MS" w:eastAsia="Times New Roman" w:hAnsi="Trebuchet MS" w:cs="Calibri"/>
          <w:szCs w:val="18"/>
          <w:lang w:eastAsia="pl-PL"/>
        </w:rPr>
        <w:t xml:space="preserve">z szeroko rozumianymi finansami i rachunkowością. Oprócz wiedzy praktycznej, związanej ściśle z wybraną specjalnością Absolwent zna wybrany na początku studiów język obcy na poziomie B2. </w:t>
      </w:r>
    </w:p>
    <w:p w14:paraId="40D84B80" w14:textId="77777777" w:rsidR="00E86C67" w:rsidRPr="00C776FA" w:rsidRDefault="00E86C67" w:rsidP="00E86C67">
      <w:pPr>
        <w:spacing w:line="360" w:lineRule="auto"/>
        <w:ind w:firstLine="708"/>
        <w:jc w:val="both"/>
        <w:rPr>
          <w:rFonts w:ascii="Trebuchet MS" w:eastAsia="Times New Roman" w:hAnsi="Trebuchet MS" w:cs="Calibri"/>
          <w:szCs w:val="18"/>
          <w:lang w:eastAsia="pl-PL"/>
        </w:rPr>
      </w:pPr>
      <w:r w:rsidRPr="00C776FA">
        <w:rPr>
          <w:rFonts w:ascii="Trebuchet MS" w:eastAsia="Times New Roman" w:hAnsi="Trebuchet MS" w:cs="Calibri"/>
          <w:szCs w:val="18"/>
          <w:lang w:eastAsia="pl-PL"/>
        </w:rPr>
        <w:t xml:space="preserve">Tak opracowany program studiów pozwala na zdobycie wiedzy zarówno w aspekcie teoretycznym, jak </w:t>
      </w:r>
      <w:r>
        <w:rPr>
          <w:rFonts w:ascii="Trebuchet MS" w:eastAsia="Times New Roman" w:hAnsi="Trebuchet MS" w:cs="Calibri"/>
          <w:szCs w:val="18"/>
          <w:lang w:eastAsia="pl-PL"/>
        </w:rPr>
        <w:br/>
      </w:r>
      <w:r w:rsidRPr="00C776FA">
        <w:rPr>
          <w:rFonts w:ascii="Trebuchet MS" w:eastAsia="Times New Roman" w:hAnsi="Trebuchet MS" w:cs="Calibri"/>
          <w:szCs w:val="18"/>
          <w:lang w:eastAsia="pl-PL"/>
        </w:rPr>
        <w:t xml:space="preserve">i praktycznym. Możliwość pogłębiania wiedzy w trakcie studiów na kierunku Finanse i rachunkowość wynika również z profilu uczelni, gdzie kładziony jest nacisk na praktyczne zdobywanie wiedzy i umiejętności przez studentów. Absolwent potrafi rozwiązywać problemy zawodowe, posiada umiejętności komunikowania się </w:t>
      </w:r>
      <w:r>
        <w:rPr>
          <w:rFonts w:ascii="Trebuchet MS" w:eastAsia="Times New Roman" w:hAnsi="Trebuchet MS" w:cs="Calibri"/>
          <w:szCs w:val="18"/>
          <w:lang w:eastAsia="pl-PL"/>
        </w:rPr>
        <w:br/>
      </w:r>
      <w:r w:rsidRPr="00C776FA">
        <w:rPr>
          <w:rFonts w:ascii="Trebuchet MS" w:eastAsia="Times New Roman" w:hAnsi="Trebuchet MS" w:cs="Calibri"/>
          <w:szCs w:val="18"/>
          <w:lang w:eastAsia="pl-PL"/>
        </w:rPr>
        <w:t xml:space="preserve">z otoczeniem w miejscu pracy, sprawnego posługiwania się dostępnymi środkami informacji i techniki biurowej, aktywnego uczestniczenia w pracy grupowej oraz organizowania i kierowania niewielkimi zespołami. </w:t>
      </w:r>
    </w:p>
    <w:p w14:paraId="44D54637" w14:textId="77777777" w:rsidR="00E86C67" w:rsidRPr="00C776FA" w:rsidRDefault="00E86C67" w:rsidP="00E86C67">
      <w:pPr>
        <w:spacing w:line="360" w:lineRule="auto"/>
        <w:ind w:firstLine="708"/>
        <w:jc w:val="both"/>
        <w:rPr>
          <w:rFonts w:ascii="Trebuchet MS" w:eastAsia="Times New Roman" w:hAnsi="Trebuchet MS" w:cs="Calibri"/>
          <w:szCs w:val="18"/>
          <w:lang w:eastAsia="pl-PL"/>
        </w:rPr>
      </w:pPr>
    </w:p>
    <w:p w14:paraId="44F38838" w14:textId="77777777" w:rsidR="00E86C67" w:rsidRPr="00C776FA" w:rsidRDefault="00E86C67" w:rsidP="00E86C67">
      <w:pPr>
        <w:spacing w:line="360" w:lineRule="auto"/>
        <w:ind w:firstLine="708"/>
        <w:jc w:val="both"/>
        <w:rPr>
          <w:rFonts w:ascii="Trebuchet MS" w:eastAsia="Times New Roman" w:hAnsi="Trebuchet MS" w:cs="Calibri"/>
          <w:color w:val="000000"/>
          <w:szCs w:val="18"/>
          <w:lang w:eastAsia="pl-PL"/>
        </w:rPr>
      </w:pP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>Specjalności:</w:t>
      </w:r>
    </w:p>
    <w:p w14:paraId="4DBD96D2" w14:textId="77777777" w:rsidR="00E86C67" w:rsidRPr="00C776FA" w:rsidRDefault="00E86C67" w:rsidP="00E86C67">
      <w:pPr>
        <w:spacing w:line="360" w:lineRule="auto"/>
        <w:ind w:firstLine="708"/>
        <w:jc w:val="both"/>
        <w:rPr>
          <w:rFonts w:ascii="Trebuchet MS" w:eastAsia="Times New Roman" w:hAnsi="Trebuchet MS" w:cs="Calibri"/>
          <w:b/>
          <w:color w:val="000000"/>
          <w:szCs w:val="18"/>
          <w:lang w:eastAsia="pl-PL"/>
        </w:rPr>
      </w:pPr>
    </w:p>
    <w:p w14:paraId="7D4FE541" w14:textId="77777777" w:rsidR="00E86C67" w:rsidRPr="00C776FA" w:rsidRDefault="00E86C67" w:rsidP="00E86C6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rebuchet MS" w:eastAsia="Times New Roman" w:hAnsi="Trebuchet MS" w:cs="Calibri"/>
          <w:b/>
          <w:color w:val="000000"/>
          <w:szCs w:val="18"/>
          <w:lang w:eastAsia="pl-PL"/>
        </w:rPr>
      </w:pPr>
      <w:r w:rsidRPr="00C776FA">
        <w:rPr>
          <w:rFonts w:ascii="Trebuchet MS" w:eastAsia="Times New Roman" w:hAnsi="Trebuchet MS" w:cs="Calibri"/>
          <w:b/>
          <w:color w:val="000000"/>
          <w:szCs w:val="18"/>
          <w:lang w:eastAsia="pl-PL"/>
        </w:rPr>
        <w:t xml:space="preserve">Finanse i bankowość </w:t>
      </w:r>
    </w:p>
    <w:p w14:paraId="7D1AEF30" w14:textId="77777777" w:rsidR="00E86C67" w:rsidRPr="00C776FA" w:rsidRDefault="00E86C67" w:rsidP="00E86C67">
      <w:pPr>
        <w:spacing w:line="360" w:lineRule="auto"/>
        <w:ind w:left="360"/>
        <w:jc w:val="both"/>
        <w:rPr>
          <w:rFonts w:ascii="Trebuchet MS" w:eastAsia="Times New Roman" w:hAnsi="Trebuchet MS" w:cs="Calibri"/>
          <w:color w:val="000000"/>
          <w:szCs w:val="18"/>
          <w:lang w:eastAsia="pl-PL"/>
        </w:rPr>
      </w:pP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>Dzięki tej specjalizacji student rozwija umiejętności poruszania się po rynkach finansowych i w obszarze bankowości. Od strony praktycznej poznaje tajniki funkcjonowania sektora bankowego i ubezpieczeniowego. Po ukończonej specjalizacji student jest w stanie samodzielnie i aktywnie funkcjonować w sektorze finansowym.</w:t>
      </w:r>
    </w:p>
    <w:p w14:paraId="0D56F8F4" w14:textId="77777777" w:rsidR="00E86C67" w:rsidRPr="00C776FA" w:rsidRDefault="00E86C67" w:rsidP="00E86C67">
      <w:pPr>
        <w:spacing w:line="360" w:lineRule="auto"/>
        <w:ind w:left="360"/>
        <w:jc w:val="both"/>
        <w:rPr>
          <w:rFonts w:ascii="Trebuchet MS" w:eastAsia="Times New Roman" w:hAnsi="Trebuchet MS" w:cs="Calibri"/>
          <w:color w:val="000000"/>
          <w:szCs w:val="18"/>
          <w:lang w:eastAsia="pl-PL"/>
        </w:rPr>
      </w:pP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>Zajęcia w ramach specjalności finanse i bankowość:</w:t>
      </w:r>
    </w:p>
    <w:p w14:paraId="5C996D80" w14:textId="77777777" w:rsidR="00E86C67" w:rsidRPr="00C776FA" w:rsidRDefault="00E86C67" w:rsidP="00E86C67">
      <w:pPr>
        <w:spacing w:line="360" w:lineRule="auto"/>
        <w:ind w:left="360"/>
        <w:jc w:val="both"/>
        <w:rPr>
          <w:rFonts w:ascii="Trebuchet MS" w:eastAsia="Times New Roman" w:hAnsi="Trebuchet MS" w:cs="Calibri"/>
          <w:color w:val="000000"/>
          <w:szCs w:val="18"/>
          <w:lang w:eastAsia="pl-PL"/>
        </w:rPr>
      </w:pP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>•</w:t>
      </w: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ab/>
        <w:t>Współczesne produkty i usługi bankowe</w:t>
      </w:r>
    </w:p>
    <w:p w14:paraId="050A9E92" w14:textId="77777777" w:rsidR="00E86C67" w:rsidRPr="00C776FA" w:rsidRDefault="00E86C67" w:rsidP="00E86C67">
      <w:pPr>
        <w:spacing w:line="360" w:lineRule="auto"/>
        <w:ind w:left="360"/>
        <w:jc w:val="both"/>
        <w:rPr>
          <w:rFonts w:ascii="Trebuchet MS" w:eastAsia="Times New Roman" w:hAnsi="Trebuchet MS" w:cs="Calibri"/>
          <w:color w:val="000000"/>
          <w:szCs w:val="18"/>
          <w:lang w:eastAsia="pl-PL"/>
        </w:rPr>
      </w:pP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lastRenderedPageBreak/>
        <w:t>•</w:t>
      </w: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ab/>
        <w:t>Ubezpieczenia gospodarcze</w:t>
      </w:r>
    </w:p>
    <w:p w14:paraId="0371FD11" w14:textId="77777777" w:rsidR="00E86C67" w:rsidRPr="00C776FA" w:rsidRDefault="00E86C67" w:rsidP="00E86C67">
      <w:pPr>
        <w:spacing w:line="360" w:lineRule="auto"/>
        <w:ind w:left="360"/>
        <w:jc w:val="both"/>
        <w:rPr>
          <w:rFonts w:ascii="Trebuchet MS" w:eastAsia="Times New Roman" w:hAnsi="Trebuchet MS" w:cs="Calibri"/>
          <w:color w:val="000000"/>
          <w:szCs w:val="18"/>
          <w:lang w:eastAsia="pl-PL"/>
        </w:rPr>
      </w:pP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>•</w:t>
      </w: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ab/>
        <w:t>Zarządzanie ryzykiem finansowym</w:t>
      </w:r>
    </w:p>
    <w:p w14:paraId="4706273A" w14:textId="77777777" w:rsidR="00E86C67" w:rsidRPr="00C776FA" w:rsidRDefault="00E86C67" w:rsidP="00E86C67">
      <w:pPr>
        <w:spacing w:line="360" w:lineRule="auto"/>
        <w:ind w:left="360"/>
        <w:jc w:val="both"/>
        <w:rPr>
          <w:rFonts w:ascii="Trebuchet MS" w:eastAsia="Times New Roman" w:hAnsi="Trebuchet MS" w:cs="Calibri"/>
          <w:color w:val="000000"/>
          <w:szCs w:val="18"/>
          <w:lang w:eastAsia="pl-PL"/>
        </w:rPr>
      </w:pP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>•</w:t>
      </w: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ab/>
        <w:t>Zasady ewidencji i wyceny instrumentów bankowych i ubezpieczeniowych</w:t>
      </w:r>
    </w:p>
    <w:p w14:paraId="521BC2CC" w14:textId="77777777" w:rsidR="00E86C67" w:rsidRPr="00C776FA" w:rsidRDefault="00E86C67" w:rsidP="00E86C67">
      <w:pPr>
        <w:spacing w:line="360" w:lineRule="auto"/>
        <w:ind w:left="360"/>
        <w:jc w:val="both"/>
        <w:rPr>
          <w:rFonts w:ascii="Trebuchet MS" w:eastAsia="Times New Roman" w:hAnsi="Trebuchet MS" w:cs="Calibri"/>
          <w:color w:val="000000"/>
          <w:szCs w:val="18"/>
          <w:lang w:eastAsia="pl-PL"/>
        </w:rPr>
      </w:pP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>•</w:t>
      </w: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ab/>
        <w:t>Ocena wiarygodności kredytowej przedsiębiorstwa</w:t>
      </w:r>
    </w:p>
    <w:p w14:paraId="0E0CE713" w14:textId="77777777" w:rsidR="00E86C67" w:rsidRPr="00C776FA" w:rsidRDefault="00E86C67" w:rsidP="00E86C67">
      <w:pPr>
        <w:spacing w:line="360" w:lineRule="auto"/>
        <w:ind w:left="360"/>
        <w:jc w:val="both"/>
        <w:rPr>
          <w:rFonts w:ascii="Trebuchet MS" w:eastAsia="Times New Roman" w:hAnsi="Trebuchet MS" w:cs="Calibri"/>
          <w:color w:val="000000"/>
          <w:szCs w:val="18"/>
          <w:lang w:eastAsia="pl-PL"/>
        </w:rPr>
      </w:pP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>•</w:t>
      </w: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ab/>
        <w:t>Rachunkowość bankowa i ubezpieczeniowa</w:t>
      </w:r>
    </w:p>
    <w:p w14:paraId="20098B03" w14:textId="77777777" w:rsidR="00E86C67" w:rsidRPr="00C776FA" w:rsidRDefault="00E86C67" w:rsidP="00E86C67">
      <w:pPr>
        <w:spacing w:line="360" w:lineRule="auto"/>
        <w:jc w:val="both"/>
        <w:rPr>
          <w:rFonts w:ascii="Trebuchet MS" w:eastAsia="Times New Roman" w:hAnsi="Trebuchet MS" w:cs="Calibri"/>
          <w:b/>
          <w:color w:val="000000"/>
          <w:szCs w:val="18"/>
          <w:lang w:eastAsia="pl-PL"/>
        </w:rPr>
      </w:pPr>
    </w:p>
    <w:p w14:paraId="2926B407" w14:textId="77777777" w:rsidR="00E86C67" w:rsidRPr="00C776FA" w:rsidRDefault="00E86C67" w:rsidP="00E86C6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rebuchet MS" w:eastAsia="Times New Roman" w:hAnsi="Trebuchet MS" w:cs="Calibri"/>
          <w:b/>
          <w:color w:val="000000"/>
          <w:szCs w:val="18"/>
          <w:lang w:eastAsia="pl-PL"/>
        </w:rPr>
      </w:pPr>
      <w:r w:rsidRPr="00C776FA">
        <w:rPr>
          <w:rFonts w:ascii="Trebuchet MS" w:eastAsia="Times New Roman" w:hAnsi="Trebuchet MS" w:cs="Calibri"/>
          <w:b/>
          <w:color w:val="000000"/>
          <w:szCs w:val="18"/>
          <w:lang w:eastAsia="pl-PL"/>
        </w:rPr>
        <w:t>Rachunkowość i finanse przedsiębiorstw</w:t>
      </w:r>
    </w:p>
    <w:p w14:paraId="4CD54463" w14:textId="77777777" w:rsidR="00E86C67" w:rsidRPr="00C776FA" w:rsidRDefault="00E86C67" w:rsidP="00E86C67">
      <w:pPr>
        <w:spacing w:line="360" w:lineRule="auto"/>
        <w:ind w:left="360"/>
        <w:jc w:val="both"/>
        <w:rPr>
          <w:rFonts w:ascii="Trebuchet MS" w:eastAsia="Times New Roman" w:hAnsi="Trebuchet MS" w:cs="Calibri"/>
          <w:color w:val="000000"/>
          <w:szCs w:val="18"/>
          <w:lang w:eastAsia="pl-PL"/>
        </w:rPr>
      </w:pP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>W trakcie specjalizacji student rozwija umiejętności specjalistyczne w zakresie rachunkowości i finansów przedsiębiorstw. Doskonali kompetencje w zakresie prowadzenia księgowości i zarządzania finansami przedsiębiorstwa. Po ukończonej specjalizacji student jest w stanie formułować oraz realizować finansowe cele i zadania związane z funkcjonowaniem przedsiębiorstwa przy wykorzystaniu praktycznych narzędzi rachunkowo-finansowych.</w:t>
      </w:r>
    </w:p>
    <w:p w14:paraId="2CAD6D9F" w14:textId="77777777" w:rsidR="00E86C67" w:rsidRPr="00C776FA" w:rsidRDefault="00E86C67" w:rsidP="00E86C67">
      <w:pPr>
        <w:spacing w:line="360" w:lineRule="auto"/>
        <w:ind w:left="360"/>
        <w:jc w:val="both"/>
        <w:rPr>
          <w:rFonts w:ascii="Trebuchet MS" w:eastAsia="Times New Roman" w:hAnsi="Trebuchet MS" w:cs="Calibri"/>
          <w:color w:val="000000"/>
          <w:szCs w:val="18"/>
          <w:lang w:eastAsia="pl-PL"/>
        </w:rPr>
      </w:pP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>Zajęcia w ramach specjalności Rachunkowość i finanse przedsiębiorstw:</w:t>
      </w:r>
    </w:p>
    <w:p w14:paraId="14533692" w14:textId="77777777" w:rsidR="00E86C67" w:rsidRPr="00C776FA" w:rsidRDefault="00E86C67" w:rsidP="00E86C67">
      <w:pPr>
        <w:spacing w:line="360" w:lineRule="auto"/>
        <w:ind w:left="360"/>
        <w:jc w:val="both"/>
        <w:rPr>
          <w:rFonts w:ascii="Trebuchet MS" w:eastAsia="Times New Roman" w:hAnsi="Trebuchet MS" w:cs="Calibri"/>
          <w:color w:val="000000"/>
          <w:szCs w:val="18"/>
          <w:lang w:eastAsia="pl-PL"/>
        </w:rPr>
      </w:pP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>•</w:t>
      </w: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ab/>
        <w:t>Sprawozdawczość finansowa</w:t>
      </w:r>
    </w:p>
    <w:p w14:paraId="57612F4B" w14:textId="77777777" w:rsidR="00E86C67" w:rsidRPr="00C776FA" w:rsidRDefault="00E86C67" w:rsidP="00E86C67">
      <w:pPr>
        <w:spacing w:line="360" w:lineRule="auto"/>
        <w:ind w:left="360"/>
        <w:jc w:val="both"/>
        <w:rPr>
          <w:rFonts w:ascii="Trebuchet MS" w:eastAsia="Times New Roman" w:hAnsi="Trebuchet MS" w:cs="Calibri"/>
          <w:color w:val="000000"/>
          <w:szCs w:val="18"/>
          <w:lang w:eastAsia="pl-PL"/>
        </w:rPr>
      </w:pP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>•</w:t>
      </w: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ab/>
        <w:t>Ubezpieczenia społeczne</w:t>
      </w:r>
    </w:p>
    <w:p w14:paraId="46602930" w14:textId="77777777" w:rsidR="00E86C67" w:rsidRPr="00C776FA" w:rsidRDefault="00E86C67" w:rsidP="00E86C67">
      <w:pPr>
        <w:spacing w:line="360" w:lineRule="auto"/>
        <w:ind w:left="360"/>
        <w:jc w:val="both"/>
        <w:rPr>
          <w:rFonts w:ascii="Trebuchet MS" w:eastAsia="Times New Roman" w:hAnsi="Trebuchet MS" w:cs="Calibri"/>
          <w:color w:val="000000"/>
          <w:szCs w:val="18"/>
          <w:lang w:eastAsia="pl-PL"/>
        </w:rPr>
      </w:pP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>•</w:t>
      </w: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ab/>
        <w:t>Strategie finansowanie przedsiębiorstw i opłacalność projektów inwestycyjnych</w:t>
      </w:r>
    </w:p>
    <w:p w14:paraId="7218E137" w14:textId="77777777" w:rsidR="00E86C67" w:rsidRPr="00C776FA" w:rsidRDefault="00E86C67" w:rsidP="00E86C67">
      <w:pPr>
        <w:spacing w:line="360" w:lineRule="auto"/>
        <w:ind w:left="360"/>
        <w:jc w:val="both"/>
        <w:rPr>
          <w:rFonts w:ascii="Trebuchet MS" w:eastAsia="Times New Roman" w:hAnsi="Trebuchet MS" w:cs="Calibri"/>
          <w:color w:val="000000"/>
          <w:szCs w:val="18"/>
          <w:lang w:eastAsia="pl-PL"/>
        </w:rPr>
      </w:pP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>•</w:t>
      </w: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ab/>
        <w:t>Audyt i rewizja finansowa</w:t>
      </w:r>
    </w:p>
    <w:p w14:paraId="3F84DF76" w14:textId="77777777" w:rsidR="00E86C67" w:rsidRPr="00C776FA" w:rsidRDefault="00E86C67" w:rsidP="00E86C67">
      <w:pPr>
        <w:spacing w:line="360" w:lineRule="auto"/>
        <w:ind w:left="360"/>
        <w:jc w:val="both"/>
        <w:rPr>
          <w:rFonts w:ascii="Trebuchet MS" w:eastAsia="Times New Roman" w:hAnsi="Trebuchet MS" w:cs="Calibri"/>
          <w:color w:val="000000"/>
          <w:szCs w:val="18"/>
          <w:lang w:eastAsia="pl-PL"/>
        </w:rPr>
      </w:pP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>•</w:t>
      </w: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ab/>
        <w:t>Organizacja rachunkowości w przedsiębiorstwie</w:t>
      </w:r>
    </w:p>
    <w:p w14:paraId="677D7BAB" w14:textId="77777777" w:rsidR="00E86C67" w:rsidRPr="00C776FA" w:rsidRDefault="00E86C67" w:rsidP="00E86C67">
      <w:pPr>
        <w:spacing w:line="360" w:lineRule="auto"/>
        <w:ind w:left="360"/>
        <w:jc w:val="both"/>
        <w:rPr>
          <w:rFonts w:ascii="Trebuchet MS" w:eastAsia="Times New Roman" w:hAnsi="Trebuchet MS" w:cs="Calibri"/>
          <w:color w:val="000000"/>
          <w:szCs w:val="18"/>
          <w:lang w:eastAsia="pl-PL"/>
        </w:rPr>
      </w:pP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>•</w:t>
      </w:r>
      <w:r w:rsidRPr="00C776FA">
        <w:rPr>
          <w:rFonts w:ascii="Trebuchet MS" w:eastAsia="Times New Roman" w:hAnsi="Trebuchet MS" w:cs="Calibri"/>
          <w:color w:val="000000"/>
          <w:szCs w:val="18"/>
          <w:lang w:eastAsia="pl-PL"/>
        </w:rPr>
        <w:tab/>
        <w:t>Rachunkowość podatkowa</w:t>
      </w:r>
    </w:p>
    <w:p w14:paraId="53FE4C1A" w14:textId="77777777" w:rsidR="00E86C67" w:rsidRPr="00C776FA" w:rsidRDefault="00E86C67" w:rsidP="00E86C67">
      <w:pPr>
        <w:autoSpaceDE w:val="0"/>
        <w:autoSpaceDN w:val="0"/>
        <w:adjustRightInd w:val="0"/>
        <w:jc w:val="both"/>
        <w:rPr>
          <w:rFonts w:ascii="Trebuchet MS" w:eastAsia="Century Gothic" w:hAnsi="Trebuchet MS" w:cs="Calibri"/>
          <w:color w:val="000000"/>
          <w:szCs w:val="18"/>
          <w:lang w:eastAsia="pl-PL"/>
        </w:rPr>
      </w:pPr>
    </w:p>
    <w:p w14:paraId="5DBA5A62" w14:textId="77777777" w:rsidR="00E86C67" w:rsidRPr="00C776FA" w:rsidRDefault="00E86C67" w:rsidP="00E86C67">
      <w:pPr>
        <w:autoSpaceDE w:val="0"/>
        <w:autoSpaceDN w:val="0"/>
        <w:adjustRightInd w:val="0"/>
        <w:jc w:val="both"/>
        <w:rPr>
          <w:rFonts w:ascii="Trebuchet MS" w:eastAsia="Calibri" w:hAnsi="Trebuchet MS" w:cs="Calibri"/>
          <w:b/>
          <w:color w:val="000000"/>
          <w:szCs w:val="18"/>
        </w:rPr>
      </w:pPr>
      <w:r w:rsidRPr="00C776FA">
        <w:rPr>
          <w:rFonts w:ascii="Trebuchet MS" w:eastAsia="Calibri" w:hAnsi="Trebuchet MS" w:cs="Calibri"/>
          <w:b/>
          <w:color w:val="000000"/>
          <w:szCs w:val="18"/>
        </w:rPr>
        <w:t xml:space="preserve">Efekty uczenia się </w:t>
      </w:r>
    </w:p>
    <w:p w14:paraId="512A52BE" w14:textId="77777777" w:rsidR="00E86C67" w:rsidRPr="00C776FA" w:rsidRDefault="00E86C67" w:rsidP="00E86C67">
      <w:pPr>
        <w:rPr>
          <w:rFonts w:ascii="Trebuchet MS" w:eastAsia="Calibri" w:hAnsi="Trebuchet MS" w:cs="Calibri"/>
          <w:i/>
          <w:color w:val="000000"/>
          <w:szCs w:val="18"/>
          <w:u w:val="single"/>
        </w:rPr>
      </w:pPr>
    </w:p>
    <w:p w14:paraId="5FB52780" w14:textId="77777777" w:rsidR="00E86C67" w:rsidRPr="00C776FA" w:rsidRDefault="00E86C67" w:rsidP="00E86C67">
      <w:pPr>
        <w:rPr>
          <w:rFonts w:ascii="Trebuchet MS" w:eastAsia="Calibri" w:hAnsi="Trebuchet MS" w:cs="Calibri"/>
          <w:bCs/>
          <w:color w:val="000000"/>
          <w:szCs w:val="18"/>
        </w:rPr>
      </w:pPr>
      <w:r w:rsidRPr="00C776FA">
        <w:rPr>
          <w:rFonts w:ascii="Trebuchet MS" w:eastAsia="Calibri" w:hAnsi="Trebuchet MS" w:cs="Calibri"/>
          <w:b/>
          <w:bCs/>
          <w:color w:val="000000"/>
          <w:szCs w:val="18"/>
        </w:rPr>
        <w:t>Dziedzina:</w:t>
      </w:r>
      <w:r w:rsidRPr="00C776FA">
        <w:rPr>
          <w:rFonts w:ascii="Trebuchet MS" w:eastAsia="Calibri" w:hAnsi="Trebuchet MS" w:cs="Calibri"/>
          <w:bCs/>
          <w:color w:val="000000"/>
          <w:szCs w:val="18"/>
        </w:rPr>
        <w:t xml:space="preserve"> nauki społeczne</w:t>
      </w:r>
    </w:p>
    <w:p w14:paraId="43B94998" w14:textId="77777777" w:rsidR="00E86C67" w:rsidRPr="00C776FA" w:rsidRDefault="00E86C67" w:rsidP="00E86C67">
      <w:pPr>
        <w:rPr>
          <w:rFonts w:ascii="Trebuchet MS" w:eastAsia="Calibri" w:hAnsi="Trebuchet MS" w:cs="Calibri"/>
          <w:bCs/>
          <w:szCs w:val="18"/>
        </w:rPr>
      </w:pPr>
      <w:r w:rsidRPr="00C776FA">
        <w:rPr>
          <w:rFonts w:ascii="Trebuchet MS" w:eastAsia="Calibri" w:hAnsi="Trebuchet MS" w:cs="Calibri"/>
          <w:b/>
          <w:bCs/>
          <w:szCs w:val="18"/>
        </w:rPr>
        <w:t>Kierunek studiów:</w:t>
      </w:r>
      <w:r w:rsidRPr="00C776FA">
        <w:rPr>
          <w:rFonts w:ascii="Trebuchet MS" w:eastAsia="Calibri" w:hAnsi="Trebuchet MS" w:cs="Calibri"/>
          <w:bCs/>
          <w:szCs w:val="18"/>
        </w:rPr>
        <w:t xml:space="preserve"> Finanse i rachunkowość</w:t>
      </w:r>
    </w:p>
    <w:p w14:paraId="36491BDE" w14:textId="77777777" w:rsidR="00E86C67" w:rsidRPr="00C776FA" w:rsidRDefault="00E86C67" w:rsidP="00E86C67">
      <w:pPr>
        <w:rPr>
          <w:rFonts w:ascii="Trebuchet MS" w:eastAsia="Calibri" w:hAnsi="Trebuchet MS" w:cs="Calibri"/>
          <w:bCs/>
          <w:szCs w:val="18"/>
        </w:rPr>
      </w:pPr>
      <w:r w:rsidRPr="00C776FA">
        <w:rPr>
          <w:rFonts w:ascii="Trebuchet MS" w:eastAsia="Calibri" w:hAnsi="Trebuchet MS" w:cs="Calibri"/>
          <w:b/>
          <w:bCs/>
          <w:szCs w:val="18"/>
        </w:rPr>
        <w:t>Poziom studiów:</w:t>
      </w:r>
      <w:r w:rsidRPr="00C776FA">
        <w:rPr>
          <w:rFonts w:ascii="Trebuchet MS" w:eastAsia="Calibri" w:hAnsi="Trebuchet MS" w:cs="Calibri"/>
          <w:bCs/>
          <w:szCs w:val="18"/>
        </w:rPr>
        <w:t xml:space="preserve"> studia pierwszego stopnia</w:t>
      </w:r>
    </w:p>
    <w:p w14:paraId="2DBEF0B6" w14:textId="77777777" w:rsidR="00E86C67" w:rsidRPr="00C776FA" w:rsidRDefault="00E86C67" w:rsidP="00E86C67">
      <w:pPr>
        <w:rPr>
          <w:rFonts w:ascii="Trebuchet MS" w:eastAsia="Calibri" w:hAnsi="Trebuchet MS" w:cs="Calibri"/>
          <w:bCs/>
          <w:szCs w:val="18"/>
        </w:rPr>
      </w:pPr>
      <w:r w:rsidRPr="00C776FA">
        <w:rPr>
          <w:rFonts w:ascii="Trebuchet MS" w:eastAsia="Calibri" w:hAnsi="Trebuchet MS" w:cs="Calibri"/>
          <w:b/>
          <w:bCs/>
          <w:szCs w:val="18"/>
        </w:rPr>
        <w:t xml:space="preserve">Profil kształcenia: </w:t>
      </w:r>
      <w:r w:rsidRPr="00C776FA">
        <w:rPr>
          <w:rFonts w:ascii="Trebuchet MS" w:eastAsia="Calibri" w:hAnsi="Trebuchet MS" w:cs="Calibri"/>
          <w:bCs/>
          <w:szCs w:val="18"/>
        </w:rPr>
        <w:t>praktyczny</w:t>
      </w:r>
    </w:p>
    <w:p w14:paraId="11254086" w14:textId="77777777" w:rsidR="00E86C67" w:rsidRPr="00C776FA" w:rsidRDefault="00E86C67" w:rsidP="00E86C67">
      <w:pPr>
        <w:rPr>
          <w:rFonts w:ascii="Trebuchet MS" w:eastAsia="Calibri" w:hAnsi="Trebuchet MS" w:cs="Calibri"/>
          <w:b/>
          <w:bCs/>
          <w:szCs w:val="18"/>
        </w:rPr>
      </w:pPr>
      <w:r w:rsidRPr="00C776FA">
        <w:rPr>
          <w:rFonts w:ascii="Trebuchet MS" w:eastAsia="Calibri" w:hAnsi="Trebuchet MS" w:cs="Calibri"/>
          <w:b/>
          <w:bCs/>
          <w:szCs w:val="18"/>
        </w:rPr>
        <w:t>Objaśnienie oznaczeń:</w:t>
      </w:r>
    </w:p>
    <w:p w14:paraId="5D291651" w14:textId="77777777" w:rsidR="00E86C67" w:rsidRPr="00C776FA" w:rsidRDefault="00E86C67" w:rsidP="00E86C67">
      <w:pPr>
        <w:rPr>
          <w:rFonts w:ascii="Trebuchet MS" w:eastAsia="Calibri" w:hAnsi="Trebuchet MS" w:cs="Calibri"/>
          <w:bCs/>
          <w:szCs w:val="18"/>
        </w:rPr>
      </w:pPr>
      <w:r w:rsidRPr="00C776FA">
        <w:rPr>
          <w:rFonts w:ascii="Trebuchet MS" w:eastAsia="Calibri" w:hAnsi="Trebuchet MS" w:cs="Calibri"/>
          <w:b/>
          <w:bCs/>
          <w:szCs w:val="18"/>
        </w:rPr>
        <w:t xml:space="preserve">FIR </w:t>
      </w:r>
      <w:r w:rsidRPr="00C776FA">
        <w:rPr>
          <w:rFonts w:ascii="Trebuchet MS" w:eastAsia="Calibri" w:hAnsi="Trebuchet MS" w:cs="Calibri"/>
          <w:bCs/>
          <w:szCs w:val="18"/>
        </w:rPr>
        <w:t>– efekt kierunkowy</w:t>
      </w:r>
    </w:p>
    <w:p w14:paraId="0C49FFC4" w14:textId="77777777" w:rsidR="00E86C67" w:rsidRPr="00C776FA" w:rsidRDefault="00E86C67" w:rsidP="00E86C67">
      <w:pPr>
        <w:rPr>
          <w:rFonts w:ascii="Trebuchet MS" w:eastAsia="Calibri" w:hAnsi="Trebuchet MS" w:cs="Calibri"/>
          <w:bCs/>
          <w:szCs w:val="18"/>
        </w:rPr>
      </w:pPr>
      <w:r w:rsidRPr="00C776FA">
        <w:rPr>
          <w:rFonts w:ascii="Trebuchet MS" w:eastAsia="Calibri" w:hAnsi="Trebuchet MS" w:cs="Calibri"/>
          <w:b/>
          <w:bCs/>
          <w:szCs w:val="18"/>
        </w:rPr>
        <w:t>W</w:t>
      </w:r>
      <w:r w:rsidRPr="00C776FA">
        <w:rPr>
          <w:rFonts w:ascii="Trebuchet MS" w:eastAsia="Calibri" w:hAnsi="Trebuchet MS" w:cs="Calibri"/>
          <w:bCs/>
          <w:szCs w:val="18"/>
        </w:rPr>
        <w:t xml:space="preserve"> – kategoria wiedzy</w:t>
      </w:r>
    </w:p>
    <w:p w14:paraId="0DE5A99E" w14:textId="77777777" w:rsidR="00E86C67" w:rsidRPr="00C776FA" w:rsidRDefault="00E86C67" w:rsidP="00E86C67">
      <w:pPr>
        <w:rPr>
          <w:rFonts w:ascii="Trebuchet MS" w:eastAsia="Calibri" w:hAnsi="Trebuchet MS" w:cs="Calibri"/>
          <w:bCs/>
          <w:szCs w:val="18"/>
        </w:rPr>
      </w:pPr>
      <w:r w:rsidRPr="00C776FA">
        <w:rPr>
          <w:rFonts w:ascii="Trebuchet MS" w:eastAsia="Calibri" w:hAnsi="Trebuchet MS" w:cs="Calibri"/>
          <w:b/>
          <w:bCs/>
          <w:szCs w:val="18"/>
        </w:rPr>
        <w:t xml:space="preserve">U </w:t>
      </w:r>
      <w:r w:rsidRPr="00C776FA">
        <w:rPr>
          <w:rFonts w:ascii="Trebuchet MS" w:eastAsia="Calibri" w:hAnsi="Trebuchet MS" w:cs="Calibri"/>
          <w:bCs/>
          <w:szCs w:val="18"/>
        </w:rPr>
        <w:t>– kategoria umiejętności</w:t>
      </w:r>
    </w:p>
    <w:p w14:paraId="3EA8DAB4" w14:textId="77777777" w:rsidR="00E86C67" w:rsidRPr="00C776FA" w:rsidRDefault="00E86C67" w:rsidP="00E86C67">
      <w:pPr>
        <w:rPr>
          <w:rFonts w:ascii="Trebuchet MS" w:eastAsia="Calibri" w:hAnsi="Trebuchet MS" w:cs="Calibri"/>
          <w:bCs/>
          <w:szCs w:val="18"/>
        </w:rPr>
      </w:pPr>
      <w:r w:rsidRPr="00C776FA">
        <w:rPr>
          <w:rFonts w:ascii="Trebuchet MS" w:eastAsia="Calibri" w:hAnsi="Trebuchet MS" w:cs="Calibri"/>
          <w:b/>
          <w:bCs/>
          <w:szCs w:val="18"/>
        </w:rPr>
        <w:t xml:space="preserve">K </w:t>
      </w:r>
      <w:r w:rsidRPr="00C776FA">
        <w:rPr>
          <w:rFonts w:ascii="Trebuchet MS" w:eastAsia="Calibri" w:hAnsi="Trebuchet MS" w:cs="Calibri"/>
          <w:bCs/>
          <w:szCs w:val="18"/>
        </w:rPr>
        <w:t>– kategoria kompetencji społecznych</w:t>
      </w:r>
    </w:p>
    <w:p w14:paraId="6EDB1017" w14:textId="77777777" w:rsidR="00E86C67" w:rsidRPr="00C776FA" w:rsidRDefault="00E86C67" w:rsidP="00E86C67">
      <w:pPr>
        <w:rPr>
          <w:rFonts w:ascii="Trebuchet MS" w:eastAsia="Calibri" w:hAnsi="Trebuchet MS" w:cs="Calibri"/>
          <w:bCs/>
          <w:szCs w:val="18"/>
        </w:rPr>
      </w:pPr>
      <w:r w:rsidRPr="00C776FA">
        <w:rPr>
          <w:rFonts w:ascii="Trebuchet MS" w:eastAsia="Calibri" w:hAnsi="Trebuchet MS" w:cs="Calibri"/>
          <w:b/>
          <w:bCs/>
          <w:szCs w:val="18"/>
        </w:rPr>
        <w:t>01</w:t>
      </w:r>
      <w:r w:rsidRPr="00C776FA">
        <w:rPr>
          <w:rFonts w:ascii="Trebuchet MS" w:eastAsia="Calibri" w:hAnsi="Trebuchet MS" w:cs="Calibri"/>
          <w:bCs/>
          <w:szCs w:val="18"/>
        </w:rPr>
        <w:t xml:space="preserve">, </w:t>
      </w:r>
      <w:r w:rsidRPr="00C776FA">
        <w:rPr>
          <w:rFonts w:ascii="Trebuchet MS" w:eastAsia="Calibri" w:hAnsi="Trebuchet MS" w:cs="Calibri"/>
          <w:b/>
          <w:bCs/>
          <w:szCs w:val="18"/>
        </w:rPr>
        <w:t>02, 03 i kolejne</w:t>
      </w:r>
      <w:r w:rsidRPr="00C776FA">
        <w:rPr>
          <w:rFonts w:ascii="Trebuchet MS" w:eastAsia="Calibri" w:hAnsi="Trebuchet MS" w:cs="Calibri"/>
          <w:bCs/>
          <w:szCs w:val="18"/>
        </w:rPr>
        <w:t xml:space="preserve"> – numer efektu uczenia się</w:t>
      </w:r>
    </w:p>
    <w:p w14:paraId="6505475A" w14:textId="77777777" w:rsidR="00E86C67" w:rsidRPr="00C776FA" w:rsidRDefault="00E86C67" w:rsidP="00E86C67">
      <w:pPr>
        <w:autoSpaceDE w:val="0"/>
        <w:autoSpaceDN w:val="0"/>
        <w:adjustRightInd w:val="0"/>
        <w:jc w:val="both"/>
        <w:rPr>
          <w:rFonts w:ascii="Trebuchet MS" w:eastAsia="Calibri" w:hAnsi="Trebuchet MS" w:cs="Calibri"/>
          <w:b/>
          <w:color w:val="000000"/>
          <w:szCs w:val="18"/>
        </w:rPr>
      </w:pPr>
      <w:r w:rsidRPr="00C776FA">
        <w:rPr>
          <w:rFonts w:ascii="Trebuchet MS" w:eastAsia="Calibri" w:hAnsi="Trebuchet MS" w:cs="Calibri"/>
          <w:b/>
          <w:color w:val="000000"/>
          <w:szCs w:val="18"/>
        </w:rPr>
        <w:t xml:space="preserve"> </w:t>
      </w:r>
    </w:p>
    <w:p w14:paraId="168F316C" w14:textId="77777777" w:rsidR="00E86C67" w:rsidRPr="00C776FA" w:rsidRDefault="00E86C67" w:rsidP="00E86C67">
      <w:pPr>
        <w:autoSpaceDE w:val="0"/>
        <w:autoSpaceDN w:val="0"/>
        <w:adjustRightInd w:val="0"/>
        <w:jc w:val="both"/>
        <w:rPr>
          <w:rFonts w:ascii="Trebuchet MS" w:eastAsia="Calibri" w:hAnsi="Trebuchet MS" w:cs="Calibri"/>
          <w:b/>
          <w:color w:val="000000"/>
          <w:szCs w:val="18"/>
        </w:rPr>
      </w:pPr>
    </w:p>
    <w:p w14:paraId="0E67BB07" w14:textId="77777777" w:rsidR="00E86C67" w:rsidRPr="00C776FA" w:rsidRDefault="00E86C67" w:rsidP="00E86C67">
      <w:pPr>
        <w:autoSpaceDE w:val="0"/>
        <w:autoSpaceDN w:val="0"/>
        <w:adjustRightInd w:val="0"/>
        <w:jc w:val="both"/>
        <w:rPr>
          <w:rFonts w:ascii="Trebuchet MS" w:eastAsia="Calibri" w:hAnsi="Trebuchet MS" w:cs="Calibri"/>
          <w:b/>
          <w:color w:val="000000"/>
          <w:szCs w:val="18"/>
        </w:rPr>
      </w:pPr>
      <w:r w:rsidRPr="00C776FA">
        <w:rPr>
          <w:rFonts w:ascii="Trebuchet MS" w:eastAsia="Calibri" w:hAnsi="Trebuchet MS" w:cs="Calibri"/>
          <w:b/>
          <w:color w:val="000000"/>
          <w:szCs w:val="18"/>
        </w:rPr>
        <w:t>Tabela 1. Zamierzone szczegółowe efekty uczenia się</w:t>
      </w:r>
    </w:p>
    <w:p w14:paraId="3C7EB743" w14:textId="77777777" w:rsidR="00E86C67" w:rsidRPr="00C776FA" w:rsidRDefault="00E86C67" w:rsidP="00E86C67">
      <w:pPr>
        <w:jc w:val="center"/>
        <w:rPr>
          <w:rFonts w:ascii="Trebuchet MS" w:eastAsia="Century Gothic" w:hAnsi="Trebuchet MS" w:cs="Calibri"/>
          <w:szCs w:val="18"/>
        </w:rPr>
      </w:pPr>
    </w:p>
    <w:tbl>
      <w:tblPr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5954"/>
        <w:gridCol w:w="1559"/>
      </w:tblGrid>
      <w:tr w:rsidR="00E86C67" w:rsidRPr="00C776FA" w14:paraId="2B769482" w14:textId="77777777" w:rsidTr="006118F2">
        <w:tc>
          <w:tcPr>
            <w:tcW w:w="1261" w:type="dxa"/>
            <w:shd w:val="clear" w:color="auto" w:fill="D9D9D9"/>
            <w:vAlign w:val="center"/>
          </w:tcPr>
          <w:p w14:paraId="64495643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color w:val="000000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b/>
                <w:bCs/>
                <w:color w:val="000000"/>
                <w:szCs w:val="18"/>
                <w:lang w:eastAsia="pl-PL"/>
              </w:rPr>
              <w:t>Efekty uczenia się</w:t>
            </w:r>
          </w:p>
          <w:p w14:paraId="6C7F28C5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color w:val="000000"/>
                <w:szCs w:val="18"/>
                <w:lang w:eastAsia="pl-PL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b/>
                <w:bCs/>
                <w:color w:val="000000"/>
                <w:szCs w:val="18"/>
                <w:lang w:eastAsia="pl-PL"/>
              </w:rPr>
              <w:t>dla</w:t>
            </w:r>
            <w:proofErr w:type="gramEnd"/>
            <w:r w:rsidRPr="00C776FA">
              <w:rPr>
                <w:rFonts w:ascii="Trebuchet MS" w:eastAsia="Century Gothic" w:hAnsi="Trebuchet MS" w:cs="Calibri"/>
                <w:b/>
                <w:bCs/>
                <w:color w:val="000000"/>
                <w:szCs w:val="18"/>
                <w:lang w:eastAsia="pl-PL"/>
              </w:rPr>
              <w:t xml:space="preserve"> kierunku</w:t>
            </w:r>
          </w:p>
        </w:tc>
        <w:tc>
          <w:tcPr>
            <w:tcW w:w="5954" w:type="dxa"/>
            <w:shd w:val="clear" w:color="auto" w:fill="D9D9D9"/>
            <w:vAlign w:val="center"/>
          </w:tcPr>
          <w:p w14:paraId="654C0500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color w:val="000000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b/>
                <w:bCs/>
                <w:color w:val="000000"/>
                <w:szCs w:val="18"/>
                <w:lang w:eastAsia="pl-PL"/>
              </w:rPr>
              <w:t>OPIS KIERUNKOWYCH EFEKTÓW UCZENIA SIĘ</w:t>
            </w:r>
          </w:p>
          <w:p w14:paraId="3068BF85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color w:val="000000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b/>
                <w:bCs/>
                <w:color w:val="000000"/>
                <w:szCs w:val="18"/>
                <w:lang w:eastAsia="pl-PL"/>
              </w:rPr>
              <w:t>Po zakończeniu studiów I stopnia na kierunku absolwent: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D882815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b/>
                <w:color w:val="000000"/>
                <w:szCs w:val="18"/>
                <w:lang w:eastAsia="pl-PL"/>
              </w:rPr>
            </w:pPr>
            <w:r w:rsidRPr="00C776FA">
              <w:rPr>
                <w:rFonts w:ascii="Trebuchet MS" w:eastAsia="Tahoma" w:hAnsi="Trebuchet MS" w:cs="Calibri"/>
                <w:b/>
                <w:bCs/>
                <w:color w:val="000000"/>
                <w:szCs w:val="18"/>
                <w:highlight w:val="lightGray"/>
                <w:shd w:val="clear" w:color="auto" w:fill="FFFFFF"/>
                <w:lang w:eastAsia="pl-PL"/>
              </w:rPr>
              <w:t>Odniesienie do efektów uczenia się dla kwalifikacji na poziomie 6 Polskiej Ramy Kwalifikacji</w:t>
            </w:r>
            <w:r w:rsidRPr="00C776FA">
              <w:rPr>
                <w:rFonts w:ascii="Trebuchet MS" w:eastAsia="Tahoma" w:hAnsi="Trebuchet MS" w:cs="Calibri"/>
                <w:b/>
                <w:bCs/>
                <w:color w:val="000000"/>
                <w:szCs w:val="18"/>
                <w:shd w:val="clear" w:color="auto" w:fill="FFFFFF"/>
                <w:lang w:eastAsia="pl-PL"/>
              </w:rPr>
              <w:t xml:space="preserve"> </w:t>
            </w:r>
          </w:p>
        </w:tc>
      </w:tr>
      <w:tr w:rsidR="00E86C67" w:rsidRPr="00C776FA" w14:paraId="564C7B11" w14:textId="77777777" w:rsidTr="006118F2">
        <w:tc>
          <w:tcPr>
            <w:tcW w:w="8774" w:type="dxa"/>
            <w:gridSpan w:val="3"/>
            <w:shd w:val="clear" w:color="auto" w:fill="D9D9D9"/>
            <w:vAlign w:val="center"/>
          </w:tcPr>
          <w:p w14:paraId="7F2C01C2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b/>
                <w:bCs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b/>
                <w:bCs/>
                <w:szCs w:val="18"/>
                <w:lang w:eastAsia="pl-PL"/>
              </w:rPr>
              <w:t>WIEDZA</w:t>
            </w:r>
          </w:p>
        </w:tc>
      </w:tr>
      <w:tr w:rsidR="00E86C67" w:rsidRPr="00C776FA" w14:paraId="7DBFB23C" w14:textId="77777777" w:rsidTr="006118F2">
        <w:tc>
          <w:tcPr>
            <w:tcW w:w="1261" w:type="dxa"/>
            <w:shd w:val="clear" w:color="auto" w:fill="auto"/>
            <w:vAlign w:val="center"/>
          </w:tcPr>
          <w:p w14:paraId="4F1A244D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FIR_W01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8EF71BE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posiada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w zaawansowanym stopniu wiedzę o umiejscowieniu finansów i rachunkowości w systemie nauk społecznych, a także o relacjach z innymi naukami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EB62B5" w14:textId="77777777" w:rsidR="00E86C67" w:rsidRPr="00C776FA" w:rsidRDefault="00E86C67" w:rsidP="006118F2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Times New Roman" w:hAnsi="Trebuchet MS" w:cs="Calibri"/>
                <w:szCs w:val="18"/>
                <w:lang w:eastAsia="pl-PL"/>
              </w:rPr>
              <w:t>P6S_WG</w:t>
            </w:r>
          </w:p>
          <w:p w14:paraId="6536AE0A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</w:p>
        </w:tc>
      </w:tr>
      <w:tr w:rsidR="00E86C67" w:rsidRPr="00C776FA" w14:paraId="72408904" w14:textId="77777777" w:rsidTr="006118F2">
        <w:tc>
          <w:tcPr>
            <w:tcW w:w="1261" w:type="dxa"/>
            <w:shd w:val="clear" w:color="auto" w:fill="auto"/>
            <w:vAlign w:val="center"/>
          </w:tcPr>
          <w:p w14:paraId="3E25AA9F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FIR_W02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60F754C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color w:val="000000"/>
                <w:szCs w:val="18"/>
                <w:lang w:eastAsia="pl-PL"/>
              </w:rPr>
              <w:t>posiada</w:t>
            </w:r>
            <w:proofErr w:type="gramEnd"/>
            <w:r w:rsidRPr="00C776FA">
              <w:rPr>
                <w:rFonts w:ascii="Trebuchet MS" w:eastAsia="Century Gothic" w:hAnsi="Trebuchet MS" w:cs="Calibri"/>
                <w:color w:val="000000"/>
                <w:szCs w:val="18"/>
                <w:lang w:eastAsia="pl-PL"/>
              </w:rPr>
              <w:t xml:space="preserve"> zaawansowaną znajomość </w:t>
            </w: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pojęć występujących w naukach społecznych oraz dyscyplin pokrewnych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13AECA" w14:textId="77777777" w:rsidR="00E86C67" w:rsidRPr="00C776FA" w:rsidRDefault="00E86C67" w:rsidP="006118F2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Times New Roman" w:hAnsi="Trebuchet MS" w:cs="Calibri"/>
                <w:szCs w:val="18"/>
                <w:lang w:eastAsia="pl-PL"/>
              </w:rPr>
              <w:t>P6S_WG</w:t>
            </w:r>
          </w:p>
          <w:p w14:paraId="40254E7B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</w:p>
        </w:tc>
      </w:tr>
      <w:tr w:rsidR="00E86C67" w:rsidRPr="00C776FA" w14:paraId="3554841E" w14:textId="77777777" w:rsidTr="006118F2">
        <w:tc>
          <w:tcPr>
            <w:tcW w:w="1261" w:type="dxa"/>
            <w:shd w:val="clear" w:color="auto" w:fill="auto"/>
            <w:vAlign w:val="center"/>
          </w:tcPr>
          <w:p w14:paraId="30D55178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lastRenderedPageBreak/>
              <w:t>FIR_W03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2A33B8B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proofErr w:type="gramStart"/>
            <w:r w:rsidRPr="00C776FA">
              <w:rPr>
                <w:rFonts w:ascii="Trebuchet MS" w:eastAsia="Times New Roman" w:hAnsi="Trebuchet MS" w:cs="Calibri"/>
                <w:szCs w:val="18"/>
                <w:lang w:eastAsia="pl-PL"/>
              </w:rPr>
              <w:t>ma</w:t>
            </w:r>
            <w:proofErr w:type="gramEnd"/>
            <w:r w:rsidRPr="00C776FA">
              <w:rPr>
                <w:rFonts w:ascii="Trebuchet MS" w:eastAsia="Times New Roman" w:hAnsi="Trebuchet MS" w:cs="Calibri"/>
                <w:szCs w:val="18"/>
                <w:lang w:eastAsia="pl-PL"/>
              </w:rPr>
              <w:t xml:space="preserve"> szczegółową wiedzę z zakresu zasad rachunkowości finansowej w świetle krajowych i międzynarodowych standardów i regulacji prawnych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2FF9E5" w14:textId="77777777" w:rsidR="00E86C67" w:rsidRPr="00C776FA" w:rsidRDefault="00E86C67" w:rsidP="006118F2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Times New Roman" w:hAnsi="Trebuchet MS" w:cs="Calibri"/>
                <w:szCs w:val="18"/>
                <w:lang w:eastAsia="pl-PL"/>
              </w:rPr>
              <w:t>P6S_WG</w:t>
            </w:r>
          </w:p>
          <w:p w14:paraId="0A929B17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</w:p>
        </w:tc>
      </w:tr>
      <w:tr w:rsidR="00E86C67" w:rsidRPr="00C776FA" w14:paraId="719BDB1B" w14:textId="77777777" w:rsidTr="006118F2">
        <w:tc>
          <w:tcPr>
            <w:tcW w:w="1261" w:type="dxa"/>
            <w:shd w:val="clear" w:color="auto" w:fill="auto"/>
            <w:vAlign w:val="center"/>
          </w:tcPr>
          <w:p w14:paraId="065D46AC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FIR_W04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36CEACF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zna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zasady funkcjonowania systemu prawa i odnoszenia przepisów prawnych do praktyki różnego typu przedsiębiorstw, rynków finansowych i instytucji finansowych oraz podmiotów sektora finansów publicznych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78D520" w14:textId="77777777" w:rsidR="00E86C67" w:rsidRPr="00C776FA" w:rsidRDefault="00E86C67" w:rsidP="006118F2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Times New Roman" w:hAnsi="Trebuchet MS" w:cs="Calibri"/>
                <w:szCs w:val="18"/>
                <w:lang w:eastAsia="pl-PL"/>
              </w:rPr>
              <w:t>P6S_WK</w:t>
            </w:r>
          </w:p>
          <w:p w14:paraId="6A9502DD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</w:p>
        </w:tc>
      </w:tr>
      <w:tr w:rsidR="00E86C67" w:rsidRPr="00C776FA" w14:paraId="4C4F1AF4" w14:textId="77777777" w:rsidTr="006118F2">
        <w:tc>
          <w:tcPr>
            <w:tcW w:w="1261" w:type="dxa"/>
            <w:shd w:val="clear" w:color="auto" w:fill="auto"/>
            <w:vAlign w:val="center"/>
          </w:tcPr>
          <w:p w14:paraId="0331A08F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FIR_W05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1E94A45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zna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zasady funkcjonowania struktur przedsiębiorstw, instytucji finansowych, jednostek sektora finansów publicznych i ich wzajemnych relacji w uwarunkowaniach społecznych, prawnych i ekonomicznych, z uwzględnieniem różnych grup interesariuszy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D2F504" w14:textId="77777777" w:rsidR="00E86C67" w:rsidRPr="00C776FA" w:rsidRDefault="00E86C67" w:rsidP="006118F2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</w:p>
          <w:p w14:paraId="710E4A8E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P6S_WK</w:t>
            </w:r>
          </w:p>
        </w:tc>
      </w:tr>
      <w:tr w:rsidR="00E86C67" w:rsidRPr="00C776FA" w14:paraId="5E2B150E" w14:textId="77777777" w:rsidTr="006118F2">
        <w:tc>
          <w:tcPr>
            <w:tcW w:w="1261" w:type="dxa"/>
            <w:shd w:val="clear" w:color="auto" w:fill="auto"/>
            <w:vAlign w:val="center"/>
          </w:tcPr>
          <w:p w14:paraId="11C9D5BD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FIR_W06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7197800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zna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rolę i znaczenie pracownika służb finansowo-księgowych w strukturze organizacyjnej przedsiębiorstw i instytucji oraz w pozyskiwaniu informacji finansowej niezbędnej do przeprowadzania analiz ekonomiczno-finansowych, w tym wykorzystywanych do zarządzania organizacjami, zarówno bieżącego, jak i w dłuższym okresie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EB6FC1" w14:textId="2D7365C2" w:rsidR="00E86C67" w:rsidRPr="007D0197" w:rsidRDefault="007D0197" w:rsidP="007D0197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>
              <w:rPr>
                <w:rFonts w:ascii="Trebuchet MS" w:eastAsia="Times New Roman" w:hAnsi="Trebuchet MS" w:cs="Calibri"/>
                <w:szCs w:val="18"/>
                <w:lang w:eastAsia="pl-PL"/>
              </w:rPr>
              <w:t>P6S_WG</w:t>
            </w:r>
          </w:p>
        </w:tc>
      </w:tr>
      <w:tr w:rsidR="00E86C67" w:rsidRPr="00C776FA" w14:paraId="66A7A7C2" w14:textId="77777777" w:rsidTr="006118F2">
        <w:tc>
          <w:tcPr>
            <w:tcW w:w="1261" w:type="dxa"/>
            <w:shd w:val="clear" w:color="auto" w:fill="auto"/>
            <w:vAlign w:val="center"/>
          </w:tcPr>
          <w:p w14:paraId="35D3A10A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FIR_W07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2D5C624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zna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techniki pozyskiwania danych oraz metody i narzędzia matematyczne i statystyczne niezbędne do analizy zjawisk gospodarczych w skali mikro i makroekonomicznej, jak również do podejmowania racjonalnych decyzji w przedsiębiorstwach i instytucjach finansowych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F0DD3" w14:textId="77777777" w:rsidR="00E86C67" w:rsidRPr="00C776FA" w:rsidRDefault="00E86C67" w:rsidP="006118F2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Times New Roman" w:hAnsi="Trebuchet MS" w:cs="Calibri"/>
                <w:szCs w:val="18"/>
                <w:lang w:eastAsia="pl-PL"/>
              </w:rPr>
              <w:t>P6S_WG</w:t>
            </w:r>
          </w:p>
          <w:p w14:paraId="78621AB6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</w:p>
        </w:tc>
      </w:tr>
      <w:tr w:rsidR="00E86C67" w:rsidRPr="00C776FA" w14:paraId="38B3BD56" w14:textId="77777777" w:rsidTr="006118F2">
        <w:tc>
          <w:tcPr>
            <w:tcW w:w="1261" w:type="dxa"/>
            <w:shd w:val="clear" w:color="auto" w:fill="auto"/>
            <w:vAlign w:val="center"/>
          </w:tcPr>
          <w:p w14:paraId="48DBB031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FIR_W08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F03252A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zna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podstawowe technologie informacyjne, w tym w szczególności programy komputerowe, służące do rozwiązywania typowych problemów z zakresu prowadzenia ksiąg rachunkowych jak i zarządzania finansami, właściwych dla studiowanego kierunku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57C2C" w14:textId="77777777" w:rsidR="00E86C67" w:rsidRPr="00C776FA" w:rsidRDefault="00E86C67" w:rsidP="006118F2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Times New Roman" w:hAnsi="Trebuchet MS" w:cs="Calibri"/>
                <w:szCs w:val="18"/>
                <w:lang w:eastAsia="pl-PL"/>
              </w:rPr>
              <w:t>P6S_WG</w:t>
            </w:r>
          </w:p>
          <w:p w14:paraId="1B697B81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</w:p>
        </w:tc>
      </w:tr>
      <w:tr w:rsidR="00E86C67" w:rsidRPr="00C776FA" w14:paraId="2A777D11" w14:textId="77777777" w:rsidTr="006118F2">
        <w:tc>
          <w:tcPr>
            <w:tcW w:w="1261" w:type="dxa"/>
            <w:shd w:val="clear" w:color="auto" w:fill="auto"/>
            <w:vAlign w:val="center"/>
          </w:tcPr>
          <w:p w14:paraId="62734BEE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FIR_W09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C34D26F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zna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podstawowe zasady podejmowania i prowadzenia działalności gospodarczej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79D886" w14:textId="77777777" w:rsidR="00E86C67" w:rsidRPr="00C776FA" w:rsidRDefault="00E86C67" w:rsidP="006118F2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Times New Roman" w:hAnsi="Trebuchet MS" w:cs="Calibri"/>
                <w:szCs w:val="18"/>
                <w:lang w:eastAsia="pl-PL"/>
              </w:rPr>
              <w:t>P6S_WK</w:t>
            </w:r>
          </w:p>
          <w:p w14:paraId="0A744B40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</w:p>
        </w:tc>
      </w:tr>
      <w:tr w:rsidR="00E86C67" w:rsidRPr="00C776FA" w14:paraId="08676831" w14:textId="77777777" w:rsidTr="006118F2">
        <w:tc>
          <w:tcPr>
            <w:tcW w:w="1261" w:type="dxa"/>
            <w:shd w:val="clear" w:color="auto" w:fill="auto"/>
            <w:vAlign w:val="center"/>
          </w:tcPr>
          <w:p w14:paraId="4505AC19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FIR_W10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5A81A65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ma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wiedzę o kreatywności i podmiotowości człowieka, zna i rozumie twórcze i praktyczne zastosowanie nabytej wiedzy z zakresu finansów i rachunkowości w działalności zawodowej związanej z kierunkiem studiów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0949F8" w14:textId="77777777" w:rsidR="00E86C67" w:rsidRPr="00C776FA" w:rsidRDefault="00E86C67" w:rsidP="006118F2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Times New Roman" w:hAnsi="Trebuchet MS" w:cs="Calibri"/>
                <w:szCs w:val="18"/>
                <w:lang w:eastAsia="pl-PL"/>
              </w:rPr>
              <w:t>P6S_WG</w:t>
            </w:r>
          </w:p>
        </w:tc>
      </w:tr>
      <w:tr w:rsidR="008A6FA6" w:rsidRPr="00C776FA" w14:paraId="190BC3AC" w14:textId="77777777" w:rsidTr="006118F2">
        <w:tc>
          <w:tcPr>
            <w:tcW w:w="1261" w:type="dxa"/>
            <w:shd w:val="clear" w:color="auto" w:fill="auto"/>
            <w:vAlign w:val="center"/>
          </w:tcPr>
          <w:p w14:paraId="38A28505" w14:textId="50FA27E7" w:rsidR="008A6FA6" w:rsidRPr="008A6FA6" w:rsidRDefault="008A6FA6" w:rsidP="003577E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8A6FA6">
              <w:rPr>
                <w:rFonts w:ascii="Trebuchet MS" w:eastAsia="Century Gothic" w:hAnsi="Trebuchet MS" w:cs="Calibri"/>
                <w:szCs w:val="18"/>
                <w:lang w:eastAsia="pl-PL"/>
              </w:rPr>
              <w:t>FIR_</w:t>
            </w:r>
            <w:r w:rsidR="003577EE">
              <w:rPr>
                <w:rFonts w:ascii="Trebuchet MS" w:eastAsia="Century Gothic" w:hAnsi="Trebuchet MS" w:cs="Calibri"/>
                <w:szCs w:val="18"/>
                <w:lang w:eastAsia="pl-PL"/>
              </w:rPr>
              <w:t>W11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DD5E5EF" w14:textId="261C60A5" w:rsidR="008A6FA6" w:rsidRPr="008A6FA6" w:rsidRDefault="008A6FA6" w:rsidP="008A6FA6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8A6FA6">
              <w:rPr>
                <w:rFonts w:ascii="Trebuchet MS" w:eastAsia="Century Gothic" w:hAnsi="Trebuchet MS" w:cs="Calibri"/>
                <w:szCs w:val="18"/>
              </w:rPr>
              <w:t>zna</w:t>
            </w:r>
            <w:proofErr w:type="gramEnd"/>
            <w:r w:rsidRPr="008A6FA6">
              <w:rPr>
                <w:rFonts w:ascii="Trebuchet MS" w:eastAsia="Century Gothic" w:hAnsi="Trebuchet MS" w:cs="Calibri"/>
                <w:szCs w:val="18"/>
              </w:rPr>
              <w:t xml:space="preserve"> i rozumie podstawowe pojęcia i zasady z zakresu ochrony własności intelektualnej i prawa autorskiego oraz ochrony i bezpieczeństwa danych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E2E8DA" w14:textId="29B46732" w:rsidR="008A6FA6" w:rsidRPr="008A6FA6" w:rsidRDefault="008A6FA6" w:rsidP="008A6FA6">
            <w:pPr>
              <w:spacing w:line="240" w:lineRule="auto"/>
              <w:jc w:val="center"/>
              <w:rPr>
                <w:rFonts w:ascii="Trebuchet MS" w:eastAsia="Times New Roman" w:hAnsi="Trebuchet MS" w:cs="Calibri"/>
                <w:szCs w:val="18"/>
                <w:lang w:eastAsia="pl-PL"/>
              </w:rPr>
            </w:pPr>
            <w:r w:rsidRPr="008A6FA6">
              <w:rPr>
                <w:rFonts w:ascii="Trebuchet MS" w:eastAsia="Times New Roman" w:hAnsi="Trebuchet MS" w:cs="Calibri"/>
                <w:szCs w:val="18"/>
                <w:lang w:eastAsia="pl-PL"/>
              </w:rPr>
              <w:t>P6S_WK</w:t>
            </w:r>
          </w:p>
        </w:tc>
      </w:tr>
      <w:tr w:rsidR="00E86C67" w:rsidRPr="00C776FA" w14:paraId="7655C14E" w14:textId="77777777" w:rsidTr="006118F2">
        <w:tc>
          <w:tcPr>
            <w:tcW w:w="8774" w:type="dxa"/>
            <w:gridSpan w:val="3"/>
            <w:shd w:val="clear" w:color="auto" w:fill="D9D9D9"/>
            <w:vAlign w:val="center"/>
          </w:tcPr>
          <w:p w14:paraId="0214E304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b/>
                <w:bCs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b/>
                <w:bCs/>
                <w:szCs w:val="18"/>
                <w:lang w:eastAsia="pl-PL"/>
              </w:rPr>
              <w:t>UMIEJĘTNOSCI</w:t>
            </w:r>
          </w:p>
        </w:tc>
      </w:tr>
      <w:tr w:rsidR="00E86C67" w:rsidRPr="00C776FA" w14:paraId="59619085" w14:textId="77777777" w:rsidTr="006118F2">
        <w:tc>
          <w:tcPr>
            <w:tcW w:w="1261" w:type="dxa"/>
            <w:shd w:val="clear" w:color="auto" w:fill="auto"/>
            <w:vAlign w:val="center"/>
          </w:tcPr>
          <w:p w14:paraId="52E5B7A9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FIR_U01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1C3B592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potrafi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wykorzystać podstawową wiedzę teoretyczną do obserwacji i prawidłowej interpretacji zjawisk i procesów gospodarczych, analizować ich związki przyczynowo–skutkowe w obszarze finansów i rachunkowości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198073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E86C67" w:rsidRPr="00C776FA" w14:paraId="6C38D199" w14:textId="77777777" w:rsidTr="006118F2">
        <w:tc>
          <w:tcPr>
            <w:tcW w:w="1261" w:type="dxa"/>
            <w:shd w:val="clear" w:color="auto" w:fill="auto"/>
            <w:vAlign w:val="center"/>
          </w:tcPr>
          <w:p w14:paraId="0EF228DE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FIR_U02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B168B5C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potrafi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wykorzystać odpowiednie metody i narzędzia do opisu i analizy problemów dotyczących działalności przedsiębiorstwa, instytucji finansowej, jednostki sektora finansów publicznych oraz opisu i analizy ich otoczenia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ED49E6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E86C67" w:rsidRPr="00C776FA" w14:paraId="0474F653" w14:textId="77777777" w:rsidTr="006118F2">
        <w:tc>
          <w:tcPr>
            <w:tcW w:w="1261" w:type="dxa"/>
            <w:shd w:val="clear" w:color="auto" w:fill="auto"/>
            <w:vAlign w:val="center"/>
          </w:tcPr>
          <w:p w14:paraId="5ACDBAA4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FIR_U03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17DFA53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potrafi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właściwie analizować przyczyny historyczne, ekonomiczne i społeczne oraz przebieg konkretnych zjawisk społecznych w zakresie finansów i rachunkowości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F90655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E86C67" w:rsidRPr="00C776FA" w14:paraId="19082F66" w14:textId="77777777" w:rsidTr="006118F2">
        <w:tc>
          <w:tcPr>
            <w:tcW w:w="1261" w:type="dxa"/>
            <w:shd w:val="clear" w:color="auto" w:fill="auto"/>
            <w:vAlign w:val="center"/>
          </w:tcPr>
          <w:p w14:paraId="161A82FB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FIR_U04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21F8CD6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potrafi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zaprojektować politykę rachunkowości i rzetelnie poprowadzić księgi rachunkowe z uwzględnieniem krajowych i międzynarodowych norm rachunkowości oraz sporządzać sprawozdawczość finansową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6AA350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E86C67" w:rsidRPr="00C776FA" w14:paraId="38B7A73B" w14:textId="77777777" w:rsidTr="006118F2">
        <w:tc>
          <w:tcPr>
            <w:tcW w:w="1261" w:type="dxa"/>
            <w:shd w:val="clear" w:color="auto" w:fill="auto"/>
            <w:vAlign w:val="center"/>
          </w:tcPr>
          <w:p w14:paraId="6A0F0EC7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FIR_U05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EB6E75F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potrafi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na podstawie sprawozdania finansowego przeprowadzić analizę finansową jednostki, wyprowadzając prawidłowe wnioski o kondycji finansowo-majątkowej, w tym służące do celów zarządzania operacyjnego i strategicznego, przy zastosowaniu właściwych narzędzi i metod, celem identyfikacji i analizy zasobów, w tym kapitału intelektualnego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D703C0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E86C67" w:rsidRPr="00C776FA" w14:paraId="505AAA55" w14:textId="77777777" w:rsidTr="006118F2">
        <w:tc>
          <w:tcPr>
            <w:tcW w:w="1261" w:type="dxa"/>
            <w:shd w:val="clear" w:color="auto" w:fill="auto"/>
            <w:vAlign w:val="center"/>
          </w:tcPr>
          <w:p w14:paraId="78974B09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FIR_U06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F2698D8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potrafi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pozyskać dane empiryczne, zaadaptować metody i narzędzia matematyki finansowej i statystyki do przeprowadzenia analizy ekonomiczno-finansowej podmiotu gospodarczego z uwzględnieniem jego otoczenia gospodarczo-prawnego oraz merytorycznie zinterpretować, a następnie sformułować ocenę badanego zjawiska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C28AFB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E86C67" w:rsidRPr="00C776FA" w14:paraId="5CBEFCD5" w14:textId="77777777" w:rsidTr="006118F2">
        <w:tc>
          <w:tcPr>
            <w:tcW w:w="1261" w:type="dxa"/>
            <w:shd w:val="clear" w:color="auto" w:fill="auto"/>
            <w:vAlign w:val="center"/>
          </w:tcPr>
          <w:p w14:paraId="41454EFA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FIR_U07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AF3AD55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potrafi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wykorzystywać zdobytą wiedzę do rozwiązania konkretnych problemów finansowych i oceniać przebieg ich rozwiązywania na podstawie prognozy sytuacji finansowej i majątkowej jednostki gospodarczej w oparciu o informacje finansowe dostarczane przez system rachunkowości oraz o narzędzia analizy i matematyki finansowej oraz statystyki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4D478F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E86C67" w:rsidRPr="00C776FA" w14:paraId="510B6C92" w14:textId="77777777" w:rsidTr="006118F2">
        <w:tc>
          <w:tcPr>
            <w:tcW w:w="1261" w:type="dxa"/>
            <w:shd w:val="clear" w:color="auto" w:fill="auto"/>
            <w:vAlign w:val="center"/>
          </w:tcPr>
          <w:p w14:paraId="25F666F3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FIR_U08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8D83D82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potrafi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analizować i stosować aktualne przepisy prawa do praktyki gospodarczej przedsiębiorstw, instytucji finansowych, w tym banków zakładów ubezpieczeń, podmiotów sektora finansów publicznych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BC9E23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E86C67" w:rsidRPr="00C776FA" w14:paraId="0895ACEC" w14:textId="77777777" w:rsidTr="006118F2">
        <w:tc>
          <w:tcPr>
            <w:tcW w:w="1261" w:type="dxa"/>
            <w:shd w:val="clear" w:color="auto" w:fill="auto"/>
            <w:vAlign w:val="center"/>
          </w:tcPr>
          <w:p w14:paraId="3E50FE4C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FIR_U09</w:t>
            </w:r>
          </w:p>
          <w:p w14:paraId="44387A9B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5C473B6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potrafi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</w:t>
            </w:r>
            <w:r w:rsidRPr="00C776FA">
              <w:rPr>
                <w:rFonts w:ascii="Trebuchet MS" w:eastAsia="Calibri" w:hAnsi="Trebuchet MS" w:cs="Times New Roman"/>
                <w:szCs w:val="18"/>
              </w:rPr>
              <w:t>podejmować decyzje bieżące i strategiczne w działalności zawodowej oraz ocenić ich skutki finansowe wraz z merytorycznym uzasadnieniem i wskazać ewentualne obszary wymagające modyfikacji w pracy zawodowej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97DA12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E86C67" w:rsidRPr="00C776FA" w14:paraId="6E69BDE9" w14:textId="77777777" w:rsidTr="006118F2">
        <w:tc>
          <w:tcPr>
            <w:tcW w:w="1261" w:type="dxa"/>
            <w:shd w:val="clear" w:color="auto" w:fill="auto"/>
            <w:vAlign w:val="center"/>
          </w:tcPr>
          <w:p w14:paraId="71179F0A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FIR_U10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23D4383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potrafi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stosować normy etyczne w wykonywanej działalności zawodowej, które opierają się na dążeniu do obiektywnych i polubownych rozstrzygnięć w przypadkach sporu i sprzeczności interesów różnych grup zawodowych oraz zastosować alternatywne rozwiązania konkretnych problemów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53BC3F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E86C67" w:rsidRPr="00C776FA" w14:paraId="63E43AD4" w14:textId="77777777" w:rsidTr="006118F2">
        <w:tc>
          <w:tcPr>
            <w:tcW w:w="1261" w:type="dxa"/>
            <w:shd w:val="clear" w:color="auto" w:fill="auto"/>
            <w:vAlign w:val="center"/>
          </w:tcPr>
          <w:p w14:paraId="69A78BC1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FIR_U11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BA94B8B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potrafi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zdiagnozować i przeanalizować zjawiska wpływające na rozwój gospodarczy oraz poziom zaspokojenia potrzeb społecznych z uwzględnieniem zasad zrównoważonego rozwoju oraz społecznej odpowiedzialności przedsiębiorstwa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C40AEF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P6S_UW</w:t>
            </w:r>
          </w:p>
        </w:tc>
      </w:tr>
      <w:tr w:rsidR="00E86C67" w:rsidRPr="00C776FA" w14:paraId="394711AB" w14:textId="77777777" w:rsidTr="006118F2">
        <w:tc>
          <w:tcPr>
            <w:tcW w:w="1261" w:type="dxa"/>
            <w:shd w:val="clear" w:color="auto" w:fill="auto"/>
            <w:vAlign w:val="center"/>
          </w:tcPr>
          <w:p w14:paraId="45B1C636" w14:textId="77777777" w:rsidR="00E86C67" w:rsidRPr="00C776FA" w:rsidRDefault="00E86C67" w:rsidP="006118F2">
            <w:pPr>
              <w:jc w:val="center"/>
              <w:rPr>
                <w:rFonts w:ascii="Trebuchet MS" w:eastAsia="Calibri" w:hAnsi="Trebuchet MS" w:cs="Times New Roman"/>
              </w:rPr>
            </w:pPr>
            <w:r w:rsidRPr="00C776FA">
              <w:rPr>
                <w:rFonts w:ascii="Trebuchet MS" w:eastAsia="Calibri" w:hAnsi="Trebuchet MS" w:cs="Times New Roman"/>
              </w:rPr>
              <w:t>FIR_U12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00DCE5F" w14:textId="77777777" w:rsidR="00E86C67" w:rsidRPr="00C776FA" w:rsidRDefault="00E86C67" w:rsidP="006118F2">
            <w:pPr>
              <w:tabs>
                <w:tab w:val="left" w:pos="345"/>
              </w:tabs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potrafi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zaprezentować wyniki analiz i ocen finansowo-księgowych podmiotów gospodarczych, w szczególności na potrzeby współpracy z instytucjami finansowymi w kontekście pozyskania zewnętrznych źródeł finansowania działalności operacyjnej i inwestycyjnej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B2FAAA" w14:textId="77777777" w:rsidR="00E86C67" w:rsidRPr="00C776FA" w:rsidRDefault="00E86C67" w:rsidP="006118F2">
            <w:pPr>
              <w:jc w:val="center"/>
              <w:rPr>
                <w:rFonts w:ascii="Trebuchet MS" w:eastAsia="Calibri" w:hAnsi="Trebuchet MS" w:cs="Times New Roman"/>
              </w:rPr>
            </w:pPr>
            <w:r w:rsidRPr="00C776FA">
              <w:rPr>
                <w:rFonts w:ascii="Trebuchet MS" w:eastAsia="Calibri" w:hAnsi="Trebuchet MS" w:cs="Times New Roman"/>
              </w:rPr>
              <w:t>P6S_UW</w:t>
            </w:r>
          </w:p>
        </w:tc>
      </w:tr>
      <w:tr w:rsidR="00E86C67" w:rsidRPr="00C776FA" w14:paraId="780DA753" w14:textId="77777777" w:rsidTr="006118F2">
        <w:tc>
          <w:tcPr>
            <w:tcW w:w="1261" w:type="dxa"/>
            <w:shd w:val="clear" w:color="auto" w:fill="auto"/>
            <w:vAlign w:val="center"/>
          </w:tcPr>
          <w:p w14:paraId="767D92A7" w14:textId="77777777" w:rsidR="00E86C67" w:rsidRPr="00C776FA" w:rsidRDefault="00E86C67" w:rsidP="006118F2">
            <w:pPr>
              <w:jc w:val="center"/>
              <w:rPr>
                <w:rFonts w:ascii="Trebuchet MS" w:eastAsia="Calibri" w:hAnsi="Trebuchet MS" w:cs="Times New Roman"/>
              </w:rPr>
            </w:pPr>
            <w:r w:rsidRPr="00C776FA">
              <w:rPr>
                <w:rFonts w:ascii="Trebuchet MS" w:eastAsia="Calibri" w:hAnsi="Trebuchet MS" w:cs="Times New Roman"/>
              </w:rPr>
              <w:t>FIR_U13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A700016" w14:textId="77777777" w:rsidR="00E86C67" w:rsidRPr="00C776FA" w:rsidRDefault="00E86C67" w:rsidP="006118F2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C776FA">
              <w:rPr>
                <w:rFonts w:ascii="Trebuchet MS" w:eastAsia="Calibri" w:hAnsi="Trebuchet MS" w:cs="Times New Roman"/>
                <w:szCs w:val="18"/>
              </w:rPr>
              <w:t>potrafi</w:t>
            </w:r>
            <w:proofErr w:type="gramEnd"/>
            <w:r w:rsidRPr="00C776FA">
              <w:rPr>
                <w:rFonts w:ascii="Trebuchet MS" w:eastAsia="Calibri" w:hAnsi="Trebuchet MS" w:cs="Times New Roman"/>
                <w:szCs w:val="18"/>
              </w:rPr>
              <w:t xml:space="preserve"> komunikować się z użyciem specjalistycznej terminologii, brać udział w debacie, a także przedstawić i uzasadnić merytorycznie własne pomysły oraz przekonać do nich innych uczestników zajęć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C029BA" w14:textId="5DA482E3" w:rsidR="00E86C67" w:rsidRPr="00C776FA" w:rsidRDefault="00672574" w:rsidP="006118F2">
            <w:pPr>
              <w:jc w:val="center"/>
              <w:rPr>
                <w:rFonts w:ascii="Trebuchet MS" w:eastAsia="Calibri" w:hAnsi="Trebuchet MS" w:cs="Times New Roman"/>
              </w:rPr>
            </w:pPr>
            <w:r>
              <w:rPr>
                <w:rFonts w:ascii="Trebuchet MS" w:eastAsia="Calibri" w:hAnsi="Trebuchet MS" w:cs="Times New Roman"/>
              </w:rPr>
              <w:t>P6S_UK</w:t>
            </w:r>
          </w:p>
        </w:tc>
      </w:tr>
      <w:tr w:rsidR="00E86C67" w:rsidRPr="00C776FA" w14:paraId="7AD96838" w14:textId="77777777" w:rsidTr="006118F2">
        <w:tc>
          <w:tcPr>
            <w:tcW w:w="1261" w:type="dxa"/>
            <w:shd w:val="clear" w:color="auto" w:fill="auto"/>
            <w:vAlign w:val="center"/>
          </w:tcPr>
          <w:p w14:paraId="3ED9046D" w14:textId="77777777" w:rsidR="00E86C67" w:rsidRPr="00C776FA" w:rsidRDefault="00E86C67" w:rsidP="006118F2">
            <w:pPr>
              <w:jc w:val="center"/>
              <w:rPr>
                <w:rFonts w:ascii="Trebuchet MS" w:eastAsia="Calibri" w:hAnsi="Trebuchet MS" w:cs="Times New Roman"/>
              </w:rPr>
            </w:pPr>
            <w:r w:rsidRPr="00C776FA">
              <w:rPr>
                <w:rFonts w:ascii="Trebuchet MS" w:eastAsia="Calibri" w:hAnsi="Trebuchet MS" w:cs="Times New Roman"/>
              </w:rPr>
              <w:t>FIR_U14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68BAB62" w14:textId="77777777" w:rsidR="00E86C67" w:rsidRPr="00C776FA" w:rsidRDefault="00E86C67" w:rsidP="006118F2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C776FA">
              <w:rPr>
                <w:rFonts w:ascii="Trebuchet MS" w:eastAsia="Calibri" w:hAnsi="Trebuchet MS" w:cs="Times New Roman"/>
                <w:szCs w:val="18"/>
              </w:rPr>
              <w:t>posiada</w:t>
            </w:r>
            <w:proofErr w:type="gramEnd"/>
            <w:r w:rsidRPr="00C776FA">
              <w:rPr>
                <w:rFonts w:ascii="Trebuchet MS" w:eastAsia="Calibri" w:hAnsi="Trebuchet MS" w:cs="Times New Roman"/>
                <w:szCs w:val="18"/>
              </w:rPr>
              <w:t xml:space="preserve"> umiejętności posługiwania się językiem obcym, zgodne z wymogami na poziomie B2 Europejskiego Systemu Opisu Kształcenia Językowego, w szczególności w zakresie dyscyplin naukowych, którym został przyporządkowany kierunek studiów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3A83A6" w14:textId="77777777" w:rsidR="00E86C67" w:rsidRPr="00C776FA" w:rsidRDefault="00E86C67" w:rsidP="006118F2">
            <w:pPr>
              <w:jc w:val="center"/>
              <w:rPr>
                <w:rFonts w:ascii="Trebuchet MS" w:eastAsia="Calibri" w:hAnsi="Trebuchet MS" w:cs="Times New Roman"/>
              </w:rPr>
            </w:pPr>
            <w:r w:rsidRPr="00C776FA">
              <w:rPr>
                <w:rFonts w:ascii="Trebuchet MS" w:eastAsia="Calibri" w:hAnsi="Trebuchet MS" w:cs="Times New Roman"/>
              </w:rPr>
              <w:t>P6S_UK</w:t>
            </w:r>
          </w:p>
        </w:tc>
      </w:tr>
      <w:tr w:rsidR="00E86C67" w:rsidRPr="00C776FA" w14:paraId="4646ECEE" w14:textId="77777777" w:rsidTr="006118F2">
        <w:tc>
          <w:tcPr>
            <w:tcW w:w="1261" w:type="dxa"/>
            <w:shd w:val="clear" w:color="auto" w:fill="auto"/>
            <w:vAlign w:val="center"/>
          </w:tcPr>
          <w:p w14:paraId="5FA39BFF" w14:textId="3A009F46" w:rsidR="00E86C67" w:rsidRPr="00C776FA" w:rsidRDefault="00E86C67" w:rsidP="008A6FA6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</w:t>
            </w:r>
            <w:r w:rsidRPr="00C776FA">
              <w:rPr>
                <w:rFonts w:ascii="Trebuchet MS" w:eastAsia="Century Gothic" w:hAnsi="Trebuchet MS" w:cs="Calibri"/>
                <w:szCs w:val="18"/>
              </w:rPr>
              <w:t>_U1</w:t>
            </w:r>
            <w:r w:rsidR="008A6FA6">
              <w:rPr>
                <w:rFonts w:ascii="Trebuchet MS" w:eastAsia="Century Gothic" w:hAnsi="Trebuchet MS" w:cs="Calibri"/>
                <w:szCs w:val="18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2A4615A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potrafi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planować i organizować pracę indywidualną i zespołową oraz aktywnie i twórczo współdziałać w grupie, przyjmując w niej określone role i wykorzystując umiejętności kreatywnego myślenia i działania, konstruktywnego rozwiązywania konfliktów oraz posługiwania się metodami skutecznej komunikacji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779C3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C776FA">
              <w:rPr>
                <w:rFonts w:ascii="Trebuchet MS" w:eastAsia="Century Gothic" w:hAnsi="Trebuchet MS" w:cs="Calibri"/>
                <w:szCs w:val="18"/>
              </w:rPr>
              <w:t>P6S_UO</w:t>
            </w:r>
          </w:p>
        </w:tc>
      </w:tr>
      <w:tr w:rsidR="00E86C67" w:rsidRPr="00C776FA" w14:paraId="72DC3F05" w14:textId="77777777" w:rsidTr="006118F2">
        <w:tc>
          <w:tcPr>
            <w:tcW w:w="1261" w:type="dxa"/>
            <w:shd w:val="clear" w:color="auto" w:fill="auto"/>
            <w:vAlign w:val="center"/>
          </w:tcPr>
          <w:p w14:paraId="29FC3E0E" w14:textId="0AAEF6FE" w:rsidR="00E86C67" w:rsidRPr="00C776FA" w:rsidRDefault="00E86C67" w:rsidP="008A6FA6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</w:t>
            </w:r>
            <w:r w:rsidRPr="00C776FA">
              <w:rPr>
                <w:rFonts w:ascii="Trebuchet MS" w:eastAsia="Century Gothic" w:hAnsi="Trebuchet MS" w:cs="Calibri"/>
                <w:szCs w:val="18"/>
              </w:rPr>
              <w:t>_U1</w:t>
            </w:r>
            <w:r w:rsidR="008A6FA6">
              <w:rPr>
                <w:rFonts w:ascii="Trebuchet MS" w:eastAsia="Century Gothic" w:hAnsi="Trebuchet MS" w:cs="Calibri"/>
                <w:szCs w:val="18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CE55F86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rozumie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potrzebę podnoszenia swoich kwalifikacji zawodowych, potrafi wyznaczać kierunki własnego rozwoju oraz samodzielnie planować i realizować własne uczenie się przez całe życie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8E799D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C776FA">
              <w:rPr>
                <w:rFonts w:ascii="Trebuchet MS" w:eastAsia="Century Gothic" w:hAnsi="Trebuchet MS" w:cs="Calibri"/>
                <w:szCs w:val="18"/>
              </w:rPr>
              <w:t>P6S_UU</w:t>
            </w:r>
          </w:p>
        </w:tc>
      </w:tr>
      <w:tr w:rsidR="00E86C67" w:rsidRPr="00C776FA" w14:paraId="4076312C" w14:textId="77777777" w:rsidTr="006118F2">
        <w:tc>
          <w:tcPr>
            <w:tcW w:w="8774" w:type="dxa"/>
            <w:gridSpan w:val="3"/>
            <w:shd w:val="clear" w:color="auto" w:fill="D9D9D9"/>
            <w:vAlign w:val="center"/>
          </w:tcPr>
          <w:p w14:paraId="066A8B7F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b/>
                <w:bCs/>
                <w:szCs w:val="18"/>
              </w:rPr>
            </w:pPr>
            <w:r w:rsidRPr="00C776FA">
              <w:rPr>
                <w:rFonts w:ascii="Trebuchet MS" w:eastAsia="Century Gothic" w:hAnsi="Trebuchet MS" w:cs="Calibri"/>
                <w:b/>
                <w:bCs/>
                <w:szCs w:val="18"/>
              </w:rPr>
              <w:t>KOMPETENCJE SPOŁECZNE</w:t>
            </w:r>
          </w:p>
        </w:tc>
      </w:tr>
      <w:tr w:rsidR="00E86C67" w:rsidRPr="00C776FA" w14:paraId="69655361" w14:textId="77777777" w:rsidTr="006118F2">
        <w:tc>
          <w:tcPr>
            <w:tcW w:w="1261" w:type="dxa"/>
            <w:shd w:val="clear" w:color="auto" w:fill="auto"/>
            <w:vAlign w:val="center"/>
          </w:tcPr>
          <w:p w14:paraId="11493B01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bCs/>
                <w:szCs w:val="18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</w:t>
            </w:r>
            <w:r w:rsidRPr="00C776FA">
              <w:rPr>
                <w:rFonts w:ascii="Trebuchet MS" w:eastAsia="Century Gothic" w:hAnsi="Trebuchet MS" w:cs="Calibri"/>
                <w:bCs/>
                <w:szCs w:val="18"/>
              </w:rPr>
              <w:t>_K01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1695CEC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rozumie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i przestrzega zasad etyki zawodowej i wymaga tego od innych, jest gotów do właściwej oceny i poczucia wartości zawodu w dziedzinie rachunkowości wykonywanego w sposób profesjonalny i odpowiedzialny, jako zawodu zaufania publicznego, istotnego dla różnych uczestników obrotu gospodarczego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1E8F1F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color w:val="000000"/>
                <w:szCs w:val="18"/>
              </w:rPr>
              <w:t>P6S_KR</w:t>
            </w:r>
          </w:p>
        </w:tc>
      </w:tr>
      <w:tr w:rsidR="00E86C67" w:rsidRPr="00C776FA" w14:paraId="7507A077" w14:textId="77777777" w:rsidTr="006118F2">
        <w:tc>
          <w:tcPr>
            <w:tcW w:w="1261" w:type="dxa"/>
            <w:shd w:val="clear" w:color="auto" w:fill="auto"/>
            <w:vAlign w:val="center"/>
          </w:tcPr>
          <w:p w14:paraId="6F3C9624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FIR_K02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258D520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color w:val="000000"/>
                <w:szCs w:val="18"/>
                <w:lang w:eastAsia="pl-PL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color w:val="000000"/>
                <w:szCs w:val="18"/>
                <w:lang w:eastAsia="pl-PL"/>
              </w:rPr>
              <w:t>jest</w:t>
            </w:r>
            <w:proofErr w:type="gramEnd"/>
            <w:r w:rsidRPr="00C776FA">
              <w:rPr>
                <w:rFonts w:ascii="Trebuchet MS" w:eastAsia="Century Gothic" w:hAnsi="Trebuchet MS" w:cs="Calibri"/>
                <w:color w:val="000000"/>
                <w:szCs w:val="18"/>
                <w:lang w:eastAsia="pl-PL"/>
              </w:rPr>
              <w:t xml:space="preserve"> gotów do reagowania na zmieniające się normy prawne, warunki gospodarcze oraz rozwój nauk ekonomicznych, w tym rachunkowości i finansów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2CBAD0" w14:textId="63DC5C49" w:rsidR="00E86C67" w:rsidRPr="00C776FA" w:rsidRDefault="00E86C67" w:rsidP="00AC00F4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color w:val="000000"/>
                <w:szCs w:val="18"/>
              </w:rPr>
            </w:pPr>
            <w:r w:rsidRPr="00C776FA">
              <w:rPr>
                <w:rFonts w:ascii="Trebuchet MS" w:eastAsia="Century Gothic" w:hAnsi="Trebuchet MS" w:cs="Calibri"/>
                <w:color w:val="000000"/>
                <w:szCs w:val="18"/>
              </w:rPr>
              <w:t>P6S_KK</w:t>
            </w:r>
          </w:p>
        </w:tc>
      </w:tr>
      <w:tr w:rsidR="00E86C67" w:rsidRPr="00C776FA" w14:paraId="121D907B" w14:textId="77777777" w:rsidTr="006118F2">
        <w:tc>
          <w:tcPr>
            <w:tcW w:w="1261" w:type="dxa"/>
            <w:shd w:val="clear" w:color="auto" w:fill="auto"/>
            <w:vAlign w:val="center"/>
          </w:tcPr>
          <w:p w14:paraId="40A3EC71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</w:t>
            </w:r>
            <w:r w:rsidRPr="00C776FA">
              <w:rPr>
                <w:rFonts w:ascii="Trebuchet MS" w:eastAsia="Century Gothic" w:hAnsi="Trebuchet MS" w:cs="Calibri"/>
                <w:szCs w:val="18"/>
              </w:rPr>
              <w:t>_K03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BB28496" w14:textId="2107805E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color w:val="000000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color w:val="000000"/>
                <w:szCs w:val="18"/>
                <w:lang w:eastAsia="pl-PL"/>
              </w:rPr>
              <w:t>potrafi</w:t>
            </w:r>
            <w:proofErr w:type="gramEnd"/>
            <w:r w:rsidRPr="00C776FA">
              <w:rPr>
                <w:rFonts w:ascii="Trebuchet MS" w:eastAsia="Century Gothic" w:hAnsi="Trebuchet MS" w:cs="Calibri"/>
                <w:color w:val="000000"/>
                <w:szCs w:val="18"/>
                <w:lang w:eastAsia="pl-PL"/>
              </w:rPr>
              <w:t xml:space="preserve"> myśleć i działać w sposób przedsiębiorczy i kreatywny, jest aktywny społecznie, odpowiedzialny oraz wykazuje samodzielność w działaniach na rzecz środowiska społecznego</w:t>
            </w:r>
            <w:r w:rsidR="007E78AD">
              <w:rPr>
                <w:rFonts w:ascii="Trebuchet MS" w:eastAsia="Century Gothic" w:hAnsi="Trebuchet MS" w:cs="Calibri"/>
                <w:color w:val="000000"/>
                <w:szCs w:val="18"/>
                <w:lang w:eastAsia="pl-PL"/>
              </w:rPr>
              <w:t xml:space="preserve"> i interesu publicznego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957105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color w:val="000000"/>
                <w:szCs w:val="18"/>
              </w:rPr>
            </w:pPr>
            <w:r w:rsidRPr="00C776FA">
              <w:rPr>
                <w:rFonts w:ascii="Trebuchet MS" w:eastAsia="Century Gothic" w:hAnsi="Trebuchet MS" w:cs="Calibri"/>
                <w:color w:val="000000"/>
                <w:szCs w:val="18"/>
              </w:rPr>
              <w:t>P6S_KO</w:t>
            </w:r>
          </w:p>
        </w:tc>
      </w:tr>
      <w:tr w:rsidR="00E86C67" w:rsidRPr="00C776FA" w14:paraId="2125423B" w14:textId="77777777" w:rsidTr="006118F2">
        <w:tc>
          <w:tcPr>
            <w:tcW w:w="1261" w:type="dxa"/>
            <w:shd w:val="clear" w:color="auto" w:fill="auto"/>
            <w:vAlign w:val="center"/>
          </w:tcPr>
          <w:p w14:paraId="133C72FD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FIR_K04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113FF26" w14:textId="53B8C3D7" w:rsidR="00E86C67" w:rsidRPr="00C776FA" w:rsidRDefault="00AC00F4" w:rsidP="006118F2">
            <w:pPr>
              <w:tabs>
                <w:tab w:val="left" w:pos="240"/>
              </w:tabs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AC00F4">
              <w:rPr>
                <w:rFonts w:ascii="Trebuchet MS" w:eastAsia="Century Gothic" w:hAnsi="Trebuchet MS" w:cs="Calibri"/>
                <w:szCs w:val="18"/>
              </w:rPr>
              <w:t>jest</w:t>
            </w:r>
            <w:proofErr w:type="gramEnd"/>
            <w:r w:rsidRPr="00AC00F4">
              <w:rPr>
                <w:rFonts w:ascii="Trebuchet MS" w:eastAsia="Century Gothic" w:hAnsi="Trebuchet MS" w:cs="Calibri"/>
                <w:szCs w:val="18"/>
              </w:rPr>
              <w:t xml:space="preserve"> gotów do odpowiedzialnego i fachowego wykonywania powierzonych zadań z zachowaniem sprawności organizacyjnej oraz terminowości, wykazuje otwartość na potrzeby informacyjne interesariuszy, w tym jednostek gospodarczych i organizacji powiązanych zawodowo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9DF0A2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color w:val="000000"/>
                <w:szCs w:val="18"/>
              </w:rPr>
            </w:pPr>
            <w:r w:rsidRPr="00C776FA">
              <w:rPr>
                <w:rFonts w:ascii="Trebuchet MS" w:eastAsia="Century Gothic" w:hAnsi="Trebuchet MS" w:cs="Calibri"/>
                <w:color w:val="000000"/>
                <w:szCs w:val="18"/>
              </w:rPr>
              <w:t>P6S_KR</w:t>
            </w:r>
          </w:p>
        </w:tc>
      </w:tr>
      <w:tr w:rsidR="00E86C67" w:rsidRPr="00C776FA" w14:paraId="286213DF" w14:textId="77777777" w:rsidTr="006118F2">
        <w:tc>
          <w:tcPr>
            <w:tcW w:w="1261" w:type="dxa"/>
            <w:shd w:val="clear" w:color="auto" w:fill="auto"/>
            <w:vAlign w:val="center"/>
          </w:tcPr>
          <w:p w14:paraId="2D6AA0EF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FIR_K05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EACBFF2" w14:textId="6464AF38" w:rsidR="00E86C67" w:rsidRPr="00C776FA" w:rsidRDefault="00E86C67" w:rsidP="006118F2">
            <w:pPr>
              <w:tabs>
                <w:tab w:val="left" w:pos="240"/>
              </w:tabs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jest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gotów do </w:t>
            </w:r>
            <w:r w:rsidR="00B2438B">
              <w:rPr>
                <w:rFonts w:ascii="Trebuchet MS" w:eastAsia="Century Gothic" w:hAnsi="Trebuchet MS" w:cs="Calibri"/>
                <w:szCs w:val="18"/>
              </w:rPr>
              <w:t xml:space="preserve">zachowania </w:t>
            </w:r>
            <w:r w:rsidRPr="00C776FA">
              <w:rPr>
                <w:rFonts w:ascii="Trebuchet MS" w:eastAsia="Century Gothic" w:hAnsi="Trebuchet MS" w:cs="Calibri"/>
                <w:szCs w:val="18"/>
              </w:rPr>
              <w:t>należytej staranności oraz przestrzegania tajemnicy zawodowej, szczególnie w kontekście uczciwości i odpowiedzialności w ocenie zjawisk finansowych i przetwarzaniu informacji prezentowanych przez system rachunkowości i sprawozdawczości finansowej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A00810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color w:val="000000"/>
                <w:szCs w:val="18"/>
              </w:rPr>
            </w:pPr>
            <w:r w:rsidRPr="00C776FA">
              <w:rPr>
                <w:rFonts w:ascii="Trebuchet MS" w:eastAsia="Century Gothic" w:hAnsi="Trebuchet MS" w:cs="Calibri"/>
                <w:color w:val="000000"/>
                <w:szCs w:val="18"/>
              </w:rPr>
              <w:t>P6S_KR</w:t>
            </w:r>
          </w:p>
        </w:tc>
      </w:tr>
      <w:tr w:rsidR="00E86C67" w:rsidRPr="00C776FA" w14:paraId="06664F63" w14:textId="77777777" w:rsidTr="006118F2">
        <w:tc>
          <w:tcPr>
            <w:tcW w:w="1261" w:type="dxa"/>
            <w:shd w:val="clear" w:color="auto" w:fill="auto"/>
            <w:vAlign w:val="center"/>
          </w:tcPr>
          <w:p w14:paraId="55A1257B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FIR_K06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227C6DD" w14:textId="77777777" w:rsidR="00E86C67" w:rsidRPr="00C776FA" w:rsidRDefault="00E86C67" w:rsidP="006118F2">
            <w:pPr>
              <w:tabs>
                <w:tab w:val="left" w:pos="240"/>
              </w:tabs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pogłębiania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świadomości wpływu jakości pracy w zawodach księgowo-finansowych na przetrwanie i rozwój jednostki gospodarującej oraz funkcjonowanie innych uczestników rynku finansowego, w tym sektora finansów publicznych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ECC5A0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color w:val="000000"/>
                <w:szCs w:val="18"/>
              </w:rPr>
            </w:pPr>
            <w:r w:rsidRPr="00C776FA">
              <w:rPr>
                <w:rFonts w:ascii="Trebuchet MS" w:eastAsia="Century Gothic" w:hAnsi="Trebuchet MS" w:cs="Calibri"/>
                <w:color w:val="000000"/>
                <w:szCs w:val="18"/>
              </w:rPr>
              <w:t>P6S_KR</w:t>
            </w:r>
          </w:p>
        </w:tc>
      </w:tr>
      <w:tr w:rsidR="00E86C67" w:rsidRPr="00C776FA" w14:paraId="59F9D314" w14:textId="77777777" w:rsidTr="008A6FA6">
        <w:trPr>
          <w:trHeight w:val="505"/>
        </w:trPr>
        <w:tc>
          <w:tcPr>
            <w:tcW w:w="1261" w:type="dxa"/>
            <w:shd w:val="clear" w:color="auto" w:fill="auto"/>
            <w:vAlign w:val="center"/>
          </w:tcPr>
          <w:p w14:paraId="1E004EA7" w14:textId="77777777" w:rsidR="00E86C67" w:rsidRPr="00C776FA" w:rsidRDefault="00E86C67" w:rsidP="006118F2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</w:t>
            </w:r>
            <w:r w:rsidRPr="00C776FA">
              <w:rPr>
                <w:rFonts w:ascii="Trebuchet MS" w:eastAsia="Century Gothic" w:hAnsi="Trebuchet MS" w:cs="Calibri"/>
                <w:szCs w:val="18"/>
              </w:rPr>
              <w:t>_K07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CD60D4D" w14:textId="77777777" w:rsidR="00E86C67" w:rsidRPr="00C776FA" w:rsidRDefault="00E86C67" w:rsidP="006118F2">
            <w:pPr>
              <w:tabs>
                <w:tab w:val="left" w:pos="240"/>
              </w:tabs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szCs w:val="18"/>
              </w:rPr>
              <w:t>jest</w:t>
            </w:r>
            <w:proofErr w:type="gramEnd"/>
            <w:r w:rsidRPr="00C776FA">
              <w:rPr>
                <w:rFonts w:ascii="Trebuchet MS" w:eastAsia="Century Gothic" w:hAnsi="Trebuchet MS" w:cs="Calibri"/>
                <w:szCs w:val="18"/>
              </w:rPr>
              <w:t xml:space="preserve"> gotów do krytycznej oceny wyników pracy własnej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C8F208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color w:val="000000"/>
                <w:szCs w:val="18"/>
              </w:rPr>
            </w:pPr>
            <w:r w:rsidRPr="00C776FA">
              <w:rPr>
                <w:rFonts w:ascii="Trebuchet MS" w:eastAsia="Century Gothic" w:hAnsi="Trebuchet MS" w:cs="Calibri"/>
                <w:color w:val="000000"/>
                <w:szCs w:val="18"/>
              </w:rPr>
              <w:t>P6S_KK</w:t>
            </w:r>
          </w:p>
        </w:tc>
      </w:tr>
      <w:tr w:rsidR="00E86C67" w:rsidRPr="00C776FA" w14:paraId="73FD25FD" w14:textId="77777777" w:rsidTr="006118F2">
        <w:tc>
          <w:tcPr>
            <w:tcW w:w="1261" w:type="dxa"/>
            <w:shd w:val="clear" w:color="auto" w:fill="auto"/>
            <w:vAlign w:val="center"/>
          </w:tcPr>
          <w:p w14:paraId="60238C9E" w14:textId="77777777" w:rsidR="00E86C67" w:rsidRPr="00C776FA" w:rsidRDefault="00E86C67" w:rsidP="006118F2">
            <w:pPr>
              <w:tabs>
                <w:tab w:val="left" w:pos="240"/>
              </w:tabs>
              <w:jc w:val="center"/>
              <w:rPr>
                <w:rFonts w:ascii="Trebuchet MS" w:eastAsia="Century Gothic" w:hAnsi="Trebuchet MS" w:cs="Calibri"/>
                <w:szCs w:val="18"/>
                <w:lang w:eastAsia="pl-PL"/>
              </w:rPr>
            </w:pPr>
            <w:r w:rsidRPr="00C776FA">
              <w:rPr>
                <w:rFonts w:ascii="Trebuchet MS" w:eastAsia="Century Gothic" w:hAnsi="Trebuchet MS" w:cs="Calibri"/>
                <w:szCs w:val="18"/>
                <w:lang w:eastAsia="pl-PL"/>
              </w:rPr>
              <w:t>FIR_K08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ED667E2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color w:val="000000"/>
                <w:szCs w:val="18"/>
                <w:lang w:eastAsia="pl-PL"/>
              </w:rPr>
            </w:pPr>
            <w:proofErr w:type="gramStart"/>
            <w:r w:rsidRPr="00C776FA">
              <w:rPr>
                <w:rFonts w:ascii="Trebuchet MS" w:eastAsia="Century Gothic" w:hAnsi="Trebuchet MS" w:cs="Calibri"/>
                <w:color w:val="000000"/>
                <w:szCs w:val="18"/>
                <w:lang w:eastAsia="pl-PL"/>
              </w:rPr>
              <w:t>rozumie</w:t>
            </w:r>
            <w:proofErr w:type="gramEnd"/>
            <w:r w:rsidRPr="00C776FA">
              <w:rPr>
                <w:rFonts w:ascii="Trebuchet MS" w:eastAsia="Century Gothic" w:hAnsi="Trebuchet MS" w:cs="Calibri"/>
                <w:color w:val="000000"/>
                <w:szCs w:val="18"/>
                <w:lang w:eastAsia="pl-PL"/>
              </w:rPr>
              <w:t xml:space="preserve"> znaczenie wiedzy w rozwiązywaniu problemów, w przypadku wystąpienia trudności potrafi zwrócić się do eksperta w danej dziedzinie naukowej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5C24D1" w14:textId="77777777" w:rsidR="00E86C67" w:rsidRPr="00C776FA" w:rsidRDefault="00E86C67" w:rsidP="006118F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Calibri"/>
                <w:color w:val="000000"/>
                <w:szCs w:val="18"/>
              </w:rPr>
            </w:pPr>
            <w:r w:rsidRPr="00C776FA">
              <w:rPr>
                <w:rFonts w:ascii="Trebuchet MS" w:eastAsia="Century Gothic" w:hAnsi="Trebuchet MS" w:cs="Calibri"/>
                <w:color w:val="000000"/>
                <w:szCs w:val="18"/>
              </w:rPr>
              <w:t>P6S_KK</w:t>
            </w:r>
          </w:p>
        </w:tc>
      </w:tr>
    </w:tbl>
    <w:p w14:paraId="51A7405D" w14:textId="77777777" w:rsidR="00E86C67" w:rsidRPr="00C776FA" w:rsidRDefault="00E86C67" w:rsidP="00E86C67">
      <w:pPr>
        <w:rPr>
          <w:rFonts w:ascii="Trebuchet MS" w:eastAsia="Calibri" w:hAnsi="Trebuchet MS" w:cs="Times New Roman"/>
          <w:szCs w:val="18"/>
        </w:rPr>
      </w:pPr>
    </w:p>
    <w:p w14:paraId="185D0787" w14:textId="77777777" w:rsidR="00E86C67" w:rsidRPr="00C776FA" w:rsidRDefault="00E86C67" w:rsidP="00E86C67">
      <w:pPr>
        <w:spacing w:after="160" w:line="259" w:lineRule="auto"/>
        <w:rPr>
          <w:sz w:val="22"/>
        </w:rPr>
      </w:pPr>
    </w:p>
    <w:p w14:paraId="43F6946B" w14:textId="77777777" w:rsidR="00E86C67" w:rsidRDefault="00E86C67" w:rsidP="00E86C67">
      <w:pPr>
        <w:jc w:val="both"/>
      </w:pPr>
    </w:p>
    <w:p w14:paraId="6970C543" w14:textId="264C904E" w:rsidR="00AB664F" w:rsidRPr="00E86C67" w:rsidRDefault="00AB664F" w:rsidP="00E86C67"/>
    <w:sectPr w:rsidR="00AB664F" w:rsidRPr="00E86C67" w:rsidSect="00E75321">
      <w:headerReference w:type="default" r:id="rId8"/>
      <w:footerReference w:type="default" r:id="rId9"/>
      <w:pgSz w:w="11906" w:h="16838"/>
      <w:pgMar w:top="1621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55E65" w14:textId="77777777" w:rsidR="00FA37F5" w:rsidRDefault="00FA37F5" w:rsidP="00C123AC">
      <w:pPr>
        <w:spacing w:line="240" w:lineRule="auto"/>
      </w:pPr>
      <w:r>
        <w:separator/>
      </w:r>
    </w:p>
  </w:endnote>
  <w:endnote w:type="continuationSeparator" w:id="0">
    <w:p w14:paraId="1D28E1FA" w14:textId="77777777" w:rsidR="00FA37F5" w:rsidRDefault="00FA37F5" w:rsidP="00C12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AF7FD" w14:textId="2FA3A99F" w:rsidR="00C123AC" w:rsidRDefault="007A256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75EC260C" wp14:editId="41AB02AE">
          <wp:simplePos x="0" y="0"/>
          <wp:positionH relativeFrom="page">
            <wp:posOffset>-133350</wp:posOffset>
          </wp:positionH>
          <wp:positionV relativeFrom="page">
            <wp:posOffset>9644380</wp:posOffset>
          </wp:positionV>
          <wp:extent cx="7596000" cy="1080000"/>
          <wp:effectExtent l="0" t="0" r="5080" b="635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C0A706" w14:textId="77777777" w:rsidR="00C123AC" w:rsidRDefault="00C1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FDF8C" w14:textId="77777777" w:rsidR="00FA37F5" w:rsidRDefault="00FA37F5" w:rsidP="00C123AC">
      <w:pPr>
        <w:spacing w:line="240" w:lineRule="auto"/>
      </w:pPr>
      <w:r>
        <w:separator/>
      </w:r>
    </w:p>
  </w:footnote>
  <w:footnote w:type="continuationSeparator" w:id="0">
    <w:p w14:paraId="0865488E" w14:textId="77777777" w:rsidR="00FA37F5" w:rsidRDefault="00FA37F5" w:rsidP="00C12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D58C3" w14:textId="5F0DAB97" w:rsidR="00C123AC" w:rsidRPr="002625FA" w:rsidRDefault="00DE23B3" w:rsidP="002625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B6C07E7" wp14:editId="053F52D4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5715" b="63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793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02B68784" wp14:editId="2A7C9C18">
          <wp:simplePos x="0" y="0"/>
          <wp:positionH relativeFrom="column">
            <wp:posOffset>-176530</wp:posOffset>
          </wp:positionH>
          <wp:positionV relativeFrom="paragraph">
            <wp:posOffset>-205740</wp:posOffset>
          </wp:positionV>
          <wp:extent cx="1729838" cy="718185"/>
          <wp:effectExtent l="0" t="0" r="381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PA Logotyp 25 lecie szaro czerwo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838" cy="71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4BCF"/>
    <w:multiLevelType w:val="hybridMultilevel"/>
    <w:tmpl w:val="98F0D9A8"/>
    <w:lvl w:ilvl="0" w:tplc="B4023D3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AC"/>
    <w:rsid w:val="0001453F"/>
    <w:rsid w:val="00014DE2"/>
    <w:rsid w:val="0002411A"/>
    <w:rsid w:val="00032000"/>
    <w:rsid w:val="000C7FEB"/>
    <w:rsid w:val="00153D5B"/>
    <w:rsid w:val="00181D1B"/>
    <w:rsid w:val="001F2B0E"/>
    <w:rsid w:val="002145BB"/>
    <w:rsid w:val="002625FA"/>
    <w:rsid w:val="002D15D2"/>
    <w:rsid w:val="002F0290"/>
    <w:rsid w:val="003577EE"/>
    <w:rsid w:val="004D2793"/>
    <w:rsid w:val="00542901"/>
    <w:rsid w:val="005D34A0"/>
    <w:rsid w:val="00654DB0"/>
    <w:rsid w:val="00672574"/>
    <w:rsid w:val="00721C18"/>
    <w:rsid w:val="007340E4"/>
    <w:rsid w:val="00790068"/>
    <w:rsid w:val="007A256F"/>
    <w:rsid w:val="007D0197"/>
    <w:rsid w:val="007D127B"/>
    <w:rsid w:val="007D24B0"/>
    <w:rsid w:val="007E78AD"/>
    <w:rsid w:val="008053B7"/>
    <w:rsid w:val="008A6FA6"/>
    <w:rsid w:val="009667E6"/>
    <w:rsid w:val="00974CB1"/>
    <w:rsid w:val="009B4579"/>
    <w:rsid w:val="009B64B4"/>
    <w:rsid w:val="00AB3E0B"/>
    <w:rsid w:val="00AB664F"/>
    <w:rsid w:val="00AC00F4"/>
    <w:rsid w:val="00B2438B"/>
    <w:rsid w:val="00B62F77"/>
    <w:rsid w:val="00BB1F7E"/>
    <w:rsid w:val="00BC37FC"/>
    <w:rsid w:val="00C123AC"/>
    <w:rsid w:val="00C53200"/>
    <w:rsid w:val="00C6128E"/>
    <w:rsid w:val="00DA0F34"/>
    <w:rsid w:val="00DA172D"/>
    <w:rsid w:val="00DE23B3"/>
    <w:rsid w:val="00DF7A1F"/>
    <w:rsid w:val="00E07BAA"/>
    <w:rsid w:val="00E30F19"/>
    <w:rsid w:val="00E75321"/>
    <w:rsid w:val="00E86C67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0E8201"/>
  <w15:chartTrackingRefBased/>
  <w15:docId w15:val="{A58BC4B7-A3BF-4B3C-A42F-3358C091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A1F"/>
    <w:pPr>
      <w:spacing w:after="0" w:line="276" w:lineRule="auto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123AC"/>
  </w:style>
  <w:style w:type="paragraph" w:styleId="Stopka">
    <w:name w:val="footer"/>
    <w:basedOn w:val="Normalny"/>
    <w:link w:val="Stopka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123AC"/>
  </w:style>
  <w:style w:type="paragraph" w:styleId="Tekstdymka">
    <w:name w:val="Balloon Text"/>
    <w:basedOn w:val="Normalny"/>
    <w:link w:val="TekstdymkaZnak"/>
    <w:uiPriority w:val="99"/>
    <w:semiHidden/>
    <w:unhideWhenUsed/>
    <w:rsid w:val="0001453F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623A7-2D0F-4B9F-B424-02F10B40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1850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Apolonia Walczyna</cp:lastModifiedBy>
  <cp:revision>2</cp:revision>
  <cp:lastPrinted>2024-12-16T09:21:00Z</cp:lastPrinted>
  <dcterms:created xsi:type="dcterms:W3CDTF">2025-06-02T12:37:00Z</dcterms:created>
  <dcterms:modified xsi:type="dcterms:W3CDTF">2025-06-02T12:37:00Z</dcterms:modified>
</cp:coreProperties>
</file>