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E1C7C" w:rsidRDefault="00F7713F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02"/>
        <w:gridCol w:w="7954"/>
      </w:tblGrid>
      <w:tr w:rsidR="000E1C7C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  <w:jc w:val="center"/>
            </w:pPr>
            <w:r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ek4"/>
              <w:snapToGrid w:val="0"/>
              <w:spacing w:before="40" w:after="40"/>
            </w:pPr>
            <w:r>
              <w:t>Prawo cywilne</w:t>
            </w:r>
          </w:p>
        </w:tc>
      </w:tr>
    </w:tbl>
    <w:p w:rsidR="000E1C7C" w:rsidRDefault="00F7713F">
      <w:pPr>
        <w:pStyle w:val="Punktygwne"/>
        <w:numPr>
          <w:ilvl w:val="0"/>
          <w:numId w:val="3"/>
        </w:numPr>
        <w:spacing w:after="40"/>
      </w:pPr>
      <w:r>
        <w:t>Usytuowanie przedmiotu w systemie studiów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0E1C7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Zarządzanie</w:t>
            </w:r>
          </w:p>
        </w:tc>
      </w:tr>
      <w:tr w:rsidR="000E1C7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Odpowiedzi"/>
              <w:snapToGrid w:val="0"/>
            </w:pPr>
            <w:r>
              <w:t>Stacjonarne/Niestacjonarne</w:t>
            </w:r>
          </w:p>
        </w:tc>
      </w:tr>
      <w:tr w:rsidR="000E1C7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Odpowiedzi"/>
            </w:pPr>
            <w:r>
              <w:t>Studia II stopnia</w:t>
            </w:r>
          </w:p>
        </w:tc>
      </w:tr>
      <w:tr w:rsidR="000E1C7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Odpowiedzi"/>
            </w:pPr>
            <w:r>
              <w:t>Praktyczny</w:t>
            </w:r>
          </w:p>
        </w:tc>
      </w:tr>
    </w:tbl>
    <w:p w:rsidR="000E1C7C" w:rsidRDefault="000E1C7C">
      <w:pPr>
        <w:pStyle w:val="Pytania"/>
        <w:sectPr w:rsidR="000E1C7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:rsidR="000E1C7C" w:rsidRDefault="000E1C7C">
      <w:pPr>
        <w:pStyle w:val="Pytania"/>
        <w:sectPr w:rsidR="000E1C7C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6"/>
        <w:gridCol w:w="4695"/>
      </w:tblGrid>
      <w:tr w:rsidR="000E1C7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Odpowiedzi"/>
              <w:snapToGrid w:val="0"/>
            </w:pPr>
            <w:r>
              <w:t>-</w:t>
            </w:r>
          </w:p>
        </w:tc>
      </w:tr>
      <w:tr w:rsidR="000E1C7C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Odpowiedzi"/>
              <w:snapToGrid w:val="0"/>
            </w:pPr>
            <w:r>
              <w:t>Dr Krzysztof Pyter; mgr Andrzej Dec</w:t>
            </w:r>
          </w:p>
        </w:tc>
      </w:tr>
    </w:tbl>
    <w:p w:rsidR="000E1C7C" w:rsidRDefault="00F7713F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462"/>
        <w:gridCol w:w="4611"/>
      </w:tblGrid>
      <w:tr w:rsidR="000E1C7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0E1C7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Odpowiedzi"/>
              <w:snapToGrid w:val="0"/>
            </w:pPr>
            <w:r>
              <w:t>2</w:t>
            </w:r>
          </w:p>
        </w:tc>
      </w:tr>
      <w:tr w:rsidR="000E1C7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Odpowiedzi"/>
              <w:snapToGrid w:val="0"/>
            </w:pPr>
            <w:r>
              <w:t>Polski</w:t>
            </w:r>
          </w:p>
        </w:tc>
      </w:tr>
      <w:tr w:rsidR="000E1C7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Odpowiedzi"/>
              <w:snapToGrid w:val="0"/>
            </w:pPr>
            <w:r>
              <w:t>II</w:t>
            </w:r>
          </w:p>
        </w:tc>
      </w:tr>
      <w:tr w:rsidR="000E1C7C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Odpowiedzi"/>
              <w:snapToGrid w:val="0"/>
            </w:pPr>
            <w:r>
              <w:t>-</w:t>
            </w:r>
          </w:p>
        </w:tc>
      </w:tr>
    </w:tbl>
    <w:p w:rsidR="000E1C7C" w:rsidRDefault="00F7713F">
      <w:pPr>
        <w:pStyle w:val="Punktygwne"/>
        <w:numPr>
          <w:ilvl w:val="0"/>
          <w:numId w:val="4"/>
        </w:numPr>
      </w:pPr>
      <w:r>
        <w:t>Efekty uczenia się i sposób prowadzenia zajęć</w:t>
      </w:r>
    </w:p>
    <w:p w:rsidR="000E1C7C" w:rsidRDefault="00F7713F">
      <w:pPr>
        <w:pStyle w:val="Podpunkty"/>
        <w:numPr>
          <w:ilvl w:val="1"/>
          <w:numId w:val="4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:rsidR="000E1C7C" w:rsidRDefault="000E1C7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647"/>
      </w:tblGrid>
      <w:tr w:rsidR="000E1C7C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E1C7C" w:rsidRDefault="00F7713F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:rsidR="000E1C7C" w:rsidRDefault="00F7713F">
            <w:pPr>
              <w:pStyle w:val="Nagwkitablic"/>
            </w:pPr>
            <w:r>
              <w:t>Cele przedmiotu</w:t>
            </w:r>
          </w:p>
        </w:tc>
      </w:tr>
      <w:tr w:rsidR="000E1C7C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:rsidR="000E1C7C" w:rsidRDefault="000E1C7C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:rsidR="000E1C7C" w:rsidRDefault="000E1C7C">
            <w:pPr>
              <w:pStyle w:val="Nagwkitablic"/>
              <w:snapToGrid w:val="0"/>
            </w:pPr>
          </w:p>
        </w:tc>
      </w:tr>
      <w:tr w:rsidR="000E1C7C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C1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przez studentów zaawansowanej wiedzy dotyczącej instytucji, przepisów oraz norm prawnych prawa cywilnego, w szczególności w kontekście aktywności w przedsiębiorczości.</w:t>
            </w:r>
          </w:p>
        </w:tc>
      </w:tr>
      <w:tr w:rsidR="000E1C7C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Zaznajomienie oraz nabycie przez studentów umiejętności posługiwania się terminologią prawniczą w odniesieniu do wybranych zagadnień prawa cywilnego.</w:t>
            </w:r>
          </w:p>
        </w:tc>
      </w:tr>
      <w:tr w:rsidR="000E1C7C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E1C7C" w:rsidRDefault="00F7713F">
            <w:pPr>
              <w:pStyle w:val="centralniewrubryce"/>
              <w:rPr>
                <w:color w:val="000000"/>
              </w:rPr>
            </w:pPr>
            <w:r>
              <w:rPr>
                <w:color w:val="000000"/>
              </w:rP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przez studentów kompetencji do właściwej identyfikacji, oceny oraz rozwiązywania problemów związanych ze stosowaniem wybranych instytucji prawa cywilnego w działalności przedsiębiorstwa.</w:t>
            </w:r>
          </w:p>
        </w:tc>
      </w:tr>
      <w:tr w:rsidR="000E1C7C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0E1C7C" w:rsidRDefault="00F7713F">
            <w:pPr>
              <w:pStyle w:val="centralniewrubryce"/>
              <w:rPr>
                <w:color w:val="000000"/>
              </w:rPr>
            </w:pPr>
            <w:r>
              <w:rPr>
                <w:color w:val="000000"/>
              </w:rP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przez studentów umiejętności posługiwania się konstrukcjami normatywnymi właściwymi dla prawa cywilnego w zakresie stosowania odpowiednich przepisów prawa oraz ich praktycznego wykorzystywania w określonych stanach faktycznych właściwych dla prowadzenia działalności gospodarczej.</w:t>
            </w:r>
          </w:p>
        </w:tc>
      </w:tr>
    </w:tbl>
    <w:p w:rsidR="000E1C7C" w:rsidRDefault="000E1C7C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:rsidR="000E1C7C" w:rsidRDefault="00F7713F">
      <w:pPr>
        <w:pStyle w:val="Podpunkty"/>
        <w:numPr>
          <w:ilvl w:val="1"/>
          <w:numId w:val="4"/>
        </w:numPr>
        <w:tabs>
          <w:tab w:val="left" w:pos="720"/>
        </w:tabs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:rsidR="000E1C7C" w:rsidRDefault="000E1C7C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0E1C7C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:rsidR="000E1C7C" w:rsidRDefault="00F7713F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0E1C7C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0E1C7C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C7C" w:rsidRDefault="00F7713F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C7C" w:rsidRDefault="00F7713F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C7C" w:rsidRDefault="00F7713F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1C7C" w:rsidRDefault="00F7713F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0E1C7C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1C7C" w:rsidRDefault="00F7713F">
            <w:pPr>
              <w:pStyle w:val="centralniewrubryce"/>
              <w:spacing w:line="256" w:lineRule="auto"/>
            </w:pPr>
            <w:r>
              <w:lastRenderedPageBreak/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W1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pojęcie prawa cywilnego, jego miejsce wśród innych dziedzin prawa, a także różnice względem innych gałęzi prawa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główne źródła prawa cywilnego i rozumie ich systematykę oraz treść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sposoby wykładni przepisów prawa cywilnego w stopniu umożliwiającym poprawną rekonstrukcję norm cywilnoprawnych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pojęcie stosunku cywilnoprawnego, a także jest w stanie wskazać jego elementy (podmioty, przedmiot, treść) i cechy charakterystyczne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pojęcia, cechy charakterystyczne oraz różnice teoretyczne i praktyczne odnoszące się do praw podmiotowych względnych i bezwzględnych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W6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rodzaje czynności prawnych i rozumie zachodzących między nimi odmienności oraz ich cechy charakterystyczne, w tym jest w stanie określić wymogi związane z treścią oraz formą wybranych czynności prawnych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W7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wybrane instytucje prawa cywilnego i rozumie ich znaczenie, cechy charakterystyczne oraz sposoby ochrony praw podmiotowych związanych z tymi instytucjami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Z2_W08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E1C7C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1C7C" w:rsidRDefault="00F7713F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 pogłębionym stopniu używać w komunikacji terminologii prawniczej w zakresie prawa cywilnego.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F7713F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Z2_U12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0E1C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0E1C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stosować metody wykładni przepisów prawa cywilnego w działalności gospodarczej.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Pr="00A55B9C" w:rsidRDefault="00F7713F" w:rsidP="00A55B9C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Z2_U09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prawidłowo analizować przedstawione stany faktyczne oraz dokonywać subsumcji odpowiadających im norm z zakresu prawa cywilnego.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F7713F" w:rsidP="00A55B9C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Z2_U04</w:t>
            </w:r>
          </w:p>
          <w:p w:rsidR="000E1C7C" w:rsidRPr="00A55B9C" w:rsidRDefault="00F7713F" w:rsidP="00A55B9C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Z2_U09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prawidłowo analizować wybrane orzeczenia oraz inne akty stosowania prawa pod kątem przydatności do rozwiązywania przedstawionych problemów w działalności gospodarczej.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Default="00F7713F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Z2_U04</w:t>
            </w:r>
          </w:p>
          <w:p w:rsidR="000E1C7C" w:rsidRPr="00A55B9C" w:rsidRDefault="00F7713F" w:rsidP="00A55B9C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Z2_U09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0E1C7C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E1C7C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0E1C7C" w:rsidRDefault="00F77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0E1C7C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krytycznej oceny wyników swojej pracy w zakresie poszukiwania odpowiednich rozwiązań stanów faktycznych </w:t>
            </w:r>
            <w:r>
              <w:rPr>
                <w:sz w:val="20"/>
                <w:szCs w:val="20"/>
              </w:rPr>
              <w:lastRenderedPageBreak/>
              <w:t>w odniesieniu do prawa cywilnego.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Pr="0047602E" w:rsidRDefault="00F7713F" w:rsidP="0047602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Z2_K01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1C7C" w:rsidTr="0047602E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centralniewrubryce"/>
              <w:spacing w:line="256" w:lineRule="auto"/>
            </w:pPr>
            <w:r>
              <w:lastRenderedPageBreak/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krytycznej oceny posiadanych przez siebie umiejętności w zakresie stosowania norm prawa cywilnego i potrafi zwrócić się do odpowiednich ekspertów w przypadku braku wiedzy własnej.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7C" w:rsidRPr="0047602E" w:rsidRDefault="0047602E" w:rsidP="0047602E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Z2_K01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0E1C7C" w:rsidRDefault="000E1C7C">
      <w:pPr>
        <w:pStyle w:val="Tekstpodstawowy"/>
        <w:tabs>
          <w:tab w:val="left" w:pos="-5814"/>
        </w:tabs>
        <w:ind w:left="540"/>
        <w:rPr>
          <w:sz w:val="24"/>
        </w:rPr>
      </w:pPr>
    </w:p>
    <w:p w:rsidR="000E1C7C" w:rsidRDefault="00F7713F">
      <w:pPr>
        <w:pStyle w:val="Podpunkty"/>
        <w:spacing w:before="120" w:after="80"/>
        <w:rPr>
          <w:szCs w:val="22"/>
        </w:rPr>
      </w:pPr>
      <w:r>
        <w:t xml:space="preserve">3.3. Formy zajęć dydaktycznych i ich wymiar godzinowy </w:t>
      </w:r>
      <w:r>
        <w:rPr>
          <w:szCs w:val="22"/>
        </w:rPr>
        <w:t>- Studia stacjonarne (ST),  Studia niestacjonarne (NST)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0E1C7C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Zajęcia prowadzone z wykorzystaniem metod i technik kształcenia na odległość w formie 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0E1C7C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0E1C7C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1C7C" w:rsidRDefault="000E1C7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0E1C7C" w:rsidRDefault="000E1C7C">
      <w:pPr>
        <w:pStyle w:val="Tekstpodstawowy"/>
        <w:tabs>
          <w:tab w:val="left" w:pos="-5814"/>
        </w:tabs>
      </w:pPr>
    </w:p>
    <w:p w:rsidR="000E1C7C" w:rsidRDefault="000E1C7C">
      <w:pPr>
        <w:pStyle w:val="Tekstpodstawowy"/>
        <w:tabs>
          <w:tab w:val="left" w:pos="-5814"/>
        </w:tabs>
      </w:pPr>
    </w:p>
    <w:p w:rsidR="000E1C7C" w:rsidRDefault="00F7713F">
      <w:pPr>
        <w:pStyle w:val="Podpunkty"/>
        <w:rPr>
          <w:b w:val="0"/>
        </w:rPr>
      </w:pPr>
      <w:r>
        <w:t xml:space="preserve">3.4. Treści kształcenia </w:t>
      </w:r>
      <w:r>
        <w:rPr>
          <w:b w:val="0"/>
        </w:rPr>
        <w:t>(oddzielnie dla każdej formy zajęć: (W, ĆW, PROJ, WAR, LAB, LEK, INNE). Należy zaznaczyć (X), w jaki sposób będą realizowane dane treści (zajęcia na uczelni lub zajęcia na platformie e-learningowej prowadzone z wykorzystaniem metod i technik kształcenia na odległość)</w:t>
      </w:r>
    </w:p>
    <w:p w:rsidR="000E1C7C" w:rsidRDefault="000E1C7C">
      <w:pPr>
        <w:pStyle w:val="Podpunkty"/>
      </w:pPr>
    </w:p>
    <w:p w:rsidR="000E1C7C" w:rsidRDefault="000E1C7C">
      <w:pPr>
        <w:pStyle w:val="Podpunkty"/>
      </w:pPr>
    </w:p>
    <w:p w:rsidR="000E1C7C" w:rsidRDefault="00F7713F">
      <w:pPr>
        <w:pStyle w:val="Nagwkitablic"/>
        <w:jc w:val="left"/>
      </w:pPr>
      <w:r>
        <w:t>RODZAJ ZAJĘĆ: WYKŁAD</w:t>
      </w:r>
    </w:p>
    <w:p w:rsidR="000E1C7C" w:rsidRDefault="000E1C7C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0E1C7C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0E1C7C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0E1C7C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1C7C" w:rsidRDefault="000E1C7C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E1C7C" w:rsidRDefault="00F771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E1C7C" w:rsidRDefault="00F7713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1C7C" w:rsidRDefault="00F7713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1C7C" w:rsidRDefault="00F7713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Pojęcie i źródła prawa cywilnego. Sposoby wykładni norm cywilnoprawnych.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W1, W2, W3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Stosunek cywilnoprawny i rodzaje praw podmiotowych. Podstawowe informacje na temat podmiotów prawa cywilnego – zdolność prawna i zdolność do czynności prawnych.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Osoby fizyczne oraz ochrona dóbr osobistych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prawne i podmioty nieposiadające osobowości prawnej. Kodeksowe regulacje dotyczące przedsiębiorców i ich oznaczeń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6F551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W4, </w:t>
            </w:r>
            <w:r w:rsidR="00F7713F">
              <w:rPr>
                <w:b w:val="0"/>
                <w:bCs/>
              </w:rPr>
              <w:t>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Czynności prawne – pojęcie, rodzaje, treść oraz forma czynności prawnych.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W6, 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Zawieranie umów i wady oświadczeń woli. Sankcje wadliwych czynności prawnych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W6, 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Ogólna charakterystyka praw rzeczowych oraz sposobów władania rzeczą. Pojęcie i treść prawa własności. Współwłasność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6F5519" w:rsidP="006F551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W5, 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Nabycie i ochrona własności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 w:rsidP="006F551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W5, 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Ogólne informacje o ograniczonych prawach rzeczowych. Prawo zastawu i rejestr zastawów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6F5519" w:rsidP="006F551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W5, </w:t>
            </w:r>
            <w:r w:rsidR="00F7713F">
              <w:rPr>
                <w:b w:val="0"/>
                <w:bCs/>
              </w:rPr>
              <w:t>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Hipoteka. Księgi wieczyste.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 w:rsidP="006F5519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W5, W7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:rsidR="000E1C7C" w:rsidRDefault="000E1C7C">
      <w:pPr>
        <w:pStyle w:val="tekst"/>
        <w:ind w:left="0"/>
      </w:pPr>
    </w:p>
    <w:p w:rsidR="000E1C7C" w:rsidRDefault="000E1C7C">
      <w:pPr>
        <w:pStyle w:val="Podpunkty"/>
      </w:pPr>
    </w:p>
    <w:p w:rsidR="000E1C7C" w:rsidRDefault="000E1C7C">
      <w:pPr>
        <w:pStyle w:val="Podpunkty"/>
      </w:pPr>
    </w:p>
    <w:p w:rsidR="000E1C7C" w:rsidRDefault="00F7713F">
      <w:pPr>
        <w:pStyle w:val="Nagwkitablic"/>
        <w:jc w:val="left"/>
      </w:pPr>
      <w:r>
        <w:t>RODZAJ ZAJĘĆ: ĆWICZENIA</w:t>
      </w:r>
    </w:p>
    <w:p w:rsidR="000E1C7C" w:rsidRDefault="000E1C7C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0E1C7C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0E1C7C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0E1C7C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0E1C7C" w:rsidRDefault="000E1C7C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E1C7C" w:rsidRDefault="00F7713F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0E1C7C" w:rsidRDefault="00F7713F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1C7C" w:rsidRDefault="00F7713F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E1C7C" w:rsidRDefault="00F7713F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Rodzaje umów w prawie cywilnym. Sposoby ich zawierania oraz formy czynności prawnych.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U1, 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Oświadczenie woli. Wady oświadczenia woli oraz ich sankcje. Analiza i ocena przykładowych wadliwych oświadczeń woli.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CC6B33" w:rsidP="00CC6B33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U2, U4, K1,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Podstawy prawa zobowiązań. Pojęcie i treść zobowiązań umownych.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 w:rsidP="00CC6B33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U1, U</w:t>
            </w:r>
            <w:r w:rsidR="00CC6B33">
              <w:rPr>
                <w:b w:val="0"/>
                <w:bCs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przedwstępna – analiza przypadków oraz przygotowanie w grupach umów przedwstępnych dotyczących sytuacji wskazanych przez wykładowcę.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 w:rsidP="00CC6B33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U3, K1</w:t>
            </w:r>
            <w:r w:rsidR="00CC6B33">
              <w:rPr>
                <w:b w:val="0"/>
                <w:bCs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sprzedaży – analiza przypadków oraz przygotowanie w grupach umów przedwstępnych dotyczących sytuacji wskazanych przez wykładowcę.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 w:rsidP="00CC6B33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U3, K1</w:t>
            </w:r>
            <w:r w:rsidR="00CC6B33">
              <w:rPr>
                <w:b w:val="0"/>
                <w:bCs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Umowa o dzieło. Umowa zlecenia.- analiza przypadków oraz przygotowanie w grupach umów przedwstępnych dotyczących sytuacji wskazanych przez wykładowcę.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 w:rsidP="00CC6B33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U3, K1</w:t>
            </w:r>
            <w:r w:rsidR="00CC6B33">
              <w:rPr>
                <w:b w:val="0"/>
                <w:bCs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Dodatkowe zastrzeżenia umowne – analiza przypadków oraz przygotowanie w grupach umów przedwstępnych dotyczących sytuacji wskazanych przez wykładowcę.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 w:rsidP="00CC6B33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U3, K1</w:t>
            </w:r>
            <w:r w:rsidR="00CC6B33">
              <w:rPr>
                <w:b w:val="0"/>
                <w:bCs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Świadczenie oraz dług w prawie cywilnym – praktyczne aspekty i case study.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 w:rsidP="00CC6B33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</w:t>
            </w:r>
            <w:r w:rsidR="00CC6B33">
              <w:rPr>
                <w:b w:val="0"/>
                <w:bCs/>
              </w:rPr>
              <w:t>2</w:t>
            </w:r>
            <w:r>
              <w:rPr>
                <w:b w:val="0"/>
                <w:bCs/>
              </w:rPr>
              <w:t>, U3,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Doskonalenie umiejętności stosowania prawa cywilnego w praktyce – poszukiwanie oraz analiza odpowiedniego orzecznictwa, rozwiązywanie kazusów z zakresu prawa cywilnego.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 w:rsidP="00CC6B33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U2, U4, K1</w:t>
            </w:r>
            <w:r w:rsidR="00CC6B33">
              <w:rPr>
                <w:b w:val="0"/>
                <w:bCs/>
              </w:rPr>
              <w:t>, K</w:t>
            </w:r>
            <w:bookmarkStart w:id="0" w:name="_GoBack"/>
            <w:bookmarkEnd w:id="0"/>
            <w:r w:rsidR="00CC6B33">
              <w:rPr>
                <w:b w:val="0"/>
                <w:bCs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Wykładnia przepisów prawa cywilnego w rozwiązywaniu kazusów (case study). Studenci indywidualnie stosują wykładnię przepisów prawa do podanych przez wykładowcę kazusów.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F7713F" w:rsidP="00CC6B33">
            <w:pPr>
              <w:pStyle w:val="Nagwkitablic"/>
              <w:spacing w:line="256" w:lineRule="auto"/>
              <w:rPr>
                <w:b w:val="0"/>
                <w:bCs/>
              </w:rPr>
            </w:pPr>
            <w:r>
              <w:rPr>
                <w:b w:val="0"/>
                <w:bCs/>
              </w:rPr>
              <w:t>U2, U3, K1</w:t>
            </w:r>
            <w:r w:rsidR="00CC6B33">
              <w:rPr>
                <w:b w:val="0"/>
                <w:bCs/>
              </w:rPr>
              <w:t>, 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  <w:p w:rsidR="000E1C7C" w:rsidRDefault="000E1C7C">
            <w:pPr>
              <w:pStyle w:val="Nagwkitablic"/>
              <w:spacing w:line="256" w:lineRule="auto"/>
            </w:pPr>
          </w:p>
        </w:tc>
      </w:tr>
      <w:tr w:rsidR="000E1C7C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Podsumowanie zajęć i omówienie ocen.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0E1C7C">
            <w:pPr>
              <w:pStyle w:val="Nagwkitablic"/>
              <w:spacing w:line="256" w:lineRule="auto"/>
            </w:pPr>
          </w:p>
        </w:tc>
      </w:tr>
    </w:tbl>
    <w:p w:rsidR="000E1C7C" w:rsidRDefault="000E1C7C">
      <w:pPr>
        <w:pStyle w:val="tekst"/>
        <w:ind w:left="0"/>
      </w:pPr>
    </w:p>
    <w:p w:rsidR="000E1C7C" w:rsidRDefault="000E1C7C">
      <w:pPr>
        <w:pStyle w:val="tekst"/>
      </w:pPr>
    </w:p>
    <w:p w:rsidR="000E1C7C" w:rsidRDefault="000E1C7C">
      <w:pPr>
        <w:pStyle w:val="tekst"/>
      </w:pPr>
    </w:p>
    <w:p w:rsidR="000E1C7C" w:rsidRDefault="00F7713F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>
        <w:rPr>
          <w:b w:val="0"/>
        </w:rPr>
        <w:t>(wskazanie i opisanie metod prowadzenia zajęć oraz weryfikacji osiągnięcia efektów uczenia się oraz sposobu dokumentacji)</w:t>
      </w:r>
    </w:p>
    <w:p w:rsidR="000E1C7C" w:rsidRDefault="000E1C7C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34"/>
        <w:gridCol w:w="2540"/>
        <w:gridCol w:w="2561"/>
      </w:tblGrid>
      <w:tr w:rsidR="000E1C7C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:rsidR="000E1C7C" w:rsidRDefault="00F7713F">
            <w:pPr>
              <w:pStyle w:val="Nagwkitablic"/>
              <w:spacing w:line="256" w:lineRule="auto"/>
            </w:pPr>
            <w:r>
              <w:t>Sposoby dokumentacji</w:t>
            </w:r>
          </w:p>
        </w:tc>
      </w:tr>
      <w:tr w:rsidR="000E1C7C">
        <w:tc>
          <w:tcPr>
            <w:tcW w:w="9062" w:type="dxa"/>
            <w:gridSpan w:val="4"/>
            <w:shd w:val="clear" w:color="auto" w:fill="auto"/>
            <w:vAlign w:val="center"/>
          </w:tcPr>
          <w:p w:rsidR="000E1C7C" w:rsidRDefault="00F7713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WIEDZA</w:t>
            </w:r>
          </w:p>
        </w:tc>
      </w:tr>
      <w:tr w:rsidR="000E1C7C">
        <w:tc>
          <w:tcPr>
            <w:tcW w:w="1427" w:type="dxa"/>
            <w:shd w:val="clear" w:color="auto" w:fill="auto"/>
            <w:vAlign w:val="center"/>
          </w:tcPr>
          <w:p w:rsidR="000E1C7C" w:rsidRDefault="00F7713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W1-W7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konwersatoryjny z wykorzystaniem multimediów, wykład informacyjny, analiza materiałów (formularzy, przykładowych pism procesowych oraz umów)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Egzamin - test (pytania zamknięte i otwarte)</w:t>
            </w:r>
          </w:p>
          <w:p w:rsidR="000E1C7C" w:rsidRDefault="00F7713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oceny końcowej z wykładu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Oceniony arkusz testu</w:t>
            </w:r>
          </w:p>
        </w:tc>
      </w:tr>
      <w:tr w:rsidR="000E1C7C">
        <w:tc>
          <w:tcPr>
            <w:tcW w:w="9062" w:type="dxa"/>
            <w:gridSpan w:val="4"/>
            <w:shd w:val="clear" w:color="auto" w:fill="auto"/>
            <w:vAlign w:val="center"/>
          </w:tcPr>
          <w:p w:rsidR="000E1C7C" w:rsidRDefault="00F7713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UMIEJĘTNOŚCI</w:t>
            </w:r>
          </w:p>
        </w:tc>
      </w:tr>
      <w:tr w:rsidR="000E1C7C">
        <w:tc>
          <w:tcPr>
            <w:tcW w:w="1427" w:type="dxa"/>
            <w:shd w:val="clear" w:color="auto" w:fill="auto"/>
            <w:vAlign w:val="center"/>
          </w:tcPr>
          <w:p w:rsidR="000E1C7C" w:rsidRDefault="00F7713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U1-U4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konwersatoryjny z wykorzystaniem multimediów, dyskusje, case study, rozwiązywanie zadań i kazusów, analiza aktów prawnych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ćwiczeń w formie indywidualnego przygotowania trzech prac pisemnych:</w:t>
            </w:r>
          </w:p>
          <w:p w:rsidR="000E1C7C" w:rsidRDefault="00F7713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umowy przedwstępnej;</w:t>
            </w:r>
          </w:p>
          <w:p w:rsidR="000E1C7C" w:rsidRDefault="00F7713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umowy o dzieło lub zlecenia;</w:t>
            </w:r>
          </w:p>
          <w:p w:rsidR="000E1C7C" w:rsidRDefault="00F7713F" w:rsidP="00D3631D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rozwiązania kazusu z zakresu prawa cywilnego.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Ocenione prace pisemne</w:t>
            </w:r>
          </w:p>
        </w:tc>
      </w:tr>
      <w:tr w:rsidR="000E1C7C">
        <w:tc>
          <w:tcPr>
            <w:tcW w:w="9062" w:type="dxa"/>
            <w:gridSpan w:val="4"/>
            <w:shd w:val="clear" w:color="auto" w:fill="auto"/>
            <w:vAlign w:val="center"/>
          </w:tcPr>
          <w:p w:rsidR="000E1C7C" w:rsidRDefault="00F7713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KOMPETENCJE SPOŁECZNE</w:t>
            </w:r>
          </w:p>
        </w:tc>
      </w:tr>
      <w:tr w:rsidR="000E1C7C">
        <w:tc>
          <w:tcPr>
            <w:tcW w:w="1427" w:type="dxa"/>
            <w:shd w:val="clear" w:color="auto" w:fill="auto"/>
            <w:vAlign w:val="center"/>
          </w:tcPr>
          <w:p w:rsidR="000E1C7C" w:rsidRDefault="00F7713F">
            <w:pPr>
              <w:pStyle w:val="Podpunkty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K1-K2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Wykład konwersatoryjny z wykorzystaniem multimediów, dyskusje, case study, rozwiązywanie zadań i kazusów, analiza aktów prawnych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Zaliczenie ćwiczeń - indywidualne przygotowanie:</w:t>
            </w:r>
          </w:p>
          <w:p w:rsidR="000E1C7C" w:rsidRDefault="00F7713F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umowy przedwstępnej;</w:t>
            </w:r>
          </w:p>
          <w:p w:rsidR="000E1C7C" w:rsidRDefault="00F7713F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umowy o dzieło lub zlecenia;</w:t>
            </w:r>
          </w:p>
          <w:p w:rsidR="000E1C7C" w:rsidRPr="00D3631D" w:rsidRDefault="00F7713F" w:rsidP="00D3631D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rozwiązania kazusu z zakresu prawa cywilnego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0E1C7C" w:rsidRDefault="00F7713F">
            <w:pPr>
              <w:widowControl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Ocenione prace pisemne</w:t>
            </w:r>
          </w:p>
        </w:tc>
      </w:tr>
    </w:tbl>
    <w:p w:rsidR="000E1C7C" w:rsidRDefault="000E1C7C">
      <w:pPr>
        <w:pStyle w:val="Podpunkty"/>
        <w:spacing w:after="60"/>
        <w:ind w:left="0"/>
        <w:rPr>
          <w:b w:val="0"/>
        </w:rPr>
      </w:pPr>
    </w:p>
    <w:p w:rsidR="000E1C7C" w:rsidRDefault="000E1C7C">
      <w:pPr>
        <w:pStyle w:val="Podpunkty"/>
        <w:spacing w:after="60"/>
        <w:ind w:left="66"/>
        <w:rPr>
          <w:b w:val="0"/>
        </w:rPr>
      </w:pPr>
    </w:p>
    <w:p w:rsidR="000E1C7C" w:rsidRDefault="00F7713F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1757"/>
        <w:gridCol w:w="1758"/>
        <w:gridCol w:w="1758"/>
        <w:gridCol w:w="1758"/>
        <w:gridCol w:w="1758"/>
      </w:tblGrid>
      <w:tr w:rsidR="000E1C7C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3 lub „zal.”</w:t>
            </w:r>
          </w:p>
          <w:p w:rsidR="000E1C7C" w:rsidRDefault="00F7713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1C7C" w:rsidRDefault="00F7713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3,5 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1C7C" w:rsidRDefault="00F7713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4,5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1C7C" w:rsidRDefault="00F7713F">
            <w:pPr>
              <w:pStyle w:val="Nagwkitablic"/>
              <w:rPr>
                <w:szCs w:val="22"/>
              </w:rPr>
            </w:pPr>
            <w:r>
              <w:rPr>
                <w:szCs w:val="22"/>
              </w:rPr>
              <w:t>Na ocenę 5 student zna i rozumie/potrafi/jest gotów do</w:t>
            </w:r>
          </w:p>
        </w:tc>
      </w:tr>
      <w:tr w:rsidR="000E1C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0E1C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  <w:tr w:rsidR="000E1C7C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C7C" w:rsidRDefault="00F7713F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efektach uczenia się</w:t>
            </w:r>
          </w:p>
        </w:tc>
      </w:tr>
    </w:tbl>
    <w:p w:rsidR="000E1C7C" w:rsidRDefault="000E1C7C">
      <w:pPr>
        <w:pStyle w:val="Tekstpodstawowy"/>
        <w:tabs>
          <w:tab w:val="left" w:pos="-5814"/>
        </w:tabs>
        <w:ind w:left="540"/>
      </w:pPr>
    </w:p>
    <w:p w:rsidR="000E1C7C" w:rsidRDefault="000E1C7C">
      <w:pPr>
        <w:pStyle w:val="Tekstpodstawowy"/>
        <w:tabs>
          <w:tab w:val="left" w:pos="-5814"/>
        </w:tabs>
        <w:ind w:left="540"/>
      </w:pPr>
    </w:p>
    <w:p w:rsidR="000E1C7C" w:rsidRDefault="00F7713F">
      <w:pPr>
        <w:pStyle w:val="Podpunkty"/>
        <w:spacing w:before="120"/>
        <w:ind w:left="357"/>
      </w:pPr>
      <w:r>
        <w:t>3.7. Zalecana literatura</w:t>
      </w:r>
    </w:p>
    <w:p w:rsidR="000E1C7C" w:rsidRDefault="000E1C7C">
      <w:pPr>
        <w:pStyle w:val="Podpunkty"/>
        <w:spacing w:before="120"/>
        <w:ind w:left="357"/>
      </w:pPr>
    </w:p>
    <w:p w:rsidR="000E1C7C" w:rsidRDefault="00F7713F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>
        <w:rPr>
          <w:b/>
          <w:sz w:val="22"/>
        </w:rPr>
        <w:t xml:space="preserve">Podstawowa </w:t>
      </w:r>
    </w:p>
    <w:p w:rsidR="000E1C7C" w:rsidRDefault="00F7713F">
      <w:pPr>
        <w:numPr>
          <w:ilvl w:val="0"/>
          <w:numId w:val="6"/>
        </w:numPr>
        <w:tabs>
          <w:tab w:val="left" w:pos="-5814"/>
        </w:tabs>
        <w:spacing w:after="0" w:line="240" w:lineRule="auto"/>
        <w:jc w:val="both"/>
        <w:rPr>
          <w:rStyle w:val="wrtext"/>
          <w:sz w:val="20"/>
          <w:szCs w:val="20"/>
        </w:rPr>
      </w:pPr>
      <w:r>
        <w:rPr>
          <w:rStyle w:val="wrtext"/>
          <w:sz w:val="20"/>
          <w:szCs w:val="20"/>
        </w:rPr>
        <w:t>Red. E. Gniewek, Zarys prawa cywilnego, Warszawa 2022.</w:t>
      </w:r>
    </w:p>
    <w:p w:rsidR="000E1C7C" w:rsidRDefault="00F7713F">
      <w:pPr>
        <w:numPr>
          <w:ilvl w:val="0"/>
          <w:numId w:val="6"/>
        </w:numPr>
        <w:spacing w:after="0" w:line="240" w:lineRule="auto"/>
        <w:jc w:val="both"/>
        <w:rPr>
          <w:rStyle w:val="wrtext"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A. Wolter, </w:t>
      </w:r>
      <w:r>
        <w:rPr>
          <w:color w:val="000000"/>
          <w:sz w:val="20"/>
          <w:szCs w:val="20"/>
        </w:rPr>
        <w:t xml:space="preserve">Prawo cywilne: zarys części ogólnej / Aleksander Wolter, Jerzy Ignatowicz, Krzysztof Stefaniuk, Warszawa: Wolters Kluwer, 2018. </w:t>
      </w:r>
    </w:p>
    <w:p w:rsidR="000E1C7C" w:rsidRDefault="00F7713F">
      <w:pPr>
        <w:numPr>
          <w:ilvl w:val="0"/>
          <w:numId w:val="6"/>
        </w:numPr>
        <w:tabs>
          <w:tab w:val="left" w:pos="-5814"/>
        </w:tabs>
        <w:spacing w:after="0" w:line="240" w:lineRule="auto"/>
        <w:jc w:val="both"/>
        <w:rPr>
          <w:rStyle w:val="wrtext"/>
          <w:sz w:val="20"/>
          <w:szCs w:val="20"/>
        </w:rPr>
      </w:pPr>
      <w:r>
        <w:rPr>
          <w:rStyle w:val="wrtext"/>
          <w:sz w:val="20"/>
          <w:szCs w:val="20"/>
        </w:rPr>
        <w:t>A. Brzozowski, Prawo cywilne: część ogólna, Wolters Kluwer, Warszawa 2015.</w:t>
      </w:r>
    </w:p>
    <w:p w:rsidR="000E1C7C" w:rsidRDefault="00F7713F">
      <w:pPr>
        <w:numPr>
          <w:ilvl w:val="0"/>
          <w:numId w:val="6"/>
        </w:numPr>
        <w:tabs>
          <w:tab w:val="left" w:pos="-5814"/>
        </w:tabs>
        <w:spacing w:after="0" w:line="240" w:lineRule="auto"/>
        <w:jc w:val="both"/>
        <w:rPr>
          <w:rStyle w:val="wrtext"/>
          <w:sz w:val="20"/>
          <w:szCs w:val="20"/>
        </w:rPr>
      </w:pPr>
      <w:r>
        <w:rPr>
          <w:rStyle w:val="wrtext"/>
          <w:sz w:val="20"/>
          <w:szCs w:val="20"/>
        </w:rPr>
        <w:t>Z. Szczurek, Prawo cywilne dla studentów administracji, Wolters Kluwer Polska, Warszawa 2008.</w:t>
      </w:r>
    </w:p>
    <w:p w:rsidR="000E1C7C" w:rsidRDefault="00F7713F">
      <w:pPr>
        <w:numPr>
          <w:ilvl w:val="0"/>
          <w:numId w:val="6"/>
        </w:numPr>
        <w:tabs>
          <w:tab w:val="left" w:pos="-5814"/>
        </w:tabs>
        <w:spacing w:after="0" w:line="240" w:lineRule="auto"/>
        <w:jc w:val="both"/>
        <w:rPr>
          <w:rStyle w:val="wrtext"/>
          <w:sz w:val="20"/>
          <w:szCs w:val="20"/>
        </w:rPr>
      </w:pPr>
      <w:r>
        <w:rPr>
          <w:rStyle w:val="wrtext"/>
          <w:sz w:val="20"/>
          <w:szCs w:val="20"/>
        </w:rPr>
        <w:t>Prawo cywilne: część ogólna, Z. Radwański, A. Olejniczak, Warszawa 2023</w:t>
      </w:r>
    </w:p>
    <w:p w:rsidR="000E1C7C" w:rsidRDefault="000E1C7C">
      <w:pPr>
        <w:tabs>
          <w:tab w:val="left" w:pos="-5814"/>
        </w:tabs>
        <w:spacing w:after="0" w:line="240" w:lineRule="auto"/>
        <w:ind w:left="720"/>
        <w:jc w:val="both"/>
        <w:rPr>
          <w:sz w:val="22"/>
        </w:rPr>
      </w:pPr>
    </w:p>
    <w:p w:rsidR="000E1C7C" w:rsidRDefault="00F7713F">
      <w:pPr>
        <w:spacing w:before="120" w:after="0" w:line="240" w:lineRule="auto"/>
        <w:ind w:left="357"/>
        <w:rPr>
          <w:b/>
          <w:sz w:val="22"/>
        </w:rPr>
      </w:pPr>
      <w:r>
        <w:rPr>
          <w:b/>
          <w:caps/>
          <w:sz w:val="22"/>
        </w:rPr>
        <w:t>U</w:t>
      </w:r>
      <w:r>
        <w:rPr>
          <w:b/>
          <w:sz w:val="22"/>
        </w:rPr>
        <w:t>zupełniająca</w:t>
      </w:r>
    </w:p>
    <w:p w:rsidR="000E1C7C" w:rsidRDefault="00F7713F">
      <w:pPr>
        <w:numPr>
          <w:ilvl w:val="0"/>
          <w:numId w:val="7"/>
        </w:numP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Style w:val="wrtext"/>
          <w:color w:val="000000"/>
          <w:sz w:val="20"/>
          <w:szCs w:val="20"/>
        </w:rPr>
        <w:t xml:space="preserve">W. </w:t>
      </w:r>
      <w:r>
        <w:rPr>
          <w:bCs/>
          <w:color w:val="000000"/>
          <w:sz w:val="20"/>
          <w:szCs w:val="20"/>
        </w:rPr>
        <w:t xml:space="preserve">Żelazowska, </w:t>
      </w:r>
      <w:r>
        <w:rPr>
          <w:bCs/>
          <w:iCs/>
          <w:color w:val="000000"/>
          <w:sz w:val="20"/>
          <w:szCs w:val="20"/>
        </w:rPr>
        <w:t>Prawo cywilne w pigułce</w:t>
      </w:r>
      <w:r>
        <w:rPr>
          <w:bCs/>
          <w:color w:val="000000"/>
          <w:sz w:val="20"/>
          <w:szCs w:val="20"/>
        </w:rPr>
        <w:t xml:space="preserve">, </w:t>
      </w:r>
      <w:r>
        <w:rPr>
          <w:rStyle w:val="wrtext"/>
          <w:color w:val="000000"/>
          <w:sz w:val="20"/>
          <w:szCs w:val="20"/>
        </w:rPr>
        <w:t>C.H.Beck,</w:t>
      </w:r>
      <w:r>
        <w:rPr>
          <w:bCs/>
          <w:color w:val="000000"/>
          <w:sz w:val="20"/>
          <w:szCs w:val="20"/>
        </w:rPr>
        <w:t xml:space="preserve"> Warszawa, 2018.</w:t>
      </w:r>
    </w:p>
    <w:p w:rsidR="000E1C7C" w:rsidRDefault="00F7713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Style w:val="wrtext"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M. Jagielska, </w:t>
      </w:r>
      <w:r>
        <w:rPr>
          <w:rFonts w:eastAsia="Times New Roman"/>
          <w:color w:val="000000"/>
          <w:sz w:val="20"/>
          <w:szCs w:val="20"/>
          <w:lang w:eastAsia="pl-PL"/>
        </w:rPr>
        <w:t>Prawo cywilne w zarządzaniu i działalności gospodarczej / pod red. nauk. Igora Postuły; Warszawa, Wydawnictwo Naukowe Wydziału Zarządzania Uniwersytetu Warszawskiego, 2016.</w:t>
      </w:r>
    </w:p>
    <w:p w:rsidR="000E1C7C" w:rsidRDefault="00F7713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Style w:val="wrtext"/>
          <w:color w:val="000000"/>
          <w:sz w:val="20"/>
          <w:szCs w:val="20"/>
        </w:rPr>
      </w:pPr>
      <w:r>
        <w:rPr>
          <w:rStyle w:val="wrtext"/>
          <w:color w:val="000000"/>
          <w:sz w:val="20"/>
          <w:szCs w:val="20"/>
        </w:rPr>
        <w:t>G. Kozieł, Prawo cywilne i handlowe w działaniach administracji: stanowienie, wykładnia i stosowanie, Wydawnictwo WSPA, Lublin 2018.</w:t>
      </w:r>
    </w:p>
    <w:p w:rsidR="000E1C7C" w:rsidRDefault="00F7713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Style w:val="wrtext"/>
          <w:color w:val="000000"/>
          <w:sz w:val="20"/>
          <w:szCs w:val="20"/>
        </w:rPr>
      </w:pPr>
      <w:r>
        <w:rPr>
          <w:rStyle w:val="wrtext"/>
          <w:color w:val="000000"/>
          <w:sz w:val="20"/>
          <w:szCs w:val="20"/>
        </w:rPr>
        <w:t>Kodeks cywilny. Komentarz, red. E. Gniewek, P. Machnikowski, Warszawa 2022</w:t>
      </w:r>
    </w:p>
    <w:p w:rsidR="000E1C7C" w:rsidRDefault="000E1C7C">
      <w:pPr>
        <w:spacing w:before="120" w:after="0" w:line="240" w:lineRule="auto"/>
        <w:ind w:left="357"/>
        <w:rPr>
          <w:b/>
          <w:sz w:val="22"/>
        </w:rPr>
      </w:pPr>
    </w:p>
    <w:p w:rsidR="000E1C7C" w:rsidRDefault="000E1C7C">
      <w:pPr>
        <w:spacing w:before="120" w:after="0" w:line="240" w:lineRule="auto"/>
        <w:ind w:left="357"/>
        <w:rPr>
          <w:b/>
          <w:sz w:val="22"/>
        </w:rPr>
      </w:pPr>
    </w:p>
    <w:p w:rsidR="000E1C7C" w:rsidRDefault="00F7713F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:rsidR="000E1C7C" w:rsidRDefault="000E1C7C">
      <w:pPr>
        <w:pStyle w:val="ColorfulList-Ac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0E1C7C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E1C7C" w:rsidRDefault="00F7713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0E1C7C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E1C7C" w:rsidRDefault="000E1C7C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0E1C7C">
        <w:trPr>
          <w:cantSplit/>
          <w:trHeight w:val="12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0E1C7C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E1C7C" w:rsidRDefault="00F7713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E1C7C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  <w:tr w:rsidR="000E1C7C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E1C7C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E1C7C">
        <w:trPr>
          <w:cantSplit/>
          <w:trHeight w:val="58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0E1C7C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E1C7C" w:rsidRDefault="00F7713F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0E1C7C" w:rsidRDefault="000E1C7C">
      <w:pPr>
        <w:pStyle w:val="ColorfulList-Accent11"/>
        <w:tabs>
          <w:tab w:val="left" w:pos="1907"/>
        </w:tabs>
        <w:spacing w:after="0" w:line="240" w:lineRule="auto"/>
      </w:pPr>
    </w:p>
    <w:p w:rsidR="000E1C7C" w:rsidRDefault="000E1C7C">
      <w:pPr>
        <w:pStyle w:val="ColorfulList-Accent11"/>
        <w:tabs>
          <w:tab w:val="left" w:pos="1907"/>
        </w:tabs>
        <w:spacing w:after="0" w:line="240" w:lineRule="auto"/>
      </w:pPr>
    </w:p>
    <w:p w:rsidR="000E1C7C" w:rsidRDefault="000E1C7C">
      <w:pPr>
        <w:pStyle w:val="ColorfulList-Ac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F7713F" w:rsidTr="00F7713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3F" w:rsidRDefault="00F7713F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3F" w:rsidRDefault="00F7713F">
            <w:r>
              <w:t>10.04.2025</w:t>
            </w:r>
          </w:p>
        </w:tc>
      </w:tr>
      <w:tr w:rsidR="00F7713F" w:rsidTr="00F7713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3F" w:rsidRDefault="00F7713F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3F" w:rsidRDefault="00F7713F">
            <w:r>
              <w:t>Zespół ds. Jakości Kształcenia ZAZ</w:t>
            </w:r>
          </w:p>
        </w:tc>
      </w:tr>
      <w:tr w:rsidR="00F7713F" w:rsidTr="00F7713F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3F" w:rsidRDefault="00F7713F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13F" w:rsidRDefault="00F7713F">
            <w:r>
              <w:t>Mgr Anna Bielak</w:t>
            </w:r>
          </w:p>
        </w:tc>
      </w:tr>
    </w:tbl>
    <w:p w:rsidR="000E1C7C" w:rsidRDefault="000E1C7C">
      <w:pPr>
        <w:pStyle w:val="ColorfulList-Accent11"/>
        <w:tabs>
          <w:tab w:val="left" w:pos="1907"/>
        </w:tabs>
        <w:spacing w:after="0" w:line="240" w:lineRule="auto"/>
        <w:ind w:left="0"/>
      </w:pPr>
    </w:p>
    <w:p w:rsidR="000E1C7C" w:rsidRDefault="000E1C7C">
      <w:pPr>
        <w:pStyle w:val="ColorfulList-Accent11"/>
        <w:tabs>
          <w:tab w:val="left" w:leader="dot" w:pos="1907"/>
          <w:tab w:val="left" w:leader="dot" w:pos="4536"/>
          <w:tab w:val="left" w:leader="dot" w:pos="5670"/>
        </w:tabs>
        <w:spacing w:after="0" w:line="240" w:lineRule="auto"/>
        <w:ind w:left="0"/>
      </w:pPr>
    </w:p>
    <w:sectPr w:rsidR="000E1C7C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C7C" w:rsidRDefault="00F7713F">
      <w:pPr>
        <w:spacing w:line="240" w:lineRule="auto"/>
      </w:pPr>
      <w:r>
        <w:separator/>
      </w:r>
    </w:p>
  </w:endnote>
  <w:endnote w:type="continuationSeparator" w:id="0">
    <w:p w:rsidR="000E1C7C" w:rsidRDefault="00F77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eeSans">
    <w:altName w:val="Times New Roman"/>
    <w:charset w:val="00"/>
    <w:family w:val="auto"/>
    <w:pitch w:val="default"/>
    <w:sig w:usb0="00000000" w:usb1="500760FB" w:usb2="000002A0" w:usb3="00000000" w:csb0="8002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Segoe Print"/>
    <w:charset w:val="00"/>
    <w:family w:val="auto"/>
    <w:pitch w:val="default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default"/>
    <w:sig w:usb0="00000000" w:usb1="00000000" w:usb2="00000000" w:usb3="00000000" w:csb0="00040001" w:csb1="00000000"/>
  </w:font>
  <w:font w:name="Droid Sans Fallback">
    <w:altName w:val="Microsoft YaHei"/>
    <w:charset w:val="01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Courier New"/>
    <w:charset w:val="EE"/>
    <w:family w:val="swiss"/>
    <w:pitch w:val="default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C7C" w:rsidRDefault="000E1C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C7C" w:rsidRDefault="00F7713F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0E1C7C" w:rsidRDefault="00F7713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C6B33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mvwQEAAHoDAAAOAAAAZHJzL2Uyb0RvYy54bWysU12v0zAMfUfiP0R5Z90qYDCtuxJcDSEh&#10;uNKFH5CmaRuRxsHO1u7f46TrLh9viD6kju0e+xy7+7tpcOJskCz4Sm5WaymM19BY31Xy29fjizdS&#10;UFS+UQ68qeTFkLw7PH+2H8POlNCDawwKBvG0G0Ml+xjDrihI92ZQtIJgPAdbwEFFvmJXNKhGRh9c&#10;Ua7Xr4sRsAkI2hCx934OykPGb1uj45e2JROFqyT3FvOJ+azTWRz2atehCr3V1zbUP3QxKOu56A3q&#10;XkUlTmj/ghqsRiBo40rDUEDbWm0yB2azWf/B5rFXwWQuLA6Fm0z0/2D15/MDCtvw7KTwauARPYAz&#10;IprvFGE0YpMkGgPtOPMxcG6c3sGU0q9+YmdiPrU4pDdzEhxnsS83gc0UhWbn9mX59pUUmiObbbkt&#10;s/7F07cBKX4wMIhkVBJ5fFlVdf5Eketx6pKSShE42xytc/mCXf3eoTgrHvUxP/O3LvRq9i7laE7N&#10;eL9hOJ+QPCTMuVzyFIn+TDNZcaqnK/camgtLMvL+VJJ+nBQaKdxHzwNKy7YYuBj1YpwC2q5nilnG&#10;XIAHnBu6LmPaoF/vuY2nX+bwEwAA//8DAFBLAwQUAAYACAAAACEAJgWTddgAAAADAQAADwAAAGRy&#10;cy9kb3ducmV2LnhtbEyPwU7DMBBE70j8g7VI3KjTVCIlZFNBEVwRKVKvbryNo8TrKHbb9O/rnOC4&#10;M6OZt8Vmsr040+hbxwjLRQKCuHa65Qbhd/f5tAbhg2KteseEcCUPm/L+rlC5dhf+oXMVGhFL2OcK&#10;wYQw5FL62pBVfuEG4ugd3WhViOfYSD2qSyy3vUyT5Fla1XJcMGqgraG6q04WYfWdZnv/VX1shz29&#10;dGv/3h3ZID4+TG+vIAJN4S8MM35EhzIyHdyJtRc9QnwkzKqYvWUG4oCQZiuQZSH/s5c3AAAA//8D&#10;AFBLAQItABQABgAIAAAAIQC2gziS/gAAAOEBAAATAAAAAAAAAAAAAAAAAAAAAABbQ29udGVudF9U&#10;eXBlc10ueG1sUEsBAi0AFAAGAAgAAAAhADj9If/WAAAAlAEAAAsAAAAAAAAAAAAAAAAALwEAAF9y&#10;ZWxzLy5yZWxzUEsBAi0AFAAGAAgAAAAhAKEcma/BAQAAegMAAA4AAAAAAAAAAAAAAAAALgIAAGRy&#10;cy9lMm9Eb2MueG1sUEsBAi0AFAAGAAgAAAAhACYFk3XYAAAAAwEAAA8AAAAAAAAAAAAAAAAAGwQA&#10;AGRycy9kb3ducmV2LnhtbFBLBQYAAAAABAAEAPMAAAAgBQAAAAA=&#10;" stroked="f">
              <v:fill opacity="0"/>
              <v:textbox inset="0,0,0,0">
                <w:txbxContent>
                  <w:p w:rsidR="000E1C7C" w:rsidRDefault="00F7713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C6B33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C7C" w:rsidRDefault="000E1C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C7C" w:rsidRDefault="00F7713F">
      <w:pPr>
        <w:spacing w:after="0"/>
      </w:pPr>
      <w:r>
        <w:separator/>
      </w:r>
    </w:p>
  </w:footnote>
  <w:footnote w:type="continuationSeparator" w:id="0">
    <w:p w:rsidR="000E1C7C" w:rsidRDefault="00F77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C7C" w:rsidRDefault="000E1C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C7C" w:rsidRDefault="000E1C7C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C7C" w:rsidRDefault="000E1C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pStyle w:val="Wykazlit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</w:rPr>
    </w:lvl>
  </w:abstractNum>
  <w:abstractNum w:abstractNumId="2" w15:restartNumberingAfterBreak="0">
    <w:nsid w:val="005574FF"/>
    <w:multiLevelType w:val="multilevel"/>
    <w:tmpl w:val="005574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80B2D"/>
    <w:multiLevelType w:val="multilevel"/>
    <w:tmpl w:val="2D380B2D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4" w15:restartNumberingAfterBreak="0">
    <w:nsid w:val="449555D9"/>
    <w:multiLevelType w:val="multilevel"/>
    <w:tmpl w:val="449555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D4501"/>
    <w:multiLevelType w:val="multilevel"/>
    <w:tmpl w:val="593D45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6B3DF"/>
    <w:multiLevelType w:val="singleLevel"/>
    <w:tmpl w:val="69B6B3D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C99"/>
    <w:rsid w:val="0001570F"/>
    <w:rsid w:val="00021B6B"/>
    <w:rsid w:val="00027C85"/>
    <w:rsid w:val="00034272"/>
    <w:rsid w:val="0004129E"/>
    <w:rsid w:val="00043FDC"/>
    <w:rsid w:val="000560C8"/>
    <w:rsid w:val="0005669E"/>
    <w:rsid w:val="00057FA1"/>
    <w:rsid w:val="00061CBC"/>
    <w:rsid w:val="0006495E"/>
    <w:rsid w:val="00066017"/>
    <w:rsid w:val="00076D49"/>
    <w:rsid w:val="00083A11"/>
    <w:rsid w:val="0008491B"/>
    <w:rsid w:val="00085401"/>
    <w:rsid w:val="000929BE"/>
    <w:rsid w:val="00094FF3"/>
    <w:rsid w:val="00097370"/>
    <w:rsid w:val="000A5F96"/>
    <w:rsid w:val="000A6D18"/>
    <w:rsid w:val="000B77FA"/>
    <w:rsid w:val="000C31A2"/>
    <w:rsid w:val="000C7036"/>
    <w:rsid w:val="000D3EA0"/>
    <w:rsid w:val="000E1C7C"/>
    <w:rsid w:val="000E2CB0"/>
    <w:rsid w:val="000F0B15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7ED3"/>
    <w:rsid w:val="00151269"/>
    <w:rsid w:val="00154C6A"/>
    <w:rsid w:val="00160660"/>
    <w:rsid w:val="00175A84"/>
    <w:rsid w:val="00183C10"/>
    <w:rsid w:val="00191FC1"/>
    <w:rsid w:val="001A6E5B"/>
    <w:rsid w:val="001B47DD"/>
    <w:rsid w:val="001C1985"/>
    <w:rsid w:val="001C3218"/>
    <w:rsid w:val="001D2D7D"/>
    <w:rsid w:val="001D6CCC"/>
    <w:rsid w:val="001D6FBE"/>
    <w:rsid w:val="001F2E16"/>
    <w:rsid w:val="002062CE"/>
    <w:rsid w:val="002069A3"/>
    <w:rsid w:val="00231939"/>
    <w:rsid w:val="002343F2"/>
    <w:rsid w:val="00241AC9"/>
    <w:rsid w:val="00241DAB"/>
    <w:rsid w:val="00247A99"/>
    <w:rsid w:val="00252778"/>
    <w:rsid w:val="00255983"/>
    <w:rsid w:val="00261F3C"/>
    <w:rsid w:val="00266835"/>
    <w:rsid w:val="00272297"/>
    <w:rsid w:val="00280857"/>
    <w:rsid w:val="00281AEB"/>
    <w:rsid w:val="002904DA"/>
    <w:rsid w:val="00291F26"/>
    <w:rsid w:val="002A3646"/>
    <w:rsid w:val="002A38D6"/>
    <w:rsid w:val="002B5AAA"/>
    <w:rsid w:val="002C3BDC"/>
    <w:rsid w:val="002D1940"/>
    <w:rsid w:val="002D249D"/>
    <w:rsid w:val="002D4AB5"/>
    <w:rsid w:val="002D4C7E"/>
    <w:rsid w:val="002E3A34"/>
    <w:rsid w:val="002E3E7C"/>
    <w:rsid w:val="002F11C5"/>
    <w:rsid w:val="002F6A54"/>
    <w:rsid w:val="003016A2"/>
    <w:rsid w:val="00302F91"/>
    <w:rsid w:val="00311F47"/>
    <w:rsid w:val="00316A55"/>
    <w:rsid w:val="00320857"/>
    <w:rsid w:val="003210E7"/>
    <w:rsid w:val="003236FE"/>
    <w:rsid w:val="00331C45"/>
    <w:rsid w:val="003369AE"/>
    <w:rsid w:val="00341922"/>
    <w:rsid w:val="0035081E"/>
    <w:rsid w:val="00353090"/>
    <w:rsid w:val="00361026"/>
    <w:rsid w:val="003658AD"/>
    <w:rsid w:val="00392459"/>
    <w:rsid w:val="0039414C"/>
    <w:rsid w:val="003953F5"/>
    <w:rsid w:val="003A3FAD"/>
    <w:rsid w:val="003A5EB8"/>
    <w:rsid w:val="003C2EAF"/>
    <w:rsid w:val="003C2F28"/>
    <w:rsid w:val="003C57DB"/>
    <w:rsid w:val="003C65A4"/>
    <w:rsid w:val="003D31FD"/>
    <w:rsid w:val="003E4F65"/>
    <w:rsid w:val="003E5319"/>
    <w:rsid w:val="003E54AE"/>
    <w:rsid w:val="003E6ACA"/>
    <w:rsid w:val="003F5973"/>
    <w:rsid w:val="0041063E"/>
    <w:rsid w:val="00412E96"/>
    <w:rsid w:val="00422A9D"/>
    <w:rsid w:val="00427187"/>
    <w:rsid w:val="00430457"/>
    <w:rsid w:val="0043059A"/>
    <w:rsid w:val="00433E0F"/>
    <w:rsid w:val="00440D0B"/>
    <w:rsid w:val="00441031"/>
    <w:rsid w:val="0044524D"/>
    <w:rsid w:val="00446281"/>
    <w:rsid w:val="004637E1"/>
    <w:rsid w:val="00470187"/>
    <w:rsid w:val="004727BB"/>
    <w:rsid w:val="004728FF"/>
    <w:rsid w:val="004751C8"/>
    <w:rsid w:val="0047602E"/>
    <w:rsid w:val="00485565"/>
    <w:rsid w:val="0049406B"/>
    <w:rsid w:val="00494AA5"/>
    <w:rsid w:val="004C24CA"/>
    <w:rsid w:val="004C46EB"/>
    <w:rsid w:val="004C5652"/>
    <w:rsid w:val="004D0B03"/>
    <w:rsid w:val="004D20B6"/>
    <w:rsid w:val="004D2CDB"/>
    <w:rsid w:val="004E20D6"/>
    <w:rsid w:val="004E45C7"/>
    <w:rsid w:val="004E77CD"/>
    <w:rsid w:val="004F1CC8"/>
    <w:rsid w:val="0050325F"/>
    <w:rsid w:val="005050F9"/>
    <w:rsid w:val="00506B7F"/>
    <w:rsid w:val="00507A94"/>
    <w:rsid w:val="00515865"/>
    <w:rsid w:val="005256B4"/>
    <w:rsid w:val="00531706"/>
    <w:rsid w:val="00536A4A"/>
    <w:rsid w:val="00545C63"/>
    <w:rsid w:val="00556FED"/>
    <w:rsid w:val="0056714B"/>
    <w:rsid w:val="0057045D"/>
    <w:rsid w:val="0057204D"/>
    <w:rsid w:val="005834FB"/>
    <w:rsid w:val="005836A5"/>
    <w:rsid w:val="00595431"/>
    <w:rsid w:val="005A0F38"/>
    <w:rsid w:val="005B3A4C"/>
    <w:rsid w:val="005D23CD"/>
    <w:rsid w:val="005E5D79"/>
    <w:rsid w:val="00600A63"/>
    <w:rsid w:val="00612A96"/>
    <w:rsid w:val="00624E50"/>
    <w:rsid w:val="0062706E"/>
    <w:rsid w:val="00633F3E"/>
    <w:rsid w:val="006356A2"/>
    <w:rsid w:val="00641614"/>
    <w:rsid w:val="006456EC"/>
    <w:rsid w:val="006512BC"/>
    <w:rsid w:val="006533F7"/>
    <w:rsid w:val="0065647D"/>
    <w:rsid w:val="0067158B"/>
    <w:rsid w:val="00680DCD"/>
    <w:rsid w:val="00680DED"/>
    <w:rsid w:val="00683BD9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2CA5"/>
    <w:rsid w:val="006F541E"/>
    <w:rsid w:val="006F5519"/>
    <w:rsid w:val="006F70ED"/>
    <w:rsid w:val="007011CE"/>
    <w:rsid w:val="00702C99"/>
    <w:rsid w:val="0070378C"/>
    <w:rsid w:val="00713B4F"/>
    <w:rsid w:val="00713B93"/>
    <w:rsid w:val="00722469"/>
    <w:rsid w:val="00723C3C"/>
    <w:rsid w:val="007272C5"/>
    <w:rsid w:val="0073421C"/>
    <w:rsid w:val="00744442"/>
    <w:rsid w:val="00747355"/>
    <w:rsid w:val="00756A04"/>
    <w:rsid w:val="0076455B"/>
    <w:rsid w:val="00764AC6"/>
    <w:rsid w:val="00765C4B"/>
    <w:rsid w:val="00766D97"/>
    <w:rsid w:val="00774ADA"/>
    <w:rsid w:val="00774BB4"/>
    <w:rsid w:val="00775560"/>
    <w:rsid w:val="007927AD"/>
    <w:rsid w:val="00794930"/>
    <w:rsid w:val="007974A8"/>
    <w:rsid w:val="007A3F62"/>
    <w:rsid w:val="007A435D"/>
    <w:rsid w:val="007C0832"/>
    <w:rsid w:val="007C2DE7"/>
    <w:rsid w:val="007D1D14"/>
    <w:rsid w:val="007D7110"/>
    <w:rsid w:val="007E121E"/>
    <w:rsid w:val="007F57CA"/>
    <w:rsid w:val="00801E80"/>
    <w:rsid w:val="008046FE"/>
    <w:rsid w:val="00806138"/>
    <w:rsid w:val="008303F8"/>
    <w:rsid w:val="0083112B"/>
    <w:rsid w:val="00832581"/>
    <w:rsid w:val="008330D6"/>
    <w:rsid w:val="00853317"/>
    <w:rsid w:val="00857B37"/>
    <w:rsid w:val="00863678"/>
    <w:rsid w:val="008653FB"/>
    <w:rsid w:val="00871F4E"/>
    <w:rsid w:val="00877D07"/>
    <w:rsid w:val="00877FFC"/>
    <w:rsid w:val="00880B52"/>
    <w:rsid w:val="00881B84"/>
    <w:rsid w:val="008922F3"/>
    <w:rsid w:val="00893992"/>
    <w:rsid w:val="008A0E65"/>
    <w:rsid w:val="008A2EBA"/>
    <w:rsid w:val="008B1123"/>
    <w:rsid w:val="008B134D"/>
    <w:rsid w:val="008B2638"/>
    <w:rsid w:val="008C210A"/>
    <w:rsid w:val="008C6142"/>
    <w:rsid w:val="008D65D6"/>
    <w:rsid w:val="008D6733"/>
    <w:rsid w:val="008E0BCF"/>
    <w:rsid w:val="008F036C"/>
    <w:rsid w:val="00900115"/>
    <w:rsid w:val="009045FF"/>
    <w:rsid w:val="009105F3"/>
    <w:rsid w:val="009156BD"/>
    <w:rsid w:val="009158CE"/>
    <w:rsid w:val="00930891"/>
    <w:rsid w:val="00933445"/>
    <w:rsid w:val="00945E10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C6B6B"/>
    <w:rsid w:val="009D1366"/>
    <w:rsid w:val="009D573C"/>
    <w:rsid w:val="009D5EE0"/>
    <w:rsid w:val="009E2D1B"/>
    <w:rsid w:val="009E6026"/>
    <w:rsid w:val="009F27A7"/>
    <w:rsid w:val="009F5A43"/>
    <w:rsid w:val="009F6F16"/>
    <w:rsid w:val="009F7163"/>
    <w:rsid w:val="00A04A86"/>
    <w:rsid w:val="00A07094"/>
    <w:rsid w:val="00A07DDE"/>
    <w:rsid w:val="00A16182"/>
    <w:rsid w:val="00A21214"/>
    <w:rsid w:val="00A275B2"/>
    <w:rsid w:val="00A27D4B"/>
    <w:rsid w:val="00A30978"/>
    <w:rsid w:val="00A359D1"/>
    <w:rsid w:val="00A36821"/>
    <w:rsid w:val="00A3760D"/>
    <w:rsid w:val="00A40F8D"/>
    <w:rsid w:val="00A469FC"/>
    <w:rsid w:val="00A51E73"/>
    <w:rsid w:val="00A54EBC"/>
    <w:rsid w:val="00A55B9C"/>
    <w:rsid w:val="00A5617C"/>
    <w:rsid w:val="00A6091D"/>
    <w:rsid w:val="00A86638"/>
    <w:rsid w:val="00A94A87"/>
    <w:rsid w:val="00A97F60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14FB4"/>
    <w:rsid w:val="00B30D6D"/>
    <w:rsid w:val="00B42585"/>
    <w:rsid w:val="00B50FB5"/>
    <w:rsid w:val="00B51378"/>
    <w:rsid w:val="00B521AB"/>
    <w:rsid w:val="00B5603E"/>
    <w:rsid w:val="00B61350"/>
    <w:rsid w:val="00B61B08"/>
    <w:rsid w:val="00B66C63"/>
    <w:rsid w:val="00B8436E"/>
    <w:rsid w:val="00B85E27"/>
    <w:rsid w:val="00BA1ECF"/>
    <w:rsid w:val="00BA6167"/>
    <w:rsid w:val="00BB2985"/>
    <w:rsid w:val="00BE2DC4"/>
    <w:rsid w:val="00C00746"/>
    <w:rsid w:val="00C02465"/>
    <w:rsid w:val="00C025BB"/>
    <w:rsid w:val="00C03499"/>
    <w:rsid w:val="00C11E53"/>
    <w:rsid w:val="00C12D75"/>
    <w:rsid w:val="00C137BF"/>
    <w:rsid w:val="00C230E5"/>
    <w:rsid w:val="00C373C4"/>
    <w:rsid w:val="00C41F85"/>
    <w:rsid w:val="00C420FF"/>
    <w:rsid w:val="00C4299B"/>
    <w:rsid w:val="00C442D3"/>
    <w:rsid w:val="00C45DAB"/>
    <w:rsid w:val="00C52A72"/>
    <w:rsid w:val="00C5344E"/>
    <w:rsid w:val="00C7276A"/>
    <w:rsid w:val="00C75E8C"/>
    <w:rsid w:val="00C83B4B"/>
    <w:rsid w:val="00C9076D"/>
    <w:rsid w:val="00C94FB6"/>
    <w:rsid w:val="00CA0A56"/>
    <w:rsid w:val="00CB42AB"/>
    <w:rsid w:val="00CC16D4"/>
    <w:rsid w:val="00CC6B33"/>
    <w:rsid w:val="00CC7802"/>
    <w:rsid w:val="00CD3308"/>
    <w:rsid w:val="00CD3EE9"/>
    <w:rsid w:val="00CE1FCA"/>
    <w:rsid w:val="00CE2FD3"/>
    <w:rsid w:val="00CF4BDD"/>
    <w:rsid w:val="00D21967"/>
    <w:rsid w:val="00D22FAB"/>
    <w:rsid w:val="00D27581"/>
    <w:rsid w:val="00D27D92"/>
    <w:rsid w:val="00D3631D"/>
    <w:rsid w:val="00D415E7"/>
    <w:rsid w:val="00D6013B"/>
    <w:rsid w:val="00D607FE"/>
    <w:rsid w:val="00D60BE1"/>
    <w:rsid w:val="00D615AD"/>
    <w:rsid w:val="00D63F34"/>
    <w:rsid w:val="00D669F9"/>
    <w:rsid w:val="00D7097B"/>
    <w:rsid w:val="00D7413E"/>
    <w:rsid w:val="00D7685A"/>
    <w:rsid w:val="00D76A1C"/>
    <w:rsid w:val="00D84988"/>
    <w:rsid w:val="00D87A4A"/>
    <w:rsid w:val="00D87DCC"/>
    <w:rsid w:val="00DA11A0"/>
    <w:rsid w:val="00DA12B2"/>
    <w:rsid w:val="00DA2573"/>
    <w:rsid w:val="00DA6856"/>
    <w:rsid w:val="00DA7601"/>
    <w:rsid w:val="00DB3E1E"/>
    <w:rsid w:val="00DC763E"/>
    <w:rsid w:val="00DD6B70"/>
    <w:rsid w:val="00DE22ED"/>
    <w:rsid w:val="00DF61F8"/>
    <w:rsid w:val="00DF789E"/>
    <w:rsid w:val="00E0021D"/>
    <w:rsid w:val="00E0031B"/>
    <w:rsid w:val="00E1147E"/>
    <w:rsid w:val="00E116E3"/>
    <w:rsid w:val="00E11923"/>
    <w:rsid w:val="00E165D2"/>
    <w:rsid w:val="00E22847"/>
    <w:rsid w:val="00E30917"/>
    <w:rsid w:val="00E33B46"/>
    <w:rsid w:val="00E33C54"/>
    <w:rsid w:val="00E4212F"/>
    <w:rsid w:val="00E51D83"/>
    <w:rsid w:val="00E57B00"/>
    <w:rsid w:val="00E769FD"/>
    <w:rsid w:val="00E8275C"/>
    <w:rsid w:val="00E841C1"/>
    <w:rsid w:val="00E8573D"/>
    <w:rsid w:val="00EA616C"/>
    <w:rsid w:val="00EB01A4"/>
    <w:rsid w:val="00EB27B9"/>
    <w:rsid w:val="00EB3BD7"/>
    <w:rsid w:val="00EC1F3B"/>
    <w:rsid w:val="00ED1249"/>
    <w:rsid w:val="00ED5C1E"/>
    <w:rsid w:val="00EE76C8"/>
    <w:rsid w:val="00EF04C8"/>
    <w:rsid w:val="00EF4823"/>
    <w:rsid w:val="00EF5588"/>
    <w:rsid w:val="00F02F1A"/>
    <w:rsid w:val="00F11FC2"/>
    <w:rsid w:val="00F221BC"/>
    <w:rsid w:val="00F25AE1"/>
    <w:rsid w:val="00F30DB5"/>
    <w:rsid w:val="00F4120E"/>
    <w:rsid w:val="00F4123C"/>
    <w:rsid w:val="00F46E65"/>
    <w:rsid w:val="00F522B8"/>
    <w:rsid w:val="00F60787"/>
    <w:rsid w:val="00F61CE8"/>
    <w:rsid w:val="00F66DDD"/>
    <w:rsid w:val="00F6720F"/>
    <w:rsid w:val="00F74846"/>
    <w:rsid w:val="00F74941"/>
    <w:rsid w:val="00F7713F"/>
    <w:rsid w:val="00F82C64"/>
    <w:rsid w:val="00F82E77"/>
    <w:rsid w:val="00F83469"/>
    <w:rsid w:val="00F946E1"/>
    <w:rsid w:val="00FA607D"/>
    <w:rsid w:val="00FB08A4"/>
    <w:rsid w:val="00FB0906"/>
    <w:rsid w:val="00FB2068"/>
    <w:rsid w:val="00FC0718"/>
    <w:rsid w:val="00FD48FA"/>
    <w:rsid w:val="00FF4E3E"/>
    <w:rsid w:val="00FF56D2"/>
    <w:rsid w:val="00FF67F5"/>
    <w:rsid w:val="2B8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oNotEmbedSmartTags/>
  <w:decimalSymbol w:val=","/>
  <w:listSeparator w:val=";"/>
  <w14:docId w14:val="4100DBAF"/>
  <w15:docId w15:val="{5F2C478F-C18E-421B-AA4A-62D161A7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character" w:styleId="Odwoaniedokomentarza">
    <w:name w:val="annotation reference"/>
    <w:uiPriority w:val="99"/>
    <w:semiHidden/>
    <w:unhideWhenUsed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Pr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color w:val="0000FF"/>
      <w:u w:val="single"/>
    </w:rPr>
  </w:style>
  <w:style w:type="paragraph" w:styleId="Lista">
    <w:name w:val="List"/>
    <w:basedOn w:val="Tekstpodstawowy"/>
    <w:rPr>
      <w:rFonts w:cs="FreeSans"/>
    </w:rPr>
  </w:style>
  <w:style w:type="character" w:styleId="Numerstrony">
    <w:name w:val="page number"/>
    <w:basedOn w:val="Domylnaczcionkaakapitu1"/>
  </w:style>
  <w:style w:type="character" w:customStyle="1" w:styleId="Domylnaczcionkaakapitu1">
    <w:name w:val="Domyślna czcionka akapitu1"/>
  </w:style>
  <w:style w:type="table" w:styleId="Tabela-Siatka">
    <w:name w:val="Table Grid"/>
    <w:basedOn w:val="Standardowy"/>
    <w:uiPriority w:val="39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sz w:val="20"/>
      <w:szCs w:val="18"/>
    </w:rPr>
  </w:style>
  <w:style w:type="character" w:customStyle="1" w:styleId="WW8Num4z0">
    <w:name w:val="WW8Num4z0"/>
    <w:rPr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ColorfulList-Accent11">
    <w:name w:val="Colorful List - Accent 11"/>
    <w:basedOn w:val="Normalny"/>
    <w:qFormat/>
    <w:pPr>
      <w:ind w:left="720"/>
      <w:contextualSpacing/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tabs>
        <w:tab w:val="clear" w:pos="0"/>
      </w:tabs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2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</w:style>
  <w:style w:type="character" w:customStyle="1" w:styleId="value">
    <w:name w:val="value"/>
  </w:style>
  <w:style w:type="character" w:customStyle="1" w:styleId="TekstkomentarzaZnak">
    <w:name w:val="Tekst komentarza Znak"/>
    <w:link w:val="Tekstkomentarza"/>
    <w:uiPriority w:val="99"/>
    <w:rPr>
      <w:rFonts w:eastAsia="Calibri"/>
      <w:sz w:val="24"/>
      <w:szCs w:val="24"/>
      <w:lang w:eastAsia="zh-CN"/>
    </w:rPr>
  </w:style>
  <w:style w:type="character" w:customStyle="1" w:styleId="TematkomentarzaZnak">
    <w:name w:val="Temat komentarza Znak"/>
    <w:link w:val="Tematkomentarza"/>
    <w:uiPriority w:val="99"/>
    <w:semiHidden/>
    <w:rPr>
      <w:rFonts w:eastAsia="Calibri"/>
      <w:b/>
      <w:bCs/>
      <w:sz w:val="24"/>
      <w:szCs w:val="24"/>
      <w:lang w:eastAsia="zh-CN"/>
    </w:rPr>
  </w:style>
  <w:style w:type="character" w:customStyle="1" w:styleId="TekstdymkaZnak">
    <w:name w:val="Tekst dymka Znak"/>
    <w:link w:val="Tekstdymka"/>
    <w:uiPriority w:val="99"/>
    <w:semiHidden/>
    <w:rPr>
      <w:rFonts w:eastAsia="Calibri"/>
      <w:sz w:val="18"/>
      <w:szCs w:val="18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rPr>
      <w:rFonts w:eastAsia="Calibri"/>
      <w:sz w:val="24"/>
      <w:szCs w:val="24"/>
      <w:lang w:eastAsia="zh-CN"/>
    </w:rPr>
  </w:style>
  <w:style w:type="paragraph" w:customStyle="1" w:styleId="a">
    <w:hidden/>
    <w:uiPriority w:val="71"/>
    <w:rPr>
      <w:rFonts w:eastAsia="Calibri"/>
      <w:sz w:val="24"/>
      <w:szCs w:val="22"/>
      <w:lang w:eastAsia="zh-CN"/>
    </w:rPr>
  </w:style>
  <w:style w:type="character" w:customStyle="1" w:styleId="wrtext">
    <w:name w:val="wr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1662</Words>
  <Characters>9973</Characters>
  <Application>Microsoft Office Word</Application>
  <DocSecurity>0</DocSecurity>
  <Lines>83</Lines>
  <Paragraphs>23</Paragraphs>
  <ScaleCrop>false</ScaleCrop>
  <Company>Microsoft</Company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lastModifiedBy>Apolonia Walczyna</cp:lastModifiedBy>
  <cp:revision>8</cp:revision>
  <cp:lastPrinted>2018-01-09T08:19:00Z</cp:lastPrinted>
  <dcterms:created xsi:type="dcterms:W3CDTF">2025-03-10T11:12:00Z</dcterms:created>
  <dcterms:modified xsi:type="dcterms:W3CDTF">2025-04-29T08:38:00Z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2D3DD58CA99F49F5B4CA820BAABA2937_13</vt:lpwstr>
  </property>
</Properties>
</file>