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DB" w:rsidRDefault="00285E21" w:rsidP="00617B97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2952DB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keepNext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Zintegrowane systemy zarządzania</w:t>
            </w:r>
          </w:p>
        </w:tc>
      </w:tr>
    </w:tbl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2952D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2952D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2952D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II stopnia</w:t>
            </w:r>
          </w:p>
        </w:tc>
      </w:tr>
      <w:tr w:rsidR="002952D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2952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pgNumType w:start="1"/>
          <w:cols w:space="720"/>
          <w:titlePg/>
        </w:sectPr>
      </w:pPr>
    </w:p>
    <w:p w:rsidR="002952DB" w:rsidRDefault="002952DB" w:rsidP="00617B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2952D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952D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07421E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</w:t>
            </w:r>
            <w:r w:rsidR="00620182">
              <w:rPr>
                <w:b/>
                <w:color w:val="000000"/>
                <w:sz w:val="20"/>
                <w:szCs w:val="20"/>
              </w:rPr>
              <w:t xml:space="preserve">inż. </w:t>
            </w:r>
            <w:bookmarkStart w:id="0" w:name="_GoBack"/>
            <w:bookmarkEnd w:id="0"/>
            <w:r>
              <w:rPr>
                <w:b/>
                <w:color w:val="000000"/>
                <w:sz w:val="20"/>
                <w:szCs w:val="20"/>
              </w:rPr>
              <w:t>Kamil Żyła; m</w:t>
            </w:r>
            <w:r w:rsidR="00303CC0">
              <w:rPr>
                <w:b/>
                <w:color w:val="000000"/>
                <w:sz w:val="20"/>
                <w:szCs w:val="20"/>
              </w:rPr>
              <w:t>gr Monika Kłos</w:t>
            </w:r>
          </w:p>
        </w:tc>
      </w:tr>
    </w:tbl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2952D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2952D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2952D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2952D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</w:t>
            </w:r>
          </w:p>
        </w:tc>
      </w:tr>
      <w:tr w:rsidR="002952D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2952DB" w:rsidRDefault="00303CC0" w:rsidP="00617B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</w:t>
      </w:r>
      <w:r w:rsidR="00285E21">
        <w:rPr>
          <w:b/>
          <w:smallCaps/>
          <w:color w:val="000000"/>
          <w:szCs w:val="24"/>
        </w:rPr>
        <w:t>fekty uczenia się i sposób prowadzenia zajęć</w:t>
      </w:r>
    </w:p>
    <w:p w:rsidR="002952DB" w:rsidRDefault="00285E21" w:rsidP="00617B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2952DB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2952DB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2952DB" w:rsidTr="00744B05">
        <w:trPr>
          <w:trHeight w:val="397"/>
        </w:trPr>
        <w:tc>
          <w:tcPr>
            <w:tcW w:w="567" w:type="dxa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2952DB" w:rsidRDefault="00744B05" w:rsidP="007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</w:t>
            </w:r>
            <w:r w:rsidR="00285E21">
              <w:rPr>
                <w:color w:val="000000"/>
                <w:sz w:val="20"/>
                <w:szCs w:val="20"/>
              </w:rPr>
              <w:t xml:space="preserve"> z podstawowymi zagadnieniami z zakresu zintegrowanych systemów zarządzania</w:t>
            </w:r>
            <w:r>
              <w:rPr>
                <w:color w:val="000000"/>
                <w:sz w:val="20"/>
                <w:szCs w:val="20"/>
              </w:rPr>
              <w:t xml:space="preserve"> i ich otoczenia</w:t>
            </w:r>
            <w:r w:rsidR="00285E21">
              <w:rPr>
                <w:color w:val="000000"/>
                <w:sz w:val="20"/>
                <w:szCs w:val="20"/>
              </w:rPr>
              <w:t>.</w:t>
            </w:r>
          </w:p>
        </w:tc>
      </w:tr>
      <w:tr w:rsidR="002952DB" w:rsidTr="00744B05">
        <w:trPr>
          <w:trHeight w:val="397"/>
        </w:trPr>
        <w:tc>
          <w:tcPr>
            <w:tcW w:w="567" w:type="dxa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2952DB" w:rsidRDefault="00285E21" w:rsidP="007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Wykształcenie umiejętności pozwalających na zrozumienie strategii funkcjonowania zintegrowanych systemów zarządzania w przedsiębiorstwie.</w:t>
            </w:r>
          </w:p>
        </w:tc>
      </w:tr>
      <w:tr w:rsidR="002952DB" w:rsidTr="00744B05">
        <w:trPr>
          <w:trHeight w:val="397"/>
        </w:trPr>
        <w:tc>
          <w:tcPr>
            <w:tcW w:w="567" w:type="dxa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2952DB" w:rsidRDefault="00744B05" w:rsidP="007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podstawowymi zagadnieniami z zakresu budowy i wdrażania zintegrowanych systemów zarządzania.</w:t>
            </w:r>
          </w:p>
        </w:tc>
      </w:tr>
    </w:tbl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952DB" w:rsidRDefault="00285E21" w:rsidP="00617B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tbl>
      <w:tblPr>
        <w:tblStyle w:val="a4"/>
        <w:tblW w:w="8647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2952DB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2952DB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952DB" w:rsidTr="00303CC0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2952D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2952D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2DB" w:rsidRDefault="00CB2E37" w:rsidP="00CB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istotę, cechy i ewolucję zintegrowanych systemów zarządzania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INF2_W01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INF2_W09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INF2_W10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INF2_W13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952D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52DB" w:rsidRDefault="00CB2E37" w:rsidP="00C8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zagadnienie stosowania</w:t>
            </w:r>
            <w:r w:rsidR="00285E21">
              <w:rPr>
                <w:color w:val="000000"/>
                <w:sz w:val="20"/>
                <w:szCs w:val="20"/>
              </w:rPr>
              <w:t xml:space="preserve"> rozwiązań informatycznych</w:t>
            </w:r>
            <w:r>
              <w:rPr>
                <w:color w:val="000000"/>
                <w:sz w:val="20"/>
                <w:szCs w:val="20"/>
              </w:rPr>
              <w:t>,</w:t>
            </w:r>
            <w:r w:rsidR="00285E21">
              <w:rPr>
                <w:color w:val="000000"/>
                <w:sz w:val="20"/>
                <w:szCs w:val="20"/>
              </w:rPr>
              <w:t xml:space="preserve"> i nowych technologii teleinformatycznych, we wspomaganiu  </w:t>
            </w:r>
            <w:r w:rsidR="00F62495">
              <w:rPr>
                <w:color w:val="000000"/>
                <w:sz w:val="20"/>
                <w:szCs w:val="20"/>
              </w:rPr>
              <w:t>zarządzania</w:t>
            </w:r>
            <w:r w:rsidR="00285E21">
              <w:rPr>
                <w:color w:val="000000"/>
                <w:sz w:val="20"/>
                <w:szCs w:val="20"/>
              </w:rPr>
              <w:t xml:space="preserve"> </w:t>
            </w:r>
            <w:r w:rsidR="00C8077E">
              <w:rPr>
                <w:color w:val="000000"/>
                <w:sz w:val="20"/>
                <w:szCs w:val="20"/>
              </w:rPr>
              <w:t>organizacją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952D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52DB" w:rsidRDefault="00285E21" w:rsidP="007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strategiczną perspektywę wykorzystania </w:t>
            </w:r>
            <w:r w:rsidR="00744B05">
              <w:rPr>
                <w:color w:val="000000"/>
                <w:sz w:val="20"/>
                <w:szCs w:val="20"/>
              </w:rPr>
              <w:t>zintegrowanych systemów zarządzania</w:t>
            </w:r>
            <w:r>
              <w:rPr>
                <w:color w:val="000000"/>
                <w:sz w:val="20"/>
                <w:szCs w:val="20"/>
              </w:rPr>
              <w:t xml:space="preserve"> w organizacji</w:t>
            </w:r>
            <w:r w:rsidR="00744B05">
              <w:rPr>
                <w:color w:val="000000"/>
                <w:sz w:val="20"/>
                <w:szCs w:val="20"/>
              </w:rPr>
              <w:t xml:space="preserve">, jak również </w:t>
            </w:r>
            <w:r>
              <w:rPr>
                <w:color w:val="000000"/>
                <w:sz w:val="20"/>
                <w:szCs w:val="20"/>
              </w:rPr>
              <w:t>kryteri</w:t>
            </w:r>
            <w:r w:rsidR="00744B05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 doboru i proces wdrożenia </w:t>
            </w:r>
            <w:r w:rsidR="00744B05">
              <w:rPr>
                <w:color w:val="000000"/>
                <w:sz w:val="20"/>
                <w:szCs w:val="20"/>
              </w:rPr>
              <w:t>takich systemów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952D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2952D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2DB" w:rsidRDefault="00285E21" w:rsidP="006F6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proponowa</w:t>
            </w:r>
            <w:r w:rsidR="00A555DC">
              <w:rPr>
                <w:color w:val="000000"/>
                <w:sz w:val="20"/>
                <w:szCs w:val="20"/>
              </w:rPr>
              <w:t>ć</w:t>
            </w:r>
            <w:r>
              <w:rPr>
                <w:color w:val="000000"/>
                <w:sz w:val="20"/>
                <w:szCs w:val="20"/>
              </w:rPr>
              <w:t xml:space="preserve"> zastosowania </w:t>
            </w:r>
            <w:r w:rsidR="00A555DC">
              <w:rPr>
                <w:color w:val="000000"/>
                <w:sz w:val="20"/>
                <w:szCs w:val="20"/>
              </w:rPr>
              <w:t>zintegrowanych systemów zarządzania, i innych rozwiązań informatycznych,</w:t>
            </w:r>
            <w:r>
              <w:rPr>
                <w:color w:val="000000"/>
                <w:sz w:val="20"/>
                <w:szCs w:val="20"/>
              </w:rPr>
              <w:t xml:space="preserve"> adekwat</w:t>
            </w:r>
            <w:r w:rsidR="00A555DC">
              <w:rPr>
                <w:color w:val="000000"/>
                <w:sz w:val="20"/>
                <w:szCs w:val="20"/>
              </w:rPr>
              <w:t>nych do potrzeb organizacji</w:t>
            </w:r>
            <w:r>
              <w:rPr>
                <w:color w:val="000000"/>
                <w:sz w:val="20"/>
                <w:szCs w:val="20"/>
              </w:rPr>
              <w:t xml:space="preserve"> w zakresie wspomagania zarządzania</w:t>
            </w:r>
            <w:r w:rsidR="006F6BC4">
              <w:rPr>
                <w:color w:val="000000"/>
                <w:sz w:val="20"/>
                <w:szCs w:val="20"/>
              </w:rPr>
              <w:t xml:space="preserve"> w szerokim spektrum jego działalności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INF2_U01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INF2_U03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INF2_U04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INF2_U07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52D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2DB" w:rsidRDefault="006F6BC4" w:rsidP="006F6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dokonać analizy potrzeb organizacji i dostępnych na rynku rozwiązań w zakresie zintegrowanych systemów zarządzania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BC4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C4" w:rsidRDefault="006F6BC4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C4" w:rsidRDefault="006F6BC4" w:rsidP="006F6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F6BC4">
              <w:rPr>
                <w:color w:val="000000"/>
                <w:sz w:val="20"/>
                <w:szCs w:val="20"/>
              </w:rPr>
              <w:t xml:space="preserve">przeanalizować uwarunkowania i </w:t>
            </w:r>
            <w:r>
              <w:rPr>
                <w:color w:val="000000"/>
                <w:sz w:val="20"/>
                <w:szCs w:val="20"/>
              </w:rPr>
              <w:t xml:space="preserve">określić </w:t>
            </w:r>
            <w:r w:rsidRPr="006F6BC4">
              <w:rPr>
                <w:color w:val="000000"/>
                <w:sz w:val="20"/>
                <w:szCs w:val="20"/>
              </w:rPr>
              <w:t xml:space="preserve">przebieg procesu wdrożenia </w:t>
            </w:r>
            <w:r>
              <w:rPr>
                <w:color w:val="000000"/>
                <w:sz w:val="20"/>
                <w:szCs w:val="20"/>
              </w:rPr>
              <w:t>zintegrowanego systemu zarządzania</w:t>
            </w:r>
            <w:r w:rsidRPr="006F6BC4">
              <w:rPr>
                <w:color w:val="000000"/>
                <w:sz w:val="20"/>
                <w:szCs w:val="20"/>
              </w:rPr>
              <w:t xml:space="preserve"> w organizacji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6BC4" w:rsidRDefault="006F6BC4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BC4" w:rsidRDefault="00156FD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BC4" w:rsidRDefault="006F6BC4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BC4" w:rsidRDefault="00156FD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BC4" w:rsidRDefault="006F6BC4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52D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6F6BC4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2DB" w:rsidRDefault="006F6BC4" w:rsidP="006F6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przedstawić </w:t>
            </w:r>
            <w:r w:rsidR="00285E21">
              <w:rPr>
                <w:color w:val="000000"/>
                <w:sz w:val="20"/>
                <w:szCs w:val="20"/>
              </w:rPr>
              <w:t>wynik</w:t>
            </w:r>
            <w:r>
              <w:rPr>
                <w:color w:val="000000"/>
                <w:sz w:val="20"/>
                <w:szCs w:val="20"/>
              </w:rPr>
              <w:t>i</w:t>
            </w:r>
            <w:r w:rsidR="00285E21">
              <w:rPr>
                <w:color w:val="000000"/>
                <w:sz w:val="20"/>
                <w:szCs w:val="20"/>
              </w:rPr>
              <w:t xml:space="preserve"> realizacji zadania projektowego będącego rezultatem</w:t>
            </w:r>
            <w:r w:rsidR="00157114">
              <w:rPr>
                <w:color w:val="000000"/>
                <w:sz w:val="20"/>
                <w:szCs w:val="20"/>
              </w:rPr>
              <w:t xml:space="preserve"> prac teoretyczno-analitycznych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52D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274785" w:rsidTr="0014781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785" w:rsidRDefault="00274785" w:rsidP="008D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zrozumienia innowacyjnego charakteru i społecznego wymiaru zintegrowanych systemów zarządzania, jak również wymogu ustawicznego kształcenia się w tym zakresie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44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INF2_K05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4785" w:rsidTr="0014781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785" w:rsidRDefault="00274785" w:rsidP="006D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przedstawienia i merytorycznej dyskusji na temat wyników realizacji zadania projektowego, będącego rezultatem prac teoretyczno-analitycznych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0131F" w:rsidRDefault="0090131F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</w:p>
    <w:p w:rsidR="0090131F" w:rsidRDefault="0090131F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</w:p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2952DB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2952D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2952D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lastRenderedPageBreak/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tbl>
      <w:tblPr>
        <w:tblStyle w:val="a6"/>
        <w:tblW w:w="906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962"/>
        <w:gridCol w:w="820"/>
        <w:gridCol w:w="820"/>
        <w:gridCol w:w="820"/>
        <w:gridCol w:w="820"/>
      </w:tblGrid>
      <w:tr w:rsidR="002952DB" w:rsidTr="0034051B">
        <w:trPr>
          <w:cantSplit/>
          <w:trHeight w:val="31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2952DB" w:rsidTr="0034051B">
        <w:trPr>
          <w:cantSplit/>
          <w:trHeight w:val="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952DB" w:rsidTr="00303CC0">
        <w:trPr>
          <w:cantSplit/>
          <w:trHeight w:val="125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2952DB" w:rsidTr="001624C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435CFB" w:rsidRDefault="00285E21" w:rsidP="001624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35CFB">
              <w:rPr>
                <w:b/>
                <w:smallCap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641769" w:rsidRDefault="00285E21" w:rsidP="0064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41769">
              <w:rPr>
                <w:color w:val="000000"/>
                <w:sz w:val="20"/>
                <w:szCs w:val="20"/>
              </w:rPr>
              <w:t xml:space="preserve">Wprowadzenie do </w:t>
            </w:r>
            <w:r w:rsidR="0087572F" w:rsidRPr="00641769">
              <w:rPr>
                <w:color w:val="000000"/>
                <w:sz w:val="20"/>
                <w:szCs w:val="20"/>
              </w:rPr>
              <w:t>zintegrowanych systemów zarządzania.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DB" w:rsidRDefault="00285E21" w:rsidP="000F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952DB" w:rsidTr="001624C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435CFB" w:rsidRDefault="00285E21" w:rsidP="001624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35CFB">
              <w:rPr>
                <w:b/>
                <w:smallCap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641769" w:rsidRDefault="001248B3" w:rsidP="0064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41769">
              <w:rPr>
                <w:color w:val="000000"/>
                <w:sz w:val="20"/>
                <w:szCs w:val="20"/>
              </w:rPr>
              <w:t>Miejsce zintegrowanych systemów zarządzania we współczesnej organizacji.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DB" w:rsidRDefault="00285E21" w:rsidP="000F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1248B3" w:rsidTr="001624C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Pr="00435CFB" w:rsidRDefault="001248B3" w:rsidP="001624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35CFB">
              <w:rPr>
                <w:b/>
                <w:smallCap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Pr="00641769" w:rsidRDefault="001248B3" w:rsidP="0064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41769">
              <w:rPr>
                <w:color w:val="000000"/>
                <w:sz w:val="20"/>
                <w:szCs w:val="20"/>
              </w:rPr>
              <w:t>Rodzaje i ewolucja zintegrowanych systemów zarządzania.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B3" w:rsidRDefault="0034051B" w:rsidP="000F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Default="001248B3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Default="00641769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B3" w:rsidRDefault="001248B3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B3" w:rsidRDefault="00641769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1248B3" w:rsidTr="001624C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Pr="00435CFB" w:rsidRDefault="001248B3" w:rsidP="001624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35CFB">
              <w:rPr>
                <w:b/>
                <w:smallCap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Pr="00641769" w:rsidRDefault="005F5DFF" w:rsidP="0064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41769">
              <w:rPr>
                <w:color w:val="000000"/>
                <w:sz w:val="20"/>
                <w:szCs w:val="20"/>
              </w:rPr>
              <w:t>Kryteria wyboru zintegrowanego systemu zarządzania.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B3" w:rsidRDefault="000F699D" w:rsidP="000F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Default="001248B3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Default="00641769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B3" w:rsidRDefault="001248B3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B3" w:rsidRDefault="00641769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1248B3" w:rsidTr="001624C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Pr="00435CFB" w:rsidRDefault="005F5DFF" w:rsidP="001624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35CFB">
              <w:rPr>
                <w:b/>
                <w:smallCap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Pr="00641769" w:rsidRDefault="005F5DFF" w:rsidP="0064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41769">
              <w:rPr>
                <w:color w:val="000000"/>
                <w:sz w:val="20"/>
                <w:szCs w:val="20"/>
              </w:rPr>
              <w:t>Wdrażanie zintegrowanego systemu zarządzania.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B3" w:rsidRDefault="000F699D" w:rsidP="000F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Default="001248B3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Default="00641769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B3" w:rsidRDefault="001248B3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B3" w:rsidRDefault="00641769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952DB" w:rsidTr="001624C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435CFB" w:rsidRDefault="00097156" w:rsidP="001624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35CFB">
              <w:rPr>
                <w:b/>
                <w:smallCaps/>
                <w:color w:val="000000"/>
                <w:sz w:val="20"/>
                <w:szCs w:val="20"/>
              </w:rPr>
              <w:t>6</w:t>
            </w:r>
            <w:r w:rsidR="00285E21" w:rsidRPr="00435CFB">
              <w:rPr>
                <w:b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641769" w:rsidRDefault="005F5DFF" w:rsidP="0064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41769">
              <w:rPr>
                <w:color w:val="000000"/>
                <w:sz w:val="20"/>
                <w:szCs w:val="20"/>
              </w:rPr>
              <w:t>Serwisowanie zi</w:t>
            </w:r>
            <w:r w:rsidR="00641769">
              <w:rPr>
                <w:color w:val="000000"/>
                <w:sz w:val="20"/>
                <w:szCs w:val="20"/>
              </w:rPr>
              <w:t>ntegrowanego systemu zarządzania.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DB" w:rsidRDefault="000F699D" w:rsidP="000F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952DB" w:rsidTr="001624C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435CFB" w:rsidRDefault="00097156" w:rsidP="001624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35CFB">
              <w:rPr>
                <w:b/>
                <w:smallCaps/>
                <w:color w:val="000000"/>
                <w:sz w:val="20"/>
                <w:szCs w:val="20"/>
              </w:rPr>
              <w:t>7</w:t>
            </w:r>
            <w:r w:rsidR="00285E21" w:rsidRPr="00435CFB">
              <w:rPr>
                <w:b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641769" w:rsidRDefault="005F5DFF" w:rsidP="0064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41769">
              <w:rPr>
                <w:color w:val="000000"/>
                <w:sz w:val="20"/>
                <w:szCs w:val="20"/>
              </w:rPr>
              <w:t>Projektowanie zintegrowanych systemów zarządzania</w:t>
            </w:r>
            <w:r w:rsidR="0064176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DB" w:rsidRDefault="000F699D" w:rsidP="000F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952DB" w:rsidTr="001624C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435CFB" w:rsidRDefault="00097156" w:rsidP="001624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35CFB">
              <w:rPr>
                <w:b/>
                <w:smallCaps/>
                <w:color w:val="000000"/>
                <w:sz w:val="20"/>
                <w:szCs w:val="20"/>
              </w:rPr>
              <w:t>8</w:t>
            </w:r>
            <w:r w:rsidR="00285E21" w:rsidRPr="00435CFB">
              <w:rPr>
                <w:b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641769" w:rsidRDefault="00097156" w:rsidP="0064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41769"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C67DD8" w:rsidRDefault="00C67DD8" w:rsidP="00F14FB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</w:p>
    <w:p w:rsidR="001624C8" w:rsidRDefault="001624C8" w:rsidP="00F14FB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</w:p>
    <w:p w:rsidR="002952DB" w:rsidRPr="00641769" w:rsidRDefault="00285E21" w:rsidP="0064176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tbl>
      <w:tblPr>
        <w:tblStyle w:val="a8"/>
        <w:tblW w:w="907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4395"/>
        <w:gridCol w:w="961"/>
        <w:gridCol w:w="826"/>
        <w:gridCol w:w="812"/>
        <w:gridCol w:w="826"/>
        <w:gridCol w:w="827"/>
      </w:tblGrid>
      <w:tr w:rsidR="002952DB" w:rsidTr="0034051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2952DB" w:rsidTr="0034051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952DB" w:rsidTr="00303CC0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D84275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Pr="0034051B" w:rsidRDefault="00D84275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Wprowadzenie do przedmiotu – treści, pojęcia, nar</w:t>
            </w:r>
            <w:r w:rsidR="00FF4392" w:rsidRPr="0034051B">
              <w:rPr>
                <w:color w:val="000000"/>
                <w:sz w:val="20"/>
                <w:szCs w:val="20"/>
              </w:rPr>
              <w:t>zędzia pracy</w:t>
            </w:r>
            <w:r w:rsidRPr="0034051B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Default="00FF4392" w:rsidP="00C6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</w:t>
            </w:r>
            <w:r w:rsidR="00C67DD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C67DD8">
              <w:rPr>
                <w:b/>
                <w:color w:val="000000"/>
                <w:sz w:val="20"/>
                <w:szCs w:val="20"/>
              </w:rPr>
              <w:t xml:space="preserve"> K1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84275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FF439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Pr="0034051B" w:rsidRDefault="00D84275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Wybór tematów projektowych i wyjaśnienie podejścia</w:t>
            </w:r>
            <w:r w:rsidR="00FF4392" w:rsidRPr="0034051B">
              <w:rPr>
                <w:color w:val="000000"/>
                <w:sz w:val="20"/>
                <w:szCs w:val="20"/>
              </w:rPr>
              <w:t xml:space="preserve"> (metodyki)</w:t>
            </w:r>
            <w:r w:rsidRPr="0034051B">
              <w:rPr>
                <w:color w:val="000000"/>
                <w:sz w:val="20"/>
                <w:szCs w:val="20"/>
              </w:rPr>
              <w:t xml:space="preserve"> do ich realizacji</w:t>
            </w:r>
            <w:r w:rsidR="00FF4392" w:rsidRPr="003405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Default="00C67DD8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</w:t>
            </w:r>
            <w:r w:rsidR="00B9723B">
              <w:rPr>
                <w:b/>
                <w:color w:val="000000"/>
                <w:sz w:val="20"/>
                <w:szCs w:val="20"/>
              </w:rPr>
              <w:t>, K2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84275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FF439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Pr="0034051B" w:rsidRDefault="00D84275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Opracowanie pogłębionej charakterystyki zintegrowanego systemu zarządzania</w:t>
            </w:r>
            <w:r w:rsidR="00FF4392" w:rsidRPr="0034051B">
              <w:rPr>
                <w:color w:val="000000"/>
                <w:sz w:val="20"/>
                <w:szCs w:val="20"/>
              </w:rPr>
              <w:t>, w kontekście realizowanej pracy projektowej</w:t>
            </w:r>
            <w:r w:rsidRPr="003405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Default="00C67DD8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U1-U3</w:t>
            </w:r>
            <w:r w:rsidR="00B9723B">
              <w:rPr>
                <w:b/>
                <w:color w:val="000000"/>
                <w:sz w:val="20"/>
                <w:szCs w:val="20"/>
              </w:rPr>
              <w:t>, K1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33181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181" w:rsidRDefault="0053318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181" w:rsidRPr="0034051B" w:rsidRDefault="00533181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Analiza rozwiązań rynkowych, w zakresie systemów informatycznych, w kontekście realizowanej pracy projektowej.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81" w:rsidRDefault="00C67DD8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</w:t>
            </w:r>
            <w:r w:rsidR="00B9723B">
              <w:rPr>
                <w:b/>
                <w:color w:val="000000"/>
                <w:sz w:val="20"/>
                <w:szCs w:val="20"/>
              </w:rPr>
              <w:t>, K1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181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181" w:rsidRDefault="0053318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81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81" w:rsidRDefault="0053318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84275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53318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FF439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Pr="0034051B" w:rsidRDefault="00533181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Opracowanie opisu analizy rozwiązań rynkowych, w kontekście realizowanej pracy projektowej.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Default="00C67DD8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U2, U4</w:t>
            </w:r>
            <w:r w:rsidR="00B9723B">
              <w:rPr>
                <w:b/>
                <w:color w:val="000000"/>
                <w:sz w:val="20"/>
                <w:szCs w:val="20"/>
              </w:rPr>
              <w:t>, K1, K2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4392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392" w:rsidRDefault="0053318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FF439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392" w:rsidRPr="0034051B" w:rsidRDefault="00FF4392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Analiza uwarunkowań, metodyki i typowych działań w kontekście wdrożenia zintegrowanego systemu zarządzania.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92" w:rsidRDefault="00C67DD8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</w:t>
            </w:r>
            <w:r w:rsidR="00B9723B">
              <w:rPr>
                <w:b/>
                <w:color w:val="000000"/>
                <w:sz w:val="20"/>
                <w:szCs w:val="20"/>
              </w:rPr>
              <w:t>, K1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392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392" w:rsidRDefault="00FF439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92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92" w:rsidRDefault="00FF439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4392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392" w:rsidRDefault="0053318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FF439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392" w:rsidRPr="0034051B" w:rsidRDefault="00533181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Opracowanie</w:t>
            </w:r>
            <w:r w:rsidR="00FF4392" w:rsidRPr="0034051B">
              <w:rPr>
                <w:color w:val="000000"/>
                <w:sz w:val="20"/>
                <w:szCs w:val="20"/>
              </w:rPr>
              <w:t xml:space="preserve"> </w:t>
            </w:r>
            <w:r w:rsidRPr="0034051B">
              <w:rPr>
                <w:color w:val="000000"/>
                <w:sz w:val="20"/>
                <w:szCs w:val="20"/>
              </w:rPr>
              <w:t xml:space="preserve">opisu </w:t>
            </w:r>
            <w:r w:rsidR="00FF4392" w:rsidRPr="0034051B">
              <w:rPr>
                <w:color w:val="000000"/>
                <w:sz w:val="20"/>
                <w:szCs w:val="20"/>
              </w:rPr>
              <w:t>wdrożenia zintegrowanego systemu zarządzania, w kontekście realizowanej pracy projektowej.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92" w:rsidRDefault="00C67DD8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U3, U4</w:t>
            </w:r>
            <w:r w:rsidR="00B9723B">
              <w:rPr>
                <w:b/>
                <w:color w:val="000000"/>
                <w:sz w:val="20"/>
                <w:szCs w:val="20"/>
              </w:rPr>
              <w:t>, K1, K2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392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392" w:rsidRDefault="00FF439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92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92" w:rsidRDefault="00FF439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84275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53318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8</w:t>
            </w:r>
            <w:r w:rsidR="00FF439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Pr="0034051B" w:rsidRDefault="00D84275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Prezentacja prac projektowych.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Default="00C67DD8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K1, K2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84275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53318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FF439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Pr="0034051B" w:rsidRDefault="00D84275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9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333"/>
        <w:gridCol w:w="2835"/>
        <w:gridCol w:w="2467"/>
      </w:tblGrid>
      <w:tr w:rsidR="002952DB" w:rsidTr="007368B1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333" w:type="dxa"/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467" w:type="dxa"/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2952DB">
        <w:tc>
          <w:tcPr>
            <w:tcW w:w="9062" w:type="dxa"/>
            <w:gridSpan w:val="4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2952DB" w:rsidTr="007368B1">
        <w:tc>
          <w:tcPr>
            <w:tcW w:w="1427" w:type="dxa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333" w:type="dxa"/>
            <w:vAlign w:val="center"/>
          </w:tcPr>
          <w:p w:rsidR="002952DB" w:rsidRPr="00B14216" w:rsidRDefault="00B14216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B14216">
              <w:rPr>
                <w:sz w:val="20"/>
                <w:szCs w:val="18"/>
              </w:rPr>
              <w:t>wykład, dyskusja, przygotowanie projektów</w:t>
            </w:r>
          </w:p>
        </w:tc>
        <w:tc>
          <w:tcPr>
            <w:tcW w:w="2835" w:type="dxa"/>
            <w:vAlign w:val="center"/>
          </w:tcPr>
          <w:p w:rsidR="002952DB" w:rsidRPr="000F699D" w:rsidRDefault="007368B1" w:rsidP="000F699D">
            <w:pPr>
              <w:pStyle w:val="Podpunkty"/>
              <w:ind w:left="0" w:hanging="2"/>
              <w:jc w:val="center"/>
              <w:rPr>
                <w:b w:val="0"/>
                <w:sz w:val="20"/>
                <w:szCs w:val="18"/>
                <w:highlight w:val="yellow"/>
              </w:rPr>
            </w:pPr>
            <w:r w:rsidRPr="000F699D">
              <w:rPr>
                <w:b w:val="0"/>
                <w:sz w:val="20"/>
                <w:szCs w:val="18"/>
              </w:rPr>
              <w:t>Praca pisemna zawierająca treści związane z</w:t>
            </w:r>
            <w:r w:rsidR="000F699D" w:rsidRPr="000F699D">
              <w:rPr>
                <w:b w:val="0"/>
                <w:sz w:val="20"/>
                <w:szCs w:val="18"/>
              </w:rPr>
              <w:t xml:space="preserve"> tematyką zawartą w sylabusie </w:t>
            </w:r>
            <w:r w:rsidR="000F699D">
              <w:rPr>
                <w:b w:val="0"/>
                <w:sz w:val="20"/>
                <w:szCs w:val="18"/>
              </w:rPr>
              <w:t>– ocena z wykładu</w:t>
            </w:r>
          </w:p>
        </w:tc>
        <w:tc>
          <w:tcPr>
            <w:tcW w:w="2467" w:type="dxa"/>
            <w:vAlign w:val="center"/>
          </w:tcPr>
          <w:p w:rsidR="002952DB" w:rsidRPr="00B14216" w:rsidRDefault="000F699D" w:rsidP="000F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F699D">
              <w:rPr>
                <w:sz w:val="20"/>
                <w:szCs w:val="18"/>
              </w:rPr>
              <w:t>O</w:t>
            </w:r>
            <w:r w:rsidR="007368B1" w:rsidRPr="000F699D">
              <w:rPr>
                <w:sz w:val="20"/>
                <w:szCs w:val="18"/>
              </w:rPr>
              <w:t>ceniona praca pisemna</w:t>
            </w:r>
          </w:p>
        </w:tc>
      </w:tr>
      <w:tr w:rsidR="002952DB">
        <w:tc>
          <w:tcPr>
            <w:tcW w:w="9062" w:type="dxa"/>
            <w:gridSpan w:val="4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2952DB" w:rsidTr="007368B1">
        <w:tc>
          <w:tcPr>
            <w:tcW w:w="1427" w:type="dxa"/>
            <w:vAlign w:val="center"/>
          </w:tcPr>
          <w:p w:rsidR="002952DB" w:rsidRDefault="00B14216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333" w:type="dxa"/>
            <w:vAlign w:val="center"/>
          </w:tcPr>
          <w:p w:rsidR="002952DB" w:rsidRDefault="00DA5307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D</w:t>
            </w:r>
            <w:r w:rsidR="00B14216" w:rsidRPr="00B14216">
              <w:rPr>
                <w:sz w:val="20"/>
                <w:szCs w:val="18"/>
              </w:rPr>
              <w:t>yskusja, przygotowanie projektów</w:t>
            </w:r>
          </w:p>
        </w:tc>
        <w:tc>
          <w:tcPr>
            <w:tcW w:w="2835" w:type="dxa"/>
            <w:vAlign w:val="center"/>
          </w:tcPr>
          <w:p w:rsidR="00DA5307" w:rsidRDefault="00DA5307" w:rsidP="00DA5307">
            <w:pPr>
              <w:tabs>
                <w:tab w:val="left" w:pos="-5814"/>
              </w:tabs>
              <w:spacing w:after="0" w:line="240" w:lineRule="auto"/>
              <w:ind w:leftChars="0" w:left="2"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Zaliczenie laboratorium: przygotowanie w formie pisemnej pogłębionej charakterystyki zadanego rodzaju SIZ uwzględniającej opis przedmiotowej klasy systemów, przykład standardowego rozwiązania dostępnego na rynku, opis  wdrożenia ze wskazaniem  uwarunkowań, ew.  dedykowanej metodyki i typowych działań w procesie wdrożenia.</w:t>
            </w:r>
            <w:r>
              <w:rPr>
                <w:color w:val="000000"/>
                <w:sz w:val="22"/>
              </w:rPr>
              <w:t xml:space="preserve">  </w:t>
            </w:r>
          </w:p>
          <w:p w:rsidR="00DA5307" w:rsidRDefault="00DA5307" w:rsidP="00DA5307">
            <w:pPr>
              <w:tabs>
                <w:tab w:val="left" w:pos="-5814"/>
              </w:tabs>
              <w:spacing w:after="0"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części pisemnej uwzględnia następujące kryteria: układ  i  kompletność  treści  projektu,  poprawność  merytoryczną, opracowanie edytorskie i graficzne.</w:t>
            </w:r>
          </w:p>
          <w:p w:rsidR="002952DB" w:rsidRDefault="00DA5307" w:rsidP="00DA5307">
            <w:pPr>
              <w:tabs>
                <w:tab w:val="left" w:pos="-5814"/>
              </w:tabs>
              <w:spacing w:after="0"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prezentacji końcowej uwzględnia zawartość merytoryczną prezentacji, dobór i celowość zastosowanych elementów multimedialnych, staranność i oryginalność wykonania, dyscyplinę czasową w trakcie prezentacji.</w:t>
            </w:r>
          </w:p>
        </w:tc>
        <w:tc>
          <w:tcPr>
            <w:tcW w:w="2467" w:type="dxa"/>
            <w:vAlign w:val="center"/>
          </w:tcPr>
          <w:p w:rsidR="002952DB" w:rsidRPr="00B14216" w:rsidRDefault="00DA5307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Oceniona praca</w:t>
            </w:r>
          </w:p>
        </w:tc>
      </w:tr>
      <w:tr w:rsidR="002952DB">
        <w:tc>
          <w:tcPr>
            <w:tcW w:w="9062" w:type="dxa"/>
            <w:gridSpan w:val="4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DA5307" w:rsidRPr="00B14216" w:rsidTr="007368B1">
        <w:tc>
          <w:tcPr>
            <w:tcW w:w="1427" w:type="dxa"/>
            <w:vAlign w:val="center"/>
          </w:tcPr>
          <w:p w:rsidR="00DA5307" w:rsidRDefault="00DA5307" w:rsidP="00DA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333" w:type="dxa"/>
            <w:vAlign w:val="center"/>
          </w:tcPr>
          <w:p w:rsidR="00DA5307" w:rsidRDefault="00DA5307" w:rsidP="00DA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D</w:t>
            </w:r>
            <w:r w:rsidRPr="00B14216">
              <w:rPr>
                <w:sz w:val="20"/>
                <w:szCs w:val="18"/>
              </w:rPr>
              <w:t>yskusja, przygotowanie projektów</w:t>
            </w:r>
          </w:p>
        </w:tc>
        <w:tc>
          <w:tcPr>
            <w:tcW w:w="2835" w:type="dxa"/>
            <w:vAlign w:val="center"/>
          </w:tcPr>
          <w:p w:rsidR="00DA5307" w:rsidRDefault="00DA5307" w:rsidP="00DA5307">
            <w:pPr>
              <w:tabs>
                <w:tab w:val="left" w:pos="-5814"/>
              </w:tabs>
              <w:spacing w:after="0" w:line="240" w:lineRule="auto"/>
              <w:ind w:leftChars="0" w:left="2"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Zaliczenie laboratorium: przygotowanie w formie pisemnej pogłębionej charakterystyki zadanego rodzaju SIZ uwzględniającej opis przedmiotowej klasy systemów, przykład standardowego rozwiązania dostępnego na rynku, opis  wdrożenia ze wskazaniem  uwarunkowań, ew.  dedykowanej metodyki i </w:t>
            </w:r>
            <w:r>
              <w:rPr>
                <w:color w:val="000000"/>
                <w:sz w:val="20"/>
                <w:szCs w:val="20"/>
              </w:rPr>
              <w:lastRenderedPageBreak/>
              <w:t>typowych działań w procesie wdrożenia.</w:t>
            </w:r>
            <w:r>
              <w:rPr>
                <w:color w:val="000000"/>
                <w:sz w:val="22"/>
              </w:rPr>
              <w:t xml:space="preserve">  </w:t>
            </w:r>
          </w:p>
          <w:p w:rsidR="00DA5307" w:rsidRDefault="00DA5307" w:rsidP="00DA5307">
            <w:pPr>
              <w:tabs>
                <w:tab w:val="left" w:pos="-5814"/>
              </w:tabs>
              <w:spacing w:after="0"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części pisemnej uwzględnia następujące kryteria: układ  i  kompletność  treści  projektu,  poprawność  merytoryczną, opracowanie edytorskie i graficzne.</w:t>
            </w:r>
          </w:p>
          <w:p w:rsidR="00DA5307" w:rsidRDefault="00DA5307" w:rsidP="00DA5307">
            <w:pPr>
              <w:tabs>
                <w:tab w:val="left" w:pos="-5814"/>
              </w:tabs>
              <w:spacing w:after="0"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prezentacji końcowej uwzględnia zawartość merytoryczną prezentacji, dobór i celowość zastosowanych elementów multimedialnych, staranność i oryginalność wykonania, dyscyplinę czasową w trakcie prezentacji.</w:t>
            </w:r>
          </w:p>
        </w:tc>
        <w:tc>
          <w:tcPr>
            <w:tcW w:w="2467" w:type="dxa"/>
            <w:vAlign w:val="center"/>
          </w:tcPr>
          <w:p w:rsidR="00DA5307" w:rsidRPr="00B14216" w:rsidRDefault="00DA5307" w:rsidP="00DA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lastRenderedPageBreak/>
              <w:t>Oceniona praca</w:t>
            </w:r>
          </w:p>
        </w:tc>
      </w:tr>
    </w:tbl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EE2877" w:rsidRDefault="00EE2877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tbl>
      <w:tblPr>
        <w:tblStyle w:val="aa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2952D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2952D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2952D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2952D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Podstawowa </w:t>
      </w:r>
    </w:p>
    <w:p w:rsidR="000252A2" w:rsidRPr="000252A2" w:rsidRDefault="000252A2" w:rsidP="000252A2">
      <w:pPr>
        <w:pStyle w:val="Akapitzlist"/>
        <w:numPr>
          <w:ilvl w:val="0"/>
          <w:numId w:val="5"/>
        </w:numPr>
        <w:spacing w:line="240" w:lineRule="auto"/>
        <w:ind w:leftChars="0" w:firstLineChars="0"/>
        <w:rPr>
          <w:color w:val="000000"/>
          <w:sz w:val="20"/>
          <w:szCs w:val="20"/>
        </w:rPr>
      </w:pPr>
      <w:proofErr w:type="spellStart"/>
      <w:r w:rsidRPr="000252A2">
        <w:rPr>
          <w:color w:val="000000"/>
          <w:sz w:val="20"/>
          <w:szCs w:val="20"/>
        </w:rPr>
        <w:t>Auksztol</w:t>
      </w:r>
      <w:proofErr w:type="spellEnd"/>
      <w:r w:rsidRPr="000252A2">
        <w:rPr>
          <w:color w:val="000000"/>
          <w:sz w:val="20"/>
          <w:szCs w:val="20"/>
        </w:rPr>
        <w:t xml:space="preserve"> J.,</w:t>
      </w:r>
      <w:r>
        <w:rPr>
          <w:color w:val="000000"/>
          <w:sz w:val="20"/>
          <w:szCs w:val="20"/>
        </w:rPr>
        <w:t xml:space="preserve"> Balwierz P., </w:t>
      </w:r>
      <w:proofErr w:type="spellStart"/>
      <w:r>
        <w:rPr>
          <w:color w:val="000000"/>
          <w:sz w:val="20"/>
          <w:szCs w:val="20"/>
        </w:rPr>
        <w:t>Chomuszko</w:t>
      </w:r>
      <w:proofErr w:type="spellEnd"/>
      <w:r>
        <w:rPr>
          <w:color w:val="000000"/>
          <w:sz w:val="20"/>
          <w:szCs w:val="20"/>
        </w:rPr>
        <w:t xml:space="preserve"> M., SAP</w:t>
      </w:r>
      <w:r w:rsidRPr="000252A2">
        <w:rPr>
          <w:color w:val="000000"/>
          <w:sz w:val="20"/>
          <w:szCs w:val="20"/>
        </w:rPr>
        <w:t>: zrozumieć system ERP, Wydawnictwo Naukowe PWN,  Warszawa , 2013</w:t>
      </w:r>
    </w:p>
    <w:p w:rsidR="002952DB" w:rsidRPr="003D3B0C" w:rsidRDefault="003D3B0C" w:rsidP="003D3B0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 w:rsidRPr="003D3B0C">
        <w:rPr>
          <w:color w:val="000000"/>
          <w:sz w:val="20"/>
          <w:szCs w:val="20"/>
        </w:rPr>
        <w:t xml:space="preserve">Joanna </w:t>
      </w:r>
      <w:proofErr w:type="spellStart"/>
      <w:r w:rsidRPr="003D3B0C">
        <w:rPr>
          <w:color w:val="000000"/>
          <w:sz w:val="20"/>
          <w:szCs w:val="20"/>
        </w:rPr>
        <w:t>Ejdys</w:t>
      </w:r>
      <w:proofErr w:type="spellEnd"/>
      <w:r w:rsidRPr="003D3B0C">
        <w:rPr>
          <w:color w:val="000000"/>
          <w:sz w:val="20"/>
          <w:szCs w:val="20"/>
        </w:rPr>
        <w:t xml:space="preserve">, Urszula Kobylińska, Agata </w:t>
      </w:r>
      <w:proofErr w:type="spellStart"/>
      <w:r w:rsidRPr="003D3B0C">
        <w:rPr>
          <w:color w:val="000000"/>
          <w:sz w:val="20"/>
          <w:szCs w:val="20"/>
        </w:rPr>
        <w:t>Lulewicz</w:t>
      </w:r>
      <w:proofErr w:type="spellEnd"/>
      <w:r w:rsidRPr="003D3B0C">
        <w:rPr>
          <w:color w:val="000000"/>
          <w:sz w:val="20"/>
          <w:szCs w:val="20"/>
        </w:rPr>
        <w:t>-Sas, "Zintegrowane systemy zarządzania jakością, środowiskiem i bezpieczeństwem pracy", Oficyna Wydawnicza Politechniki Białostockiej, 2012</w:t>
      </w:r>
    </w:p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  <w:r>
        <w:rPr>
          <w:b/>
          <w:smallCaps/>
          <w:color w:val="000000"/>
          <w:sz w:val="22"/>
        </w:rPr>
        <w:t>U</w:t>
      </w:r>
      <w:r>
        <w:rPr>
          <w:b/>
          <w:color w:val="000000"/>
          <w:sz w:val="22"/>
        </w:rPr>
        <w:t>zupełniająca</w:t>
      </w:r>
    </w:p>
    <w:p w:rsidR="0005465E" w:rsidRPr="0005465E" w:rsidRDefault="0005465E" w:rsidP="0005465E">
      <w:pPr>
        <w:pStyle w:val="Akapitzlist"/>
        <w:numPr>
          <w:ilvl w:val="0"/>
          <w:numId w:val="7"/>
        </w:numPr>
        <w:ind w:leftChars="0" w:firstLineChars="0"/>
        <w:rPr>
          <w:sz w:val="20"/>
          <w:szCs w:val="20"/>
        </w:rPr>
      </w:pPr>
      <w:r w:rsidRPr="0005465E">
        <w:rPr>
          <w:sz w:val="20"/>
          <w:szCs w:val="20"/>
        </w:rPr>
        <w:t>Banaszak Z. Kłos S., Mleczko J., Zintegrowane sys</w:t>
      </w:r>
      <w:r>
        <w:rPr>
          <w:sz w:val="20"/>
          <w:szCs w:val="20"/>
        </w:rPr>
        <w:t xml:space="preserve">temy zarządzania, PWE, </w:t>
      </w:r>
      <w:r w:rsidRPr="0005465E">
        <w:rPr>
          <w:sz w:val="20"/>
          <w:szCs w:val="20"/>
        </w:rPr>
        <w:t>2016</w:t>
      </w:r>
    </w:p>
    <w:p w:rsidR="003D3B0C" w:rsidRPr="0005465E" w:rsidRDefault="003D3B0C" w:rsidP="0005465E">
      <w:pPr>
        <w:pStyle w:val="Akapitzlist"/>
        <w:numPr>
          <w:ilvl w:val="0"/>
          <w:numId w:val="7"/>
        </w:numPr>
        <w:ind w:leftChars="0" w:firstLineChars="0"/>
        <w:rPr>
          <w:sz w:val="20"/>
          <w:szCs w:val="20"/>
        </w:rPr>
      </w:pPr>
      <w:r w:rsidRPr="0005465E">
        <w:rPr>
          <w:sz w:val="20"/>
          <w:szCs w:val="20"/>
        </w:rPr>
        <w:t>Griffin R.W., Podstawy zarządzania or</w:t>
      </w:r>
      <w:r w:rsidR="0005465E">
        <w:rPr>
          <w:sz w:val="20"/>
          <w:szCs w:val="20"/>
        </w:rPr>
        <w:t>ganizacjami, PWN, 2006</w:t>
      </w:r>
    </w:p>
    <w:p w:rsidR="003D3B0C" w:rsidRDefault="003D3B0C" w:rsidP="0005465E">
      <w:pPr>
        <w:pStyle w:val="Akapitzlist"/>
        <w:numPr>
          <w:ilvl w:val="0"/>
          <w:numId w:val="7"/>
        </w:numPr>
        <w:ind w:leftChars="0" w:firstLineChars="0"/>
        <w:rPr>
          <w:sz w:val="20"/>
          <w:szCs w:val="20"/>
        </w:rPr>
      </w:pPr>
      <w:r w:rsidRPr="0005465E">
        <w:rPr>
          <w:sz w:val="20"/>
          <w:szCs w:val="20"/>
        </w:rPr>
        <w:t>Kisielnicki J., Zarządzanie or</w:t>
      </w:r>
      <w:r w:rsidR="0005465E">
        <w:rPr>
          <w:sz w:val="20"/>
          <w:szCs w:val="20"/>
        </w:rPr>
        <w:t xml:space="preserve">ganizacją, </w:t>
      </w:r>
      <w:proofErr w:type="spellStart"/>
      <w:r w:rsidR="0005465E">
        <w:rPr>
          <w:sz w:val="20"/>
          <w:szCs w:val="20"/>
        </w:rPr>
        <w:t>WSHiP</w:t>
      </w:r>
      <w:proofErr w:type="spellEnd"/>
      <w:r w:rsidR="0005465E">
        <w:rPr>
          <w:sz w:val="20"/>
          <w:szCs w:val="20"/>
        </w:rPr>
        <w:t>, 2006</w:t>
      </w:r>
    </w:p>
    <w:p w:rsidR="005A7F19" w:rsidRPr="005A7F19" w:rsidRDefault="005A7F19" w:rsidP="005A7F19">
      <w:pPr>
        <w:pStyle w:val="Akapitzlist"/>
        <w:numPr>
          <w:ilvl w:val="0"/>
          <w:numId w:val="7"/>
        </w:numPr>
        <w:ind w:leftChars="0" w:firstLineChars="0"/>
        <w:rPr>
          <w:sz w:val="20"/>
          <w:szCs w:val="20"/>
        </w:rPr>
      </w:pPr>
      <w:r w:rsidRPr="005A7F19">
        <w:rPr>
          <w:sz w:val="20"/>
          <w:szCs w:val="20"/>
        </w:rPr>
        <w:t>Pietras E. Istota zintegrowanego systemu zarządzania klasy ERP, 2017, dostęp elektroniczny: https://yadda.icm.edu.pl/baztech/element/bwmeta1.element.baztech-8c63f114-87f6-40a2-9087-7f421e6a44af</w:t>
      </w:r>
    </w:p>
    <w:p w:rsidR="005A7F19" w:rsidRPr="005A7F19" w:rsidRDefault="005A7F19" w:rsidP="005A7F19">
      <w:pPr>
        <w:pStyle w:val="Akapitzlist"/>
        <w:numPr>
          <w:ilvl w:val="0"/>
          <w:numId w:val="7"/>
        </w:numPr>
        <w:ind w:leftChars="0" w:firstLineChars="0"/>
        <w:rPr>
          <w:sz w:val="20"/>
          <w:szCs w:val="20"/>
        </w:rPr>
      </w:pPr>
      <w:r w:rsidRPr="005A7F19">
        <w:rPr>
          <w:sz w:val="20"/>
          <w:szCs w:val="20"/>
        </w:rPr>
        <w:lastRenderedPageBreak/>
        <w:t xml:space="preserve">Gunia G. Zintegrowane systemy informatyczne przedsiębiorstw w kontekście przemysłu 4.0, Zarządzanie Przedsiębiorstwem. Enterprise Management Volume 22 • </w:t>
      </w:r>
      <w:proofErr w:type="spellStart"/>
      <w:r w:rsidRPr="005A7F19">
        <w:rPr>
          <w:sz w:val="20"/>
          <w:szCs w:val="20"/>
        </w:rPr>
        <w:t>Number</w:t>
      </w:r>
      <w:proofErr w:type="spellEnd"/>
      <w:r w:rsidRPr="005A7F19">
        <w:rPr>
          <w:sz w:val="20"/>
          <w:szCs w:val="20"/>
        </w:rPr>
        <w:t xml:space="preserve"> 2 • </w:t>
      </w:r>
      <w:proofErr w:type="spellStart"/>
      <w:r w:rsidRPr="005A7F19">
        <w:rPr>
          <w:sz w:val="20"/>
          <w:szCs w:val="20"/>
        </w:rPr>
        <w:t>June</w:t>
      </w:r>
      <w:proofErr w:type="spellEnd"/>
      <w:r w:rsidRPr="005A7F19">
        <w:rPr>
          <w:sz w:val="20"/>
          <w:szCs w:val="20"/>
        </w:rPr>
        <w:t xml:space="preserve"> 2019, dostęp elektroniczny https://bibliotekanauki.pl/articles/339982.pdf</w:t>
      </w:r>
    </w:p>
    <w:p w:rsidR="005A7F19" w:rsidRPr="005A7F19" w:rsidRDefault="005A7F19" w:rsidP="005A7F19">
      <w:pPr>
        <w:pStyle w:val="Akapitzlist"/>
        <w:numPr>
          <w:ilvl w:val="0"/>
          <w:numId w:val="7"/>
        </w:numPr>
        <w:ind w:leftChars="0" w:firstLineChars="0"/>
        <w:rPr>
          <w:sz w:val="20"/>
          <w:szCs w:val="20"/>
        </w:rPr>
      </w:pPr>
      <w:proofErr w:type="spellStart"/>
      <w:r w:rsidRPr="005A7F19">
        <w:rPr>
          <w:sz w:val="20"/>
          <w:szCs w:val="20"/>
        </w:rPr>
        <w:t>Wyskwiarski</w:t>
      </w:r>
      <w:proofErr w:type="spellEnd"/>
      <w:r w:rsidRPr="005A7F19">
        <w:rPr>
          <w:sz w:val="20"/>
          <w:szCs w:val="20"/>
        </w:rPr>
        <w:t xml:space="preserve"> M. Systemy ERP w modelu </w:t>
      </w:r>
      <w:proofErr w:type="spellStart"/>
      <w:r w:rsidRPr="005A7F19">
        <w:rPr>
          <w:sz w:val="20"/>
          <w:szCs w:val="20"/>
        </w:rPr>
        <w:t>cloud</w:t>
      </w:r>
      <w:proofErr w:type="spellEnd"/>
      <w:r w:rsidRPr="005A7F19">
        <w:rPr>
          <w:sz w:val="20"/>
          <w:szCs w:val="20"/>
        </w:rPr>
        <w:t xml:space="preserve"> </w:t>
      </w:r>
      <w:proofErr w:type="spellStart"/>
      <w:r w:rsidRPr="005A7F19">
        <w:rPr>
          <w:sz w:val="20"/>
          <w:szCs w:val="20"/>
        </w:rPr>
        <w:t>computing</w:t>
      </w:r>
      <w:proofErr w:type="spellEnd"/>
      <w:r w:rsidRPr="005A7F19">
        <w:rPr>
          <w:sz w:val="20"/>
          <w:szCs w:val="20"/>
        </w:rPr>
        <w:t>. Zeszyty Naukowe Politechniki Śląskiej 2016. dostęp elektroniczny: https://yadda.icm.edu.pl/baztech/element/bwmeta1.element.baztech-1f5a07ff-19e7-44b5-8960-4ed0b1ec38a9/c/wyskwarski_systemy_zn_org_2016_99.pdf</w:t>
      </w:r>
    </w:p>
    <w:p w:rsidR="005A7F19" w:rsidRPr="005A7F19" w:rsidRDefault="005A7F19" w:rsidP="005A7F19">
      <w:pPr>
        <w:pStyle w:val="Akapitzlist"/>
        <w:numPr>
          <w:ilvl w:val="0"/>
          <w:numId w:val="7"/>
        </w:numPr>
        <w:ind w:leftChars="0" w:firstLineChars="0"/>
        <w:rPr>
          <w:sz w:val="20"/>
          <w:szCs w:val="20"/>
        </w:rPr>
      </w:pPr>
      <w:proofErr w:type="spellStart"/>
      <w:r w:rsidRPr="005A7F19">
        <w:rPr>
          <w:sz w:val="20"/>
          <w:szCs w:val="20"/>
        </w:rPr>
        <w:t>Dydycz</w:t>
      </w:r>
      <w:proofErr w:type="spellEnd"/>
      <w:r w:rsidRPr="005A7F19">
        <w:rPr>
          <w:sz w:val="20"/>
          <w:szCs w:val="20"/>
        </w:rPr>
        <w:t xml:space="preserve"> H. (red.) Informatyka w biznesie. Uniwersytet Ekonomiczny we Wrocławiu, dostęp elektroniczny: https://www.wir.ue.wroc.pl/docstore/download/UEWR8a1d9071ea2d4be5b0a648e993323e8c/Fokczynski_Wdrozenie_systemu_ERP_jako_decyzja.pdf</w:t>
      </w: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:rsidR="002952DB" w:rsidRDefault="00303CC0" w:rsidP="00617B9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bilans punktów ects</w:t>
      </w: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b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2952DB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2952DB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2952DB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952DB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2952DB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2952DB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2952DB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2952DB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</w:tr>
      <w:tr w:rsidR="002952DB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</w:tbl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c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2952DB">
        <w:tc>
          <w:tcPr>
            <w:tcW w:w="2600" w:type="dxa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Data ostatniej zmiany</w:t>
            </w:r>
          </w:p>
        </w:tc>
        <w:tc>
          <w:tcPr>
            <w:tcW w:w="2600" w:type="dxa"/>
          </w:tcPr>
          <w:p w:rsidR="002952DB" w:rsidRDefault="00DA5307" w:rsidP="00DA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30.09.2024</w:t>
            </w:r>
          </w:p>
        </w:tc>
      </w:tr>
      <w:tr w:rsidR="002952DB">
        <w:tc>
          <w:tcPr>
            <w:tcW w:w="2600" w:type="dxa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Zmiany wprowadził</w:t>
            </w:r>
          </w:p>
        </w:tc>
        <w:tc>
          <w:tcPr>
            <w:tcW w:w="2600" w:type="dxa"/>
          </w:tcPr>
          <w:p w:rsidR="002952DB" w:rsidRDefault="00DA5307" w:rsidP="00DA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 w:rsidRPr="00DA5307">
              <w:rPr>
                <w:color w:val="000000"/>
                <w:szCs w:val="24"/>
              </w:rPr>
              <w:t>Zes</w:t>
            </w:r>
            <w:r>
              <w:rPr>
                <w:color w:val="000000"/>
                <w:szCs w:val="24"/>
              </w:rPr>
              <w:t>pół ds. Jakości Kształcenia INF</w:t>
            </w:r>
          </w:p>
        </w:tc>
      </w:tr>
      <w:tr w:rsidR="002952DB">
        <w:tc>
          <w:tcPr>
            <w:tcW w:w="2600" w:type="dxa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Zmiany zatwierdził</w:t>
            </w:r>
          </w:p>
        </w:tc>
        <w:tc>
          <w:tcPr>
            <w:tcW w:w="2600" w:type="dxa"/>
          </w:tcPr>
          <w:p w:rsidR="002952DB" w:rsidRDefault="00DA5307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 w:rsidRPr="00DA5307">
              <w:rPr>
                <w:color w:val="000000"/>
                <w:szCs w:val="24"/>
              </w:rPr>
              <w:t>Mgr Arkadiusz Gwarda</w:t>
            </w:r>
          </w:p>
        </w:tc>
      </w:tr>
    </w:tbl>
    <w:p w:rsidR="002952DB" w:rsidRDefault="002952DB" w:rsidP="002952DB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2952DB">
      <w:type w:val="continuous"/>
      <w:pgSz w:w="11906" w:h="16838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97" w:rsidRDefault="00874B97" w:rsidP="00617B9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74B97" w:rsidRDefault="00874B97" w:rsidP="00617B9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05" w:rsidRDefault="00744B05" w:rsidP="00744B0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DB" w:rsidRDefault="00285E21" w:rsidP="00617B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952DB" w:rsidRDefault="00285E21" w:rsidP="00617B97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2952DB" w:rsidRDefault="002952DB" w:rsidP="00617B97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:rsidR="002952DB" w:rsidRDefault="00285E21" w:rsidP="00617B97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2952DB" w:rsidRDefault="002952DB" w:rsidP="00617B97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05" w:rsidRDefault="00744B05" w:rsidP="00744B0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97" w:rsidRDefault="00874B97" w:rsidP="00617B9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74B97" w:rsidRDefault="00874B97" w:rsidP="00617B9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05" w:rsidRDefault="00744B05" w:rsidP="00744B0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DB" w:rsidRDefault="002952DB" w:rsidP="00617B97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05" w:rsidRDefault="00744B05" w:rsidP="00744B05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545F3"/>
    <w:multiLevelType w:val="multilevel"/>
    <w:tmpl w:val="726C0CE0"/>
    <w:lvl w:ilvl="0">
      <w:start w:val="3"/>
      <w:numFmt w:val="decimal"/>
      <w:pStyle w:val="Nagwek1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pStyle w:val="Nagwek5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pStyle w:val="Nagwek6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pStyle w:val="Nagwek8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1" w15:restartNumberingAfterBreak="0">
    <w:nsid w:val="2D2D442B"/>
    <w:multiLevelType w:val="multilevel"/>
    <w:tmpl w:val="BE80C57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4E512DA2"/>
    <w:multiLevelType w:val="hybridMultilevel"/>
    <w:tmpl w:val="B1B8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66F71"/>
    <w:multiLevelType w:val="multilevel"/>
    <w:tmpl w:val="39A6F69C"/>
    <w:lvl w:ilvl="0">
      <w:start w:val="1"/>
      <w:numFmt w:val="decimal"/>
      <w:lvlText w:val="%1."/>
      <w:lvlJc w:val="left"/>
      <w:pPr>
        <w:ind w:left="7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4" w15:restartNumberingAfterBreak="0">
    <w:nsid w:val="52183736"/>
    <w:multiLevelType w:val="multilevel"/>
    <w:tmpl w:val="A18AC2D8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2937E8A"/>
    <w:multiLevelType w:val="hybridMultilevel"/>
    <w:tmpl w:val="960E1C5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74453B78"/>
    <w:multiLevelType w:val="multilevel"/>
    <w:tmpl w:val="52D05E78"/>
    <w:lvl w:ilvl="0">
      <w:start w:val="1"/>
      <w:numFmt w:val="decimal"/>
      <w:lvlText w:val="%1."/>
      <w:lvlJc w:val="left"/>
      <w:pPr>
        <w:ind w:left="7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52DB"/>
    <w:rsid w:val="000252A2"/>
    <w:rsid w:val="0003434F"/>
    <w:rsid w:val="0005465E"/>
    <w:rsid w:val="0007421E"/>
    <w:rsid w:val="00097156"/>
    <w:rsid w:val="000F699D"/>
    <w:rsid w:val="001248B3"/>
    <w:rsid w:val="00156FD2"/>
    <w:rsid w:val="00157114"/>
    <w:rsid w:val="001624C8"/>
    <w:rsid w:val="001A398D"/>
    <w:rsid w:val="0024518D"/>
    <w:rsid w:val="00274785"/>
    <w:rsid w:val="00285E21"/>
    <w:rsid w:val="002952DB"/>
    <w:rsid w:val="00303CC0"/>
    <w:rsid w:val="0034051B"/>
    <w:rsid w:val="0034328D"/>
    <w:rsid w:val="003D3B0C"/>
    <w:rsid w:val="00435CFB"/>
    <w:rsid w:val="004458C8"/>
    <w:rsid w:val="0049108F"/>
    <w:rsid w:val="00533181"/>
    <w:rsid w:val="005A7F19"/>
    <w:rsid w:val="005F5DFF"/>
    <w:rsid w:val="00617B97"/>
    <w:rsid w:val="00620182"/>
    <w:rsid w:val="00641769"/>
    <w:rsid w:val="006D1EDF"/>
    <w:rsid w:val="006F6BC4"/>
    <w:rsid w:val="007368B1"/>
    <w:rsid w:val="00744B05"/>
    <w:rsid w:val="00874B97"/>
    <w:rsid w:val="0087572F"/>
    <w:rsid w:val="008D4293"/>
    <w:rsid w:val="0090131F"/>
    <w:rsid w:val="00977B62"/>
    <w:rsid w:val="009B3667"/>
    <w:rsid w:val="00A555DC"/>
    <w:rsid w:val="00B14216"/>
    <w:rsid w:val="00B221B6"/>
    <w:rsid w:val="00B9723B"/>
    <w:rsid w:val="00C64208"/>
    <w:rsid w:val="00C67DD8"/>
    <w:rsid w:val="00C8077E"/>
    <w:rsid w:val="00C914E0"/>
    <w:rsid w:val="00CA528B"/>
    <w:rsid w:val="00CB2E37"/>
    <w:rsid w:val="00D84275"/>
    <w:rsid w:val="00DA5307"/>
    <w:rsid w:val="00EE2877"/>
    <w:rsid w:val="00F14FBA"/>
    <w:rsid w:val="00F62495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F2F2"/>
  <w15:docId w15:val="{1C36371E-5177-42E1-BACA-3972D10E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D3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10aMX9Bz9hY3E1yqtjg61HPfQ==">CgMxLjA4AGoiChRzdWdnZXN0LjE3MjJsdm91NXBiNxIKU3lsYSBCdXNla3IhMXlYMV83UWR5UFc0ME8yVVptT1BlQUdUVWVkOXFoNVNz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1541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41</cp:revision>
  <dcterms:created xsi:type="dcterms:W3CDTF">2024-11-20T11:29:00Z</dcterms:created>
  <dcterms:modified xsi:type="dcterms:W3CDTF">2024-12-06T08:56:00Z</dcterms:modified>
</cp:coreProperties>
</file>