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203369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Prawo medyczne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192524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C4336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C4336" w:rsidRDefault="001C4336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336" w:rsidRDefault="00EE29D6" w:rsidP="00CF52D5">
            <w:pPr>
              <w:pStyle w:val="Odpowiedzi"/>
              <w:snapToGrid w:val="0"/>
            </w:pPr>
            <w:r>
              <w:t>Mgr Andrzej Dec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6173F6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203369" w:rsidP="00CF52D5">
            <w:pPr>
              <w:pStyle w:val="Odpowiedzi"/>
              <w:snapToGrid w:val="0"/>
            </w:pPr>
            <w:r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Zdobycie wiedzy z zakresu prawa, praw człowieka, prawa pracy, praw pacjenta (podstawowe pojęcia i definicje). 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podstaw prawnych związanych</w:t>
            </w:r>
            <w:r w:rsidR="005345F5">
              <w:rPr>
                <w:sz w:val="20"/>
                <w:szCs w:val="20"/>
              </w:rPr>
              <w:t xml:space="preserve"> z wykonywaniem zawodów medycznych, zwłaszcza</w:t>
            </w:r>
            <w:r>
              <w:rPr>
                <w:sz w:val="20"/>
                <w:szCs w:val="20"/>
              </w:rPr>
              <w:t xml:space="preserve"> zawodu pielęgniarki</w:t>
            </w:r>
            <w:r w:rsidR="005345F5">
              <w:rPr>
                <w:sz w:val="20"/>
                <w:szCs w:val="20"/>
              </w:rPr>
              <w:t>.</w:t>
            </w:r>
          </w:p>
        </w:tc>
      </w:tr>
      <w:tr w:rsidR="001B5B12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B5B12" w:rsidRPr="0069471B" w:rsidRDefault="001B5B12" w:rsidP="001B5B12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B5B12" w:rsidRPr="003210E7" w:rsidRDefault="001B5B12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Zdobycie umiejętności interpretacji przepisów prawnych</w:t>
            </w:r>
            <w:r w:rsidR="005345F5">
              <w:rPr>
                <w:sz w:val="20"/>
                <w:szCs w:val="20"/>
              </w:rPr>
              <w:t xml:space="preserve"> oraz stosowania ich w praktyce zawodowej.</w:t>
            </w:r>
          </w:p>
        </w:tc>
      </w:tr>
      <w:tr w:rsidR="001B5B12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B5B12" w:rsidRDefault="001B5B12" w:rsidP="001B5B12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1B5B12" w:rsidRDefault="005345F5" w:rsidP="002A47E5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Poznanie zasad </w:t>
            </w:r>
            <w:r w:rsidR="00D2097D">
              <w:rPr>
                <w:sz w:val="20"/>
                <w:szCs w:val="20"/>
              </w:rPr>
              <w:t xml:space="preserve">różnego rodzaju </w:t>
            </w:r>
            <w:r>
              <w:rPr>
                <w:sz w:val="20"/>
                <w:szCs w:val="20"/>
              </w:rPr>
              <w:t xml:space="preserve">odpowiedzialności związanej z wykonywaniem zawodu pielęgniarki oraz przygotowanie na świadome ponoszenie odpowiedzialności </w:t>
            </w:r>
            <w:r w:rsidR="00D2097D">
              <w:rPr>
                <w:sz w:val="20"/>
                <w:szCs w:val="20"/>
              </w:rPr>
              <w:t>za wykonywane czynności.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8770F5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:rsidTr="0020336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Pr="004F1E6C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podstawowe pojęcia z zakresu</w:t>
            </w:r>
            <w:r>
              <w:rPr>
                <w:bCs/>
                <w:sz w:val="20"/>
                <w:szCs w:val="20"/>
              </w:rPr>
              <w:t xml:space="preserve"> prawa i rolę prawa </w:t>
            </w:r>
            <w:r w:rsidRPr="00A43258">
              <w:rPr>
                <w:bCs/>
                <w:sz w:val="20"/>
                <w:szCs w:val="20"/>
              </w:rPr>
              <w:t>w życiu</w:t>
            </w:r>
            <w:r>
              <w:rPr>
                <w:bCs/>
                <w:sz w:val="20"/>
                <w:szCs w:val="20"/>
              </w:rPr>
              <w:t xml:space="preserve"> społeczeństwa, ze szczególnym </w:t>
            </w:r>
            <w:r w:rsidRPr="00A43258">
              <w:rPr>
                <w:bCs/>
                <w:sz w:val="20"/>
                <w:szCs w:val="20"/>
              </w:rPr>
              <w:t>uwzględnieniem praw człowieka i prawa pracy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D75EB8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lastRenderedPageBreak/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_W15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_W16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_W17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_W18</w:t>
            </w:r>
          </w:p>
          <w:p w:rsidR="00203369" w:rsidRPr="004F1E6C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8B4DE4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.B</w:t>
            </w:r>
            <w:r w:rsidRPr="008B4D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_W19</w:t>
            </w:r>
          </w:p>
        </w:tc>
      </w:tr>
      <w:tr w:rsidR="00203369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B92957" w:rsidRDefault="00203369" w:rsidP="00203369">
            <w:pPr>
              <w:tabs>
                <w:tab w:val="left" w:pos="6521"/>
              </w:tabs>
              <w:spacing w:before="60" w:after="60" w:line="240" w:lineRule="auto"/>
              <w:jc w:val="both"/>
              <w:rPr>
                <w:bCs/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podstaw</w:t>
            </w:r>
            <w:r>
              <w:rPr>
                <w:bCs/>
                <w:sz w:val="20"/>
                <w:szCs w:val="20"/>
              </w:rPr>
              <w:t xml:space="preserve">owe regulacje prawne z zakresu </w:t>
            </w:r>
            <w:r w:rsidRPr="00A43258">
              <w:rPr>
                <w:bCs/>
                <w:sz w:val="20"/>
                <w:szCs w:val="20"/>
              </w:rPr>
              <w:t>ubezpiec</w:t>
            </w:r>
            <w:r>
              <w:rPr>
                <w:bCs/>
                <w:sz w:val="20"/>
                <w:szCs w:val="20"/>
              </w:rPr>
              <w:t>zeń zdrowotnych obowiązujące w </w:t>
            </w:r>
            <w:r w:rsidRPr="00A43258">
              <w:rPr>
                <w:bCs/>
                <w:sz w:val="20"/>
                <w:szCs w:val="20"/>
              </w:rPr>
              <w:t>Rzeczypospolit</w:t>
            </w:r>
            <w:r>
              <w:rPr>
                <w:bCs/>
                <w:sz w:val="20"/>
                <w:szCs w:val="20"/>
              </w:rPr>
              <w:t xml:space="preserve">ej Polskiej i innych państwach </w:t>
            </w:r>
            <w:r w:rsidRPr="00A43258">
              <w:rPr>
                <w:bCs/>
                <w:sz w:val="20"/>
                <w:szCs w:val="20"/>
              </w:rPr>
              <w:t xml:space="preserve">członkowskich </w:t>
            </w:r>
            <w:r>
              <w:rPr>
                <w:bCs/>
                <w:sz w:val="20"/>
                <w:szCs w:val="20"/>
              </w:rPr>
              <w:t xml:space="preserve">Unii Europejskiej oraz </w:t>
            </w:r>
            <w:r>
              <w:rPr>
                <w:bCs/>
                <w:sz w:val="20"/>
                <w:szCs w:val="20"/>
              </w:rPr>
              <w:lastRenderedPageBreak/>
              <w:t xml:space="preserve">wybrane </w:t>
            </w:r>
            <w:r w:rsidRPr="00A43258">
              <w:rPr>
                <w:bCs/>
                <w:sz w:val="20"/>
                <w:szCs w:val="20"/>
              </w:rPr>
              <w:t>trend</w:t>
            </w:r>
            <w:r w:rsidR="006173F6">
              <w:rPr>
                <w:bCs/>
                <w:sz w:val="20"/>
                <w:szCs w:val="20"/>
              </w:rPr>
              <w:t>y w polityce ochrony zdrowia w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3258">
              <w:rPr>
                <w:bCs/>
                <w:sz w:val="20"/>
                <w:szCs w:val="20"/>
              </w:rPr>
              <w:t>Rzeczypospolit</w:t>
            </w:r>
            <w:r>
              <w:rPr>
                <w:bCs/>
                <w:sz w:val="20"/>
                <w:szCs w:val="20"/>
              </w:rPr>
              <w:t xml:space="preserve">ej Polskiej i innych państwach członkowskich Unii </w:t>
            </w:r>
            <w:r w:rsidRPr="00A43258">
              <w:rPr>
                <w:bCs/>
                <w:sz w:val="20"/>
                <w:szCs w:val="20"/>
              </w:rPr>
              <w:t>Europejskiej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FC5A4E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pods</w:t>
            </w:r>
            <w:r>
              <w:rPr>
                <w:bCs/>
                <w:sz w:val="20"/>
                <w:szCs w:val="20"/>
              </w:rPr>
              <w:t xml:space="preserve">tawy prawne wykonywania zawodu </w:t>
            </w:r>
            <w:r w:rsidRPr="00A43258">
              <w:rPr>
                <w:bCs/>
                <w:sz w:val="20"/>
                <w:szCs w:val="20"/>
              </w:rPr>
              <w:t>pielęgn</w:t>
            </w:r>
            <w:r>
              <w:rPr>
                <w:bCs/>
                <w:sz w:val="20"/>
                <w:szCs w:val="20"/>
              </w:rPr>
              <w:t xml:space="preserve">iarki, w tym prawa i obowiązki </w:t>
            </w:r>
            <w:r w:rsidRPr="00A43258">
              <w:rPr>
                <w:bCs/>
                <w:sz w:val="20"/>
                <w:szCs w:val="20"/>
              </w:rPr>
              <w:t>pielęgniarki, o</w:t>
            </w:r>
            <w:r>
              <w:rPr>
                <w:bCs/>
                <w:sz w:val="20"/>
                <w:szCs w:val="20"/>
              </w:rPr>
              <w:t xml:space="preserve">rganizację i zadania samorządu </w:t>
            </w:r>
            <w:r w:rsidRPr="00A43258">
              <w:rPr>
                <w:bCs/>
                <w:sz w:val="20"/>
                <w:szCs w:val="20"/>
              </w:rPr>
              <w:t>zawodowego pielę</w:t>
            </w:r>
            <w:r>
              <w:rPr>
                <w:bCs/>
                <w:sz w:val="20"/>
                <w:szCs w:val="20"/>
              </w:rPr>
              <w:t xml:space="preserve">gniarek i położnych oraz prawa </w:t>
            </w:r>
            <w:r w:rsidRPr="00A43258">
              <w:rPr>
                <w:bCs/>
                <w:sz w:val="20"/>
                <w:szCs w:val="20"/>
              </w:rPr>
              <w:t>i obowiązki jego członków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704008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zasady odpow</w:t>
            </w:r>
            <w:r>
              <w:rPr>
                <w:bCs/>
                <w:sz w:val="20"/>
                <w:szCs w:val="20"/>
              </w:rPr>
              <w:t xml:space="preserve">iedzialności karnej, cywilnej, </w:t>
            </w:r>
            <w:r w:rsidRPr="00A43258">
              <w:rPr>
                <w:bCs/>
                <w:sz w:val="20"/>
                <w:szCs w:val="20"/>
              </w:rPr>
              <w:t>pracowniczej i zawodowej związanej z</w:t>
            </w:r>
            <w:r>
              <w:rPr>
                <w:bCs/>
                <w:sz w:val="20"/>
                <w:szCs w:val="20"/>
              </w:rPr>
              <w:t> </w:t>
            </w:r>
            <w:r w:rsidRPr="00A43258">
              <w:rPr>
                <w:bCs/>
                <w:sz w:val="20"/>
                <w:szCs w:val="20"/>
              </w:rPr>
              <w:t>wykonywaniem zawodu pielęgniark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A43258" w:rsidRDefault="00203369" w:rsidP="0020336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43258">
              <w:rPr>
                <w:bCs/>
                <w:sz w:val="20"/>
                <w:szCs w:val="20"/>
              </w:rPr>
              <w:t>prawa człowieka, prawa dziecka i prawa pacjenta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203369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8E0744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0570B1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B3C16">
              <w:rPr>
                <w:bCs/>
                <w:sz w:val="20"/>
                <w:szCs w:val="20"/>
              </w:rPr>
              <w:t xml:space="preserve">stosować przepisy prawa dotyczące praktyki </w:t>
            </w:r>
            <w:r>
              <w:rPr>
                <w:bCs/>
                <w:sz w:val="20"/>
                <w:szCs w:val="20"/>
              </w:rPr>
              <w:t>zawodowej pielęgniarki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PL.B1_U12</w:t>
            </w:r>
          </w:p>
        </w:tc>
      </w:tr>
      <w:tr w:rsidR="00203369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4477A8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  <w:p w:rsidR="00203369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E0039E" w:rsidRDefault="00203369" w:rsidP="006173F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6173F6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369" w:rsidTr="00920F19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Default="00203369" w:rsidP="00203369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3369" w:rsidRPr="00E0039E" w:rsidRDefault="00203369" w:rsidP="0020336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369" w:rsidRPr="00B0410F" w:rsidRDefault="00203369" w:rsidP="0020336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192524">
        <w:t>tycznych i ich wymiar godzinowy</w:t>
      </w: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4"/>
        <w:gridCol w:w="992"/>
        <w:gridCol w:w="709"/>
        <w:gridCol w:w="851"/>
      </w:tblGrid>
      <w:tr w:rsidR="00E5174F" w:rsidTr="00E5174F">
        <w:trPr>
          <w:trHeight w:val="78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Seminarium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Lektorat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174F" w:rsidRDefault="00E5174F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pStyle w:val="Nagwkitablic"/>
            </w:pPr>
            <w:r>
              <w:t>Inne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174F" w:rsidRDefault="00E5174F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E5174F" w:rsidTr="00E5174F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74F" w:rsidRDefault="00E517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74F" w:rsidRDefault="00E5174F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74F" w:rsidRDefault="00E5174F" w:rsidP="00E517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74F" w:rsidRDefault="00E5174F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74F" w:rsidRPr="00FC6607" w:rsidRDefault="00E5174F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FB7D83" w:rsidRDefault="00FB7D83" w:rsidP="006173F6">
      <w:pPr>
        <w:pStyle w:val="Podpunkty"/>
        <w:spacing w:after="60"/>
        <w:ind w:left="284"/>
        <w:rPr>
          <w:sz w:val="20"/>
        </w:rPr>
      </w:pPr>
      <w:r>
        <w:rPr>
          <w:sz w:val="20"/>
        </w:rPr>
        <w:t>RODZAJ ZAJĘĆ: WYKŁAD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 xml:space="preserve">Pojęcie i istota prawa, </w:t>
      </w:r>
      <w:r>
        <w:rPr>
          <w:rFonts w:eastAsia="Calibri"/>
          <w:b w:val="0"/>
          <w:bCs/>
          <w:sz w:val="20"/>
        </w:rPr>
        <w:t>ź</w:t>
      </w:r>
      <w:r w:rsidRPr="00FB7D83">
        <w:rPr>
          <w:rFonts w:eastAsia="Calibri"/>
          <w:b w:val="0"/>
          <w:bCs/>
          <w:sz w:val="20"/>
        </w:rPr>
        <w:t>ródła prawa obowiązujące w Polsce oraz UE</w:t>
      </w:r>
      <w:r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Podstawowe elementy prawa cywilnego i administracyjnego.</w:t>
      </w:r>
    </w:p>
    <w:p w:rsid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Prawo medyczne – definicja i zakres, źródła prawa medycznego, instytucje.</w:t>
      </w:r>
    </w:p>
    <w:p w:rsidR="00A32438" w:rsidRPr="00C63FE9" w:rsidRDefault="00A32438" w:rsidP="00A32438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C63FE9">
        <w:rPr>
          <w:rFonts w:eastAsia="Calibri"/>
          <w:b w:val="0"/>
          <w:sz w:val="20"/>
        </w:rPr>
        <w:t>Definicja oraz status prawny zawodu pielęgniarki</w:t>
      </w:r>
      <w:r>
        <w:rPr>
          <w:rFonts w:eastAsia="Calibri"/>
          <w:b w:val="0"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A</w:t>
      </w:r>
      <w:r w:rsidRPr="00FB7D83">
        <w:rPr>
          <w:rFonts w:eastAsia="Calibri"/>
          <w:b w:val="0"/>
          <w:bCs/>
          <w:sz w:val="20"/>
        </w:rPr>
        <w:t xml:space="preserve">kty prawne </w:t>
      </w:r>
      <w:r w:rsidR="00107EB0">
        <w:rPr>
          <w:rFonts w:eastAsia="Calibri"/>
          <w:b w:val="0"/>
          <w:bCs/>
          <w:sz w:val="20"/>
        </w:rPr>
        <w:t>warunkujące działalność zawodową</w:t>
      </w:r>
      <w:r w:rsidRPr="00FB7D83">
        <w:rPr>
          <w:rFonts w:eastAsia="Calibri"/>
          <w:b w:val="0"/>
          <w:bCs/>
          <w:sz w:val="20"/>
        </w:rPr>
        <w:t xml:space="preserve"> pielęgniarki. </w:t>
      </w:r>
    </w:p>
    <w:p w:rsidR="00FB7D83" w:rsidRDefault="00FB7D83" w:rsidP="00FB7D83">
      <w:pPr>
        <w:pStyle w:val="Podpunkty"/>
        <w:numPr>
          <w:ilvl w:val="0"/>
          <w:numId w:val="23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System ochrony zdrowia i ubezpieczeń zdrowotnych w Polsce, na świecie i w Unii Europejskiej, NFZ</w:t>
      </w:r>
      <w:r w:rsidR="00A003C8">
        <w:rPr>
          <w:rFonts w:eastAsia="Calibri"/>
          <w:b w:val="0"/>
          <w:bCs/>
          <w:sz w:val="20"/>
        </w:rPr>
        <w:t>.</w:t>
      </w:r>
    </w:p>
    <w:p w:rsidR="00A32438" w:rsidRDefault="00A32438" w:rsidP="00E44C17">
      <w:pPr>
        <w:pStyle w:val="Podpunkty"/>
      </w:pPr>
    </w:p>
    <w:p w:rsidR="00E44C17" w:rsidRPr="00107EB0" w:rsidRDefault="00E44C17" w:rsidP="00775486">
      <w:pPr>
        <w:pStyle w:val="Podpunkty"/>
        <w:spacing w:after="120"/>
        <w:ind w:left="357"/>
        <w:rPr>
          <w:smallCaps/>
          <w:sz w:val="20"/>
        </w:rPr>
      </w:pPr>
      <w:r w:rsidRPr="00107EB0">
        <w:rPr>
          <w:smallCaps/>
          <w:sz w:val="20"/>
        </w:rPr>
        <w:t xml:space="preserve">RODZAJ ZAJĘĆ: </w:t>
      </w:r>
      <w:r w:rsidR="00A179A2" w:rsidRPr="00107EB0">
        <w:rPr>
          <w:smallCaps/>
          <w:sz w:val="20"/>
        </w:rPr>
        <w:t>Ćwiczenia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b w:val="0"/>
          <w:sz w:val="20"/>
        </w:rPr>
        <w:t>P</w:t>
      </w:r>
      <w:r w:rsidR="00107EB0">
        <w:rPr>
          <w:rFonts w:eastAsia="Calibri"/>
          <w:b w:val="0"/>
          <w:bCs/>
          <w:sz w:val="20"/>
        </w:rPr>
        <w:t xml:space="preserve">rawa człowieka, prawo pracy. </w:t>
      </w:r>
      <w:r w:rsidR="00107EB0" w:rsidRPr="00107EB0">
        <w:rPr>
          <w:rFonts w:eastAsia="Calibri"/>
          <w:b w:val="0"/>
          <w:bCs/>
          <w:sz w:val="20"/>
        </w:rPr>
        <w:t>Prawne podstawy ochrony praw człowieka w Polsce. Rola i znaczenie Konstytucji Rzeczpospolitej Polskiej. Karta praw pacjenta</w:t>
      </w:r>
      <w:r>
        <w:rPr>
          <w:rFonts w:eastAsia="Calibri"/>
          <w:b w:val="0"/>
          <w:bCs/>
          <w:sz w:val="20"/>
        </w:rPr>
        <w:t>.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Kodeks pracy, regulamin pracy</w:t>
      </w:r>
      <w:r w:rsidR="00A003C8">
        <w:rPr>
          <w:rFonts w:eastAsia="Calibri"/>
          <w:b w:val="0"/>
          <w:bCs/>
          <w:sz w:val="20"/>
        </w:rPr>
        <w:t>, układ zbiorowy.</w:t>
      </w:r>
    </w:p>
    <w:p w:rsidR="00C63FE9" w:rsidRPr="00FB7D83" w:rsidRDefault="00C63FE9" w:rsidP="00C63FE9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 w:rsidRPr="00FB7D83">
        <w:rPr>
          <w:rFonts w:eastAsia="Calibri"/>
          <w:b w:val="0"/>
          <w:bCs/>
          <w:sz w:val="20"/>
        </w:rPr>
        <w:t>Prawa i obowiązki pielęgniarek. Samorząd pielęgniarek i położnych</w:t>
      </w:r>
      <w:r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I</w:t>
      </w:r>
      <w:r w:rsidRPr="00FB7D83">
        <w:rPr>
          <w:rFonts w:eastAsia="Calibri"/>
          <w:b w:val="0"/>
          <w:bCs/>
          <w:sz w:val="20"/>
        </w:rPr>
        <w:t>nterpretacja przepisów prawnych</w:t>
      </w:r>
      <w:r w:rsidR="00C63FE9">
        <w:rPr>
          <w:rFonts w:eastAsia="Calibri"/>
          <w:b w:val="0"/>
          <w:bCs/>
          <w:sz w:val="20"/>
        </w:rPr>
        <w:t>.</w:t>
      </w:r>
    </w:p>
    <w:p w:rsidR="00FB7D83" w:rsidRP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O</w:t>
      </w:r>
      <w:r w:rsidRPr="00FB7D83">
        <w:rPr>
          <w:rFonts w:eastAsia="Calibri"/>
          <w:b w:val="0"/>
          <w:bCs/>
          <w:sz w:val="20"/>
        </w:rPr>
        <w:t>dpowiedzialność karna i cywilna w zawodach medycznych</w:t>
      </w:r>
      <w:r>
        <w:rPr>
          <w:rFonts w:eastAsia="Calibri"/>
          <w:b w:val="0"/>
          <w:bCs/>
          <w:sz w:val="20"/>
        </w:rPr>
        <w:t>, zwłaszcza w pielęgniarstwie.</w:t>
      </w:r>
    </w:p>
    <w:p w:rsidR="00FB7D83" w:rsidRDefault="00FB7D83" w:rsidP="00FB7D83">
      <w:pPr>
        <w:pStyle w:val="Podpunkty"/>
        <w:numPr>
          <w:ilvl w:val="0"/>
          <w:numId w:val="24"/>
        </w:numPr>
        <w:spacing w:after="60"/>
        <w:rPr>
          <w:rFonts w:eastAsia="Calibri"/>
          <w:b w:val="0"/>
          <w:bCs/>
          <w:sz w:val="20"/>
        </w:rPr>
      </w:pPr>
      <w:r>
        <w:rPr>
          <w:rFonts w:eastAsia="Calibri"/>
          <w:b w:val="0"/>
          <w:bCs/>
          <w:sz w:val="20"/>
        </w:rPr>
        <w:t>O</w:t>
      </w:r>
      <w:r w:rsidRPr="00FB7D83">
        <w:rPr>
          <w:rFonts w:eastAsia="Calibri"/>
          <w:b w:val="0"/>
          <w:bCs/>
          <w:sz w:val="20"/>
        </w:rPr>
        <w:t>dpowiedzialność pracownicza i zawodowa pielęgniarek. Błąd medyczny</w:t>
      </w:r>
      <w:r>
        <w:rPr>
          <w:rFonts w:eastAsia="Calibri"/>
          <w:b w:val="0"/>
          <w:bCs/>
          <w:sz w:val="20"/>
        </w:rPr>
        <w:t>.</w:t>
      </w:r>
    </w:p>
    <w:p w:rsidR="00F30D85" w:rsidRDefault="00F30D85" w:rsidP="00F30D85">
      <w:pPr>
        <w:pStyle w:val="Podpunkty"/>
        <w:spacing w:after="60"/>
        <w:rPr>
          <w:rFonts w:eastAsia="Calibri"/>
          <w:b w:val="0"/>
          <w:bCs/>
          <w:sz w:val="20"/>
        </w:rPr>
      </w:pPr>
    </w:p>
    <w:p w:rsidR="00F30D85" w:rsidRPr="00131633" w:rsidRDefault="00F30D85" w:rsidP="00F30D85">
      <w:pPr>
        <w:pStyle w:val="Podpunkty"/>
        <w:spacing w:after="60"/>
        <w:rPr>
          <w:rFonts w:eastAsia="Calibri"/>
          <w:bCs/>
          <w:sz w:val="20"/>
        </w:rPr>
      </w:pPr>
      <w:r w:rsidRPr="00131633">
        <w:rPr>
          <w:rFonts w:eastAsia="Calibri"/>
          <w:bCs/>
          <w:sz w:val="20"/>
        </w:rPr>
        <w:t>Samokształcenie: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Zakres kompetencji zawodowych pielęgniarek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lastRenderedPageBreak/>
        <w:t>Porada pielęgniarska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Wystawianie recept przez pielęgniarkę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Prowadzenie dokumentacji medycznej przez pielęgniarki.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Taj</w:t>
      </w:r>
      <w:r>
        <w:rPr>
          <w:b w:val="0"/>
          <w:sz w:val="20"/>
        </w:rPr>
        <w:t>emnica zawodowa w pielęgniarstwie.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Normy etyczne w pielęgniarstwie</w:t>
      </w:r>
      <w:r>
        <w:rPr>
          <w:b w:val="0"/>
          <w:sz w:val="20"/>
        </w:rPr>
        <w:t>.</w:t>
      </w:r>
    </w:p>
    <w:p w:rsidR="00F30D85" w:rsidRPr="00F30D85" w:rsidRDefault="00F30D85" w:rsidP="00F30D85">
      <w:pPr>
        <w:pStyle w:val="Podpunkty"/>
        <w:numPr>
          <w:ilvl w:val="0"/>
          <w:numId w:val="27"/>
        </w:numPr>
        <w:spacing w:after="60"/>
        <w:rPr>
          <w:b w:val="0"/>
          <w:sz w:val="20"/>
        </w:rPr>
      </w:pPr>
      <w:r w:rsidRPr="00F30D85">
        <w:rPr>
          <w:b w:val="0"/>
          <w:sz w:val="20"/>
        </w:rPr>
        <w:t>Prawne aspekty współpracy pielęgniarek z innymi zawodami medycznymi</w:t>
      </w:r>
      <w:r>
        <w:rPr>
          <w:b w:val="0"/>
          <w:sz w:val="20"/>
        </w:rPr>
        <w:t>.</w:t>
      </w:r>
    </w:p>
    <w:p w:rsidR="00FB7D83" w:rsidRDefault="00FB7D83" w:rsidP="00E44C17">
      <w:pPr>
        <w:pStyle w:val="Podpunkty"/>
        <w:rPr>
          <w:smallCaps/>
          <w:sz w:val="18"/>
        </w:rPr>
      </w:pPr>
    </w:p>
    <w:p w:rsidR="00A179A2" w:rsidRPr="00A179A2" w:rsidRDefault="00A179A2" w:rsidP="00A179A2">
      <w:pPr>
        <w:pStyle w:val="Podpunkty"/>
        <w:spacing w:after="6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D6474" w:rsidRPr="008D6474" w:rsidTr="008D5B86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 w:rsidRPr="008D6474"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D6474" w:rsidRPr="008D6474" w:rsidTr="008D5B86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D6474" w:rsidRPr="008D6474" w:rsidTr="008D5B86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W1-W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Wykład problemowy.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Zaliczenie pisemne w formie testu, kolokwium w formie testu.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K</w:t>
            </w:r>
            <w:r w:rsidRPr="008D6474">
              <w:rPr>
                <w:sz w:val="20"/>
              </w:rPr>
              <w:t>westionariusz testu.</w:t>
            </w:r>
          </w:p>
        </w:tc>
      </w:tr>
      <w:tr w:rsidR="008D6474" w:rsidRPr="008D6474" w:rsidTr="008D5B8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Ę</w:t>
            </w:r>
            <w:r w:rsidRPr="008D6474"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D6474" w:rsidRPr="008D6474" w:rsidTr="008D5B86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U1-U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Dyskusja, s</w:t>
            </w:r>
            <w:r w:rsidRPr="008D6474">
              <w:rPr>
                <w:sz w:val="20"/>
                <w:szCs w:val="20"/>
                <w:bdr w:val="none" w:sz="0" w:space="0" w:color="auto" w:frame="1"/>
              </w:rPr>
              <w:t>tudium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przypadku (</w:t>
            </w:r>
            <w:proofErr w:type="spellStart"/>
            <w:r w:rsidRPr="008D6474">
              <w:rPr>
                <w:sz w:val="20"/>
                <w:szCs w:val="20"/>
                <w:bdr w:val="none" w:sz="0" w:space="0" w:color="auto" w:frame="1"/>
              </w:rPr>
              <w:t>case</w:t>
            </w:r>
            <w:proofErr w:type="spellEnd"/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study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), prezentacja multimedialna.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Kolokwium, aktywność na zajęciach, praca samokształceniowa - p</w:t>
            </w:r>
            <w:r w:rsidRPr="00F30D85">
              <w:rPr>
                <w:rFonts w:eastAsia="Times New Roman"/>
                <w:sz w:val="20"/>
                <w:szCs w:val="20"/>
              </w:rPr>
              <w:t>rezentacja multimedialna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Arkusz testu, p</w:t>
            </w:r>
            <w:r w:rsidRPr="008D6474">
              <w:rPr>
                <w:rFonts w:eastAsia="Times New Roman"/>
                <w:sz w:val="20"/>
                <w:szCs w:val="20"/>
              </w:rPr>
              <w:t xml:space="preserve">raca samokształceniowa – karta oceny </w:t>
            </w:r>
            <w:r>
              <w:rPr>
                <w:rFonts w:eastAsia="Times New Roman"/>
                <w:sz w:val="20"/>
                <w:szCs w:val="20"/>
              </w:rPr>
              <w:t>prezentacji multimedialnej.</w:t>
            </w:r>
          </w:p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8D6474" w:rsidRPr="008D6474" w:rsidTr="008D5B86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 w:rsidRPr="008D6474"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D6474" w:rsidRPr="008D6474" w:rsidTr="008D5B86">
        <w:trPr>
          <w:trHeight w:val="1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  <w:lang w:val="en-US"/>
              </w:rPr>
              <w:t>K1-K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8D6474"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30D85">
              <w:rPr>
                <w:rFonts w:eastAsia="Times New Roman"/>
                <w:sz w:val="20"/>
                <w:szCs w:val="20"/>
              </w:rPr>
              <w:t xml:space="preserve">Aktywność na zajęciach, </w:t>
            </w:r>
            <w:r>
              <w:rPr>
                <w:rFonts w:eastAsia="Times New Roman"/>
                <w:sz w:val="20"/>
                <w:szCs w:val="20"/>
              </w:rPr>
              <w:t xml:space="preserve">praca samokształceniowa – prezentacja multimedialna, </w:t>
            </w:r>
            <w:r w:rsidRPr="00F30D85">
              <w:rPr>
                <w:rFonts w:eastAsia="Times New Roman"/>
                <w:sz w:val="20"/>
                <w:szCs w:val="20"/>
              </w:rPr>
              <w:t>obser</w:t>
            </w:r>
            <w:r>
              <w:rPr>
                <w:rFonts w:eastAsia="Times New Roman"/>
                <w:sz w:val="20"/>
                <w:szCs w:val="20"/>
              </w:rPr>
              <w:t>wacja zachowania wobec kolegów.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D6474" w:rsidRPr="008D6474" w:rsidRDefault="008D6474" w:rsidP="008D6474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Raport obserwacji, </w:t>
            </w:r>
            <w:r w:rsidRPr="008D6474">
              <w:rPr>
                <w:rFonts w:eastAsia="Times New Roman"/>
                <w:sz w:val="20"/>
                <w:szCs w:val="20"/>
              </w:rPr>
              <w:t xml:space="preserve">praca </w:t>
            </w:r>
            <w:proofErr w:type="spellStart"/>
            <w:r w:rsidRPr="008D6474">
              <w:rPr>
                <w:rFonts w:eastAsia="Times New Roman"/>
                <w:sz w:val="20"/>
                <w:szCs w:val="20"/>
              </w:rPr>
              <w:t>samoks</w:t>
            </w:r>
            <w:r w:rsidR="00913871">
              <w:rPr>
                <w:rFonts w:eastAsia="Times New Roman"/>
                <w:sz w:val="20"/>
                <w:szCs w:val="20"/>
              </w:rPr>
              <w:t>z</w:t>
            </w:r>
            <w:proofErr w:type="spellEnd"/>
            <w:r w:rsidR="0091387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D6474">
              <w:rPr>
                <w:rFonts w:eastAsia="Times New Roman"/>
                <w:sz w:val="20"/>
                <w:szCs w:val="20"/>
              </w:rPr>
              <w:t>ztałceniowa</w:t>
            </w:r>
            <w:proofErr w:type="spellEnd"/>
            <w:r w:rsidRPr="008D6474">
              <w:rPr>
                <w:rFonts w:eastAsia="Times New Roman"/>
                <w:sz w:val="20"/>
                <w:szCs w:val="20"/>
              </w:rPr>
              <w:t xml:space="preserve"> – karta oceny prezentacji multimedialnej.</w:t>
            </w:r>
          </w:p>
        </w:tc>
      </w:tr>
    </w:tbl>
    <w:p w:rsidR="008D6474" w:rsidRDefault="008D6474" w:rsidP="00D603D9">
      <w:pPr>
        <w:pStyle w:val="Podpunkty"/>
        <w:spacing w:after="60"/>
        <w:ind w:left="357"/>
        <w:rPr>
          <w:b w:val="0"/>
        </w:rPr>
      </w:pPr>
    </w:p>
    <w:p w:rsidR="00E44C17" w:rsidRPr="008D6474" w:rsidRDefault="008D6474" w:rsidP="00E44C17">
      <w:pPr>
        <w:pStyle w:val="Podpunkty"/>
        <w:spacing w:after="80"/>
        <w:ind w:left="357"/>
      </w:pPr>
      <w:r w:rsidRPr="008D6474">
        <w:t>Kryteria oceny osiągniętych efektów uczenia się:</w:t>
      </w:r>
    </w:p>
    <w:tbl>
      <w:tblPr>
        <w:tblStyle w:val="TableGrid"/>
        <w:tblW w:w="9792" w:type="dxa"/>
        <w:tblInd w:w="0" w:type="dxa"/>
        <w:tblCellMar>
          <w:top w:w="53" w:type="dxa"/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9792"/>
      </w:tblGrid>
      <w:tr w:rsidR="00F30D85" w:rsidTr="002405F5"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D85" w:rsidRPr="00F30D85" w:rsidRDefault="00131633" w:rsidP="002405F5">
            <w:pPr>
              <w:spacing w:after="36" w:line="248" w:lineRule="auto"/>
              <w:ind w:right="33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Wykład:</w:t>
            </w:r>
            <w:r>
              <w:rPr>
                <w:sz w:val="20"/>
                <w:szCs w:val="20"/>
              </w:rPr>
              <w:t xml:space="preserve"> pisemne zaliczenie</w:t>
            </w:r>
            <w:r w:rsidR="00F30D85" w:rsidRPr="00F30D85">
              <w:rPr>
                <w:sz w:val="20"/>
                <w:szCs w:val="20"/>
              </w:rPr>
              <w:t xml:space="preserve"> z oceną w formie testu</w:t>
            </w:r>
            <w:r w:rsidR="00F30D85" w:rsidRPr="00F30D85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F30D85" w:rsidRPr="00F30D85">
              <w:rPr>
                <w:sz w:val="20"/>
                <w:szCs w:val="20"/>
              </w:rPr>
              <w:t>- Czas trwania zaliczenia</w:t>
            </w:r>
            <w:r w:rsidR="00F30D85" w:rsidRPr="00F30D85"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45 min.</w:t>
            </w:r>
          </w:p>
          <w:p w:rsidR="00F30D85" w:rsidRPr="00F30D85" w:rsidRDefault="00F30D85" w:rsidP="00F30D8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Za prawidłową odpowiedź student otrzymuj</w:t>
            </w:r>
            <w:r>
              <w:rPr>
                <w:sz w:val="20"/>
                <w:szCs w:val="20"/>
              </w:rPr>
              <w:t>e 1 punkt, za błędną 0 punktów.</w:t>
            </w:r>
          </w:p>
          <w:p w:rsidR="00F30D85" w:rsidRPr="00F30D85" w:rsidRDefault="00F30D85" w:rsidP="00F30D85">
            <w:pPr>
              <w:spacing w:after="36" w:line="248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Zakres ocen: 2,0 – 5,0. Warunkiem zaliczenia jest uzyskanie pozytywnej oceny (minimum 3,0) z zaliczenia każdego efektu uczen</w:t>
            </w:r>
            <w:r w:rsidR="00131633">
              <w:rPr>
                <w:sz w:val="20"/>
                <w:szCs w:val="20"/>
              </w:rPr>
              <w:t>ia się</w:t>
            </w:r>
            <w:r w:rsidRPr="00F30D85">
              <w:rPr>
                <w:sz w:val="20"/>
                <w:szCs w:val="20"/>
              </w:rPr>
              <w:t>.</w:t>
            </w:r>
            <w:r w:rsidRPr="00F30D85">
              <w:rPr>
                <w:b/>
                <w:sz w:val="20"/>
                <w:szCs w:val="20"/>
              </w:rPr>
              <w:t xml:space="preserve"> </w:t>
            </w:r>
          </w:p>
          <w:p w:rsidR="00F30D85" w:rsidRPr="00F30D85" w:rsidRDefault="00F30D85" w:rsidP="00F30D8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Kryteria oceny: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5,0 – student zaliczył efekty uczenia się na poziomie 93-100%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4,5 – student zaliczył efekty uczenia się na poziomie 85-92%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4,0 – student zaliczył efekty uczenia się na poziomie 77-84%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3,5 – student zaliczył efekty uczenia się na poziomie 69-76% 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3,0 – student  zaliczył efekty uczenia się na poziomie 60%-68% </w:t>
            </w:r>
          </w:p>
          <w:p w:rsidR="00F30D85" w:rsidRPr="00F30D85" w:rsidRDefault="00F30D85" w:rsidP="002405F5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2,0 – student  zaliczył efekty uczenia się poniżej 60%</w:t>
            </w:r>
          </w:p>
          <w:p w:rsidR="00F30D85" w:rsidRDefault="00F30D85" w:rsidP="002405F5">
            <w:pPr>
              <w:spacing w:after="36" w:line="248" w:lineRule="auto"/>
              <w:ind w:right="513"/>
              <w:jc w:val="both"/>
              <w:rPr>
                <w:b/>
                <w:sz w:val="20"/>
                <w:szCs w:val="20"/>
              </w:rPr>
            </w:pP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b/>
                <w:sz w:val="20"/>
                <w:szCs w:val="20"/>
              </w:rPr>
              <w:t xml:space="preserve">Ćwiczenia: </w:t>
            </w:r>
            <w:r w:rsidRPr="00131633">
              <w:rPr>
                <w:sz w:val="20"/>
                <w:szCs w:val="20"/>
              </w:rPr>
              <w:t>zaliczenie na ocenę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Warunki zaliczenia ćwiczeń: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- obecność na zajęciach (1 nieobecność dopuszczalna)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- uzyskanie pozytywnych ocen (co najmniej dostatecznej) z 2 kolokwiów. Kolokwium w formie testu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jednokrotnego wyboru (20 pytań) z połączeniem elementów opisowych pytań (2 pytania opisowe).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Ocena z kolokwiów numeryczna w skali ocen od 2 do 5. Warunkiem otrzymania oceny 3.0 jest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uzyskanie 6</w:t>
            </w:r>
            <w:r w:rsidRPr="00131633">
              <w:rPr>
                <w:sz w:val="20"/>
                <w:szCs w:val="20"/>
              </w:rPr>
              <w:t>0 % punktów ze wszystkich możliwych do uzyskania punktów.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Kryteria oceny: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5,0 – student zaliczył efekty uczenia się na poziomie 93-100%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4,5 – student zaliczył efekty uczenia się na poziomie 85-92%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4,0 – student zaliczył efekty uczenia się na poziomie 77-84%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3,5 – student zaliczył efekty uczenia się na poziomie 69-76% 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3,0 – student  zaliczył efekty uczenia się na poziomie 60%-68% </w:t>
            </w:r>
          </w:p>
          <w:p w:rsidR="00131633" w:rsidRPr="00F30D85" w:rsidRDefault="00131633" w:rsidP="00131633">
            <w:pPr>
              <w:spacing w:after="36" w:line="240" w:lineRule="auto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 xml:space="preserve">  2,0 – student  zaliczył efekty uczenia się poniżej 60%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Ocena końcowa jest wypadkową: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a. Zliczonych wszystkich kolokwiów</w:t>
            </w:r>
          </w:p>
          <w:p w:rsidR="00131633" w:rsidRPr="00131633" w:rsidRDefault="00131633" w:rsidP="00131633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b. Oceny zaangażowania na ćwiczeniach</w:t>
            </w:r>
            <w:r>
              <w:rPr>
                <w:sz w:val="20"/>
                <w:szCs w:val="20"/>
              </w:rPr>
              <w:t>.</w:t>
            </w:r>
          </w:p>
          <w:p w:rsidR="00131633" w:rsidRDefault="00131633" w:rsidP="002405F5">
            <w:pPr>
              <w:spacing w:after="36" w:line="248" w:lineRule="auto"/>
              <w:ind w:right="513"/>
              <w:jc w:val="both"/>
              <w:rPr>
                <w:b/>
                <w:sz w:val="20"/>
                <w:szCs w:val="20"/>
              </w:rPr>
            </w:pPr>
          </w:p>
          <w:p w:rsidR="00F30D85" w:rsidRPr="00F30D85" w:rsidRDefault="00F30D85" w:rsidP="002405F5">
            <w:pPr>
              <w:spacing w:after="36" w:line="248" w:lineRule="auto"/>
              <w:ind w:right="513"/>
              <w:jc w:val="both"/>
              <w:rPr>
                <w:sz w:val="20"/>
                <w:szCs w:val="20"/>
              </w:rPr>
            </w:pPr>
            <w:r w:rsidRPr="00F30D85">
              <w:rPr>
                <w:b/>
                <w:sz w:val="20"/>
                <w:szCs w:val="20"/>
              </w:rPr>
              <w:t xml:space="preserve">Samokształcenie </w:t>
            </w:r>
          </w:p>
          <w:p w:rsidR="00F30D85" w:rsidRPr="00F30D85" w:rsidRDefault="00F30D85" w:rsidP="002405F5">
            <w:pPr>
              <w:spacing w:after="70" w:line="248" w:lineRule="auto"/>
              <w:ind w:right="145"/>
              <w:jc w:val="both"/>
              <w:rPr>
                <w:sz w:val="20"/>
                <w:szCs w:val="20"/>
              </w:rPr>
            </w:pPr>
            <w:r w:rsidRPr="00F30D85">
              <w:rPr>
                <w:sz w:val="20"/>
                <w:szCs w:val="20"/>
              </w:rPr>
              <w:t>Warunkiem zaliczenia</w:t>
            </w:r>
            <w:r w:rsidRPr="00F30D85">
              <w:rPr>
                <w:b/>
                <w:sz w:val="20"/>
                <w:szCs w:val="20"/>
              </w:rPr>
              <w:t xml:space="preserve"> </w:t>
            </w:r>
            <w:r w:rsidR="00131633">
              <w:rPr>
                <w:sz w:val="20"/>
                <w:szCs w:val="20"/>
              </w:rPr>
              <w:t xml:space="preserve">jest </w:t>
            </w:r>
            <w:r w:rsidRPr="00F30D85">
              <w:rPr>
                <w:sz w:val="20"/>
                <w:szCs w:val="20"/>
              </w:rPr>
              <w:t>samodzielnie przygotowanej prezentacji multimedialnej z wybranych</w:t>
            </w:r>
            <w:r>
              <w:rPr>
                <w:sz w:val="20"/>
                <w:szCs w:val="20"/>
              </w:rPr>
              <w:t xml:space="preserve"> zagadnień prawa medycznego.   K</w:t>
            </w:r>
            <w:r w:rsidRPr="00F30D85">
              <w:rPr>
                <w:sz w:val="20"/>
                <w:szCs w:val="20"/>
              </w:rPr>
              <w:t xml:space="preserve">ryteria </w:t>
            </w:r>
            <w:r w:rsidR="00131633">
              <w:rPr>
                <w:sz w:val="20"/>
                <w:szCs w:val="20"/>
              </w:rPr>
              <w:t>zaliczenia</w:t>
            </w:r>
            <w:r w:rsidRPr="00F30D85">
              <w:rPr>
                <w:sz w:val="20"/>
                <w:szCs w:val="20"/>
              </w:rPr>
              <w:t xml:space="preserve">: </w:t>
            </w:r>
          </w:p>
          <w:p w:rsidR="00F30D85" w:rsidRPr="00131633" w:rsidRDefault="00131633" w:rsidP="00F30D85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pozytywna ocena realizacji wyznaczonego zadania – 60% uzyskanych punktów </w:t>
            </w:r>
          </w:p>
          <w:p w:rsidR="00131633" w:rsidRPr="00131633" w:rsidRDefault="00131633" w:rsidP="00131633">
            <w:pPr>
              <w:pStyle w:val="Akapitzlist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kryteria oceny stanowią: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ilość slajdów – 10 (+/2)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zgodność przedstawionej tematyki w prezentacji z realizowanym efektem uczenia się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8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gromadzenie i przedstawienie aktualnego piśmiennictwa w oparciu o najnowszą wiedzę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6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 xml:space="preserve">wiedza odtwórcza studenta w zakresie prezentowanej tematyki  </w:t>
            </w:r>
          </w:p>
          <w:p w:rsidR="00F30D85" w:rsidRPr="00131633" w:rsidRDefault="00131633" w:rsidP="00131633">
            <w:pPr>
              <w:pStyle w:val="Akapitzlist"/>
              <w:numPr>
                <w:ilvl w:val="0"/>
                <w:numId w:val="32"/>
              </w:numPr>
              <w:spacing w:after="87" w:line="240" w:lineRule="auto"/>
              <w:ind w:left="1026" w:hanging="283"/>
              <w:jc w:val="both"/>
              <w:rPr>
                <w:sz w:val="20"/>
                <w:szCs w:val="20"/>
              </w:rPr>
            </w:pPr>
            <w:r w:rsidRPr="00131633">
              <w:rPr>
                <w:sz w:val="20"/>
                <w:szCs w:val="20"/>
              </w:rPr>
              <w:t>podstawowe zasady tworzenia prezentacji multimedialnych –przedstawienie tytułu, celu, istoty prezentacji, dostosowanie prezentacji do odbiorców, rozkład procentowy ilości tekstu zawartego w slajdzie, odpowiednia czcionka, czytelność elementów graficznych, kolorystyka, celowość, zastosowanych a</w:t>
            </w:r>
            <w:r>
              <w:rPr>
                <w:sz w:val="20"/>
                <w:szCs w:val="20"/>
              </w:rPr>
              <w:t>nimacji, autorstwo prezentacji.</w:t>
            </w:r>
          </w:p>
        </w:tc>
      </w:tr>
    </w:tbl>
    <w:p w:rsidR="00F30D85" w:rsidRDefault="00F30D85" w:rsidP="00E44C17">
      <w:pPr>
        <w:pStyle w:val="Podpunkty"/>
        <w:spacing w:after="80"/>
        <w:ind w:left="357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347DCE" w:rsidRPr="00D25AF0" w:rsidRDefault="004156B0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D25AF0">
        <w:rPr>
          <w:sz w:val="20"/>
          <w:szCs w:val="20"/>
        </w:rPr>
        <w:t xml:space="preserve">R. Kubiak, Prawo medyczne, </w:t>
      </w:r>
      <w:proofErr w:type="spellStart"/>
      <w:r w:rsidRPr="00D25AF0">
        <w:rPr>
          <w:sz w:val="20"/>
          <w:szCs w:val="20"/>
        </w:rPr>
        <w:t>C.H.Beck</w:t>
      </w:r>
      <w:proofErr w:type="spellEnd"/>
      <w:r w:rsidRPr="00D25AF0">
        <w:rPr>
          <w:sz w:val="20"/>
          <w:szCs w:val="20"/>
        </w:rPr>
        <w:t>, Warszawa, 2019.</w:t>
      </w:r>
    </w:p>
    <w:p w:rsidR="004156B0" w:rsidRPr="00D25AF0" w:rsidRDefault="004156B0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D25AF0">
        <w:rPr>
          <w:sz w:val="20"/>
          <w:szCs w:val="20"/>
        </w:rPr>
        <w:t>D. Karkowska, Prawo medyczne dla pielęgniarek, LEX a Wolters Kluwer, Warszawa</w:t>
      </w:r>
      <w:r w:rsidR="009F43DE">
        <w:rPr>
          <w:sz w:val="20"/>
          <w:szCs w:val="20"/>
        </w:rPr>
        <w:t>,</w:t>
      </w:r>
      <w:r w:rsidRPr="00D25AF0">
        <w:rPr>
          <w:sz w:val="20"/>
          <w:szCs w:val="20"/>
        </w:rPr>
        <w:t xml:space="preserve"> 2020.</w:t>
      </w:r>
    </w:p>
    <w:p w:rsidR="00C63FE9" w:rsidRPr="00D25AF0" w:rsidRDefault="007910AE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J.</w:t>
      </w:r>
      <w:r w:rsidR="00C63FE9" w:rsidRPr="00D25AF0">
        <w:rPr>
          <w:sz w:val="20"/>
          <w:szCs w:val="20"/>
        </w:rPr>
        <w:t xml:space="preserve"> Zajdel-</w:t>
      </w:r>
      <w:proofErr w:type="spellStart"/>
      <w:r w:rsidR="00C63FE9" w:rsidRPr="00D25AF0">
        <w:rPr>
          <w:sz w:val="20"/>
          <w:szCs w:val="20"/>
        </w:rPr>
        <w:t>Całkowska</w:t>
      </w:r>
      <w:proofErr w:type="spellEnd"/>
      <w:r w:rsidR="00C63FE9" w:rsidRPr="00D25AF0">
        <w:rPr>
          <w:sz w:val="20"/>
          <w:szCs w:val="20"/>
        </w:rPr>
        <w:t>, Prawo medyczne, Wydawnictwo Lekarskie PZWL, 2019</w:t>
      </w:r>
      <w:r w:rsidR="00D25AF0">
        <w:rPr>
          <w:sz w:val="20"/>
          <w:szCs w:val="20"/>
        </w:rPr>
        <w:t>.</w:t>
      </w:r>
    </w:p>
    <w:p w:rsidR="00C63FE9" w:rsidRPr="00D25AF0" w:rsidRDefault="00C63FE9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D25AF0">
        <w:rPr>
          <w:sz w:val="20"/>
          <w:szCs w:val="20"/>
        </w:rPr>
        <w:t xml:space="preserve">G. Rogala – Pawelczyk, Odpowiedzialność zawodowa pielęgniarek i położnych, </w:t>
      </w:r>
      <w:proofErr w:type="spellStart"/>
      <w:r w:rsidRPr="00D25AF0">
        <w:rPr>
          <w:sz w:val="20"/>
          <w:szCs w:val="20"/>
        </w:rPr>
        <w:t>NRPiP</w:t>
      </w:r>
      <w:proofErr w:type="spellEnd"/>
      <w:r w:rsidRPr="00D25AF0">
        <w:rPr>
          <w:sz w:val="20"/>
          <w:szCs w:val="20"/>
        </w:rPr>
        <w:t>, Warszawa, 2007</w:t>
      </w:r>
      <w:r w:rsidR="00D25AF0">
        <w:rPr>
          <w:sz w:val="20"/>
          <w:szCs w:val="20"/>
        </w:rPr>
        <w:t>.</w:t>
      </w:r>
    </w:p>
    <w:p w:rsidR="004156B0" w:rsidRPr="00775486" w:rsidRDefault="004156B0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775486">
        <w:rPr>
          <w:sz w:val="20"/>
          <w:szCs w:val="20"/>
        </w:rPr>
        <w:t>Ustawa o zawodach pielęgniarki i położnej.</w:t>
      </w:r>
    </w:p>
    <w:p w:rsidR="004156B0" w:rsidRPr="00775486" w:rsidRDefault="004156B0" w:rsidP="006173F6">
      <w:pPr>
        <w:pStyle w:val="Akapitzlist"/>
        <w:numPr>
          <w:ilvl w:val="0"/>
          <w:numId w:val="25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775486">
        <w:rPr>
          <w:sz w:val="20"/>
          <w:szCs w:val="20"/>
        </w:rPr>
        <w:t>Ustawa o samorządzie pielęgniarek i położnych</w:t>
      </w:r>
      <w:r w:rsidR="00D25AF0" w:rsidRPr="00775486">
        <w:rPr>
          <w:sz w:val="20"/>
          <w:szCs w:val="20"/>
        </w:rPr>
        <w:t>.</w:t>
      </w:r>
    </w:p>
    <w:p w:rsidR="00D603D9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C63FE9" w:rsidRDefault="00C63FE9" w:rsidP="006173F6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 w:rsidRPr="00D25AF0">
        <w:rPr>
          <w:sz w:val="20"/>
          <w:szCs w:val="20"/>
        </w:rPr>
        <w:t xml:space="preserve">M. </w:t>
      </w:r>
      <w:proofErr w:type="spellStart"/>
      <w:r w:rsidRPr="00D25AF0">
        <w:rPr>
          <w:sz w:val="20"/>
          <w:szCs w:val="20"/>
        </w:rPr>
        <w:t>Nesterowicz</w:t>
      </w:r>
      <w:proofErr w:type="spellEnd"/>
      <w:r w:rsidRPr="00D25AF0">
        <w:rPr>
          <w:sz w:val="20"/>
          <w:szCs w:val="20"/>
        </w:rPr>
        <w:t xml:space="preserve">, Prawo medyczne, Dom Organizatora </w:t>
      </w:r>
      <w:proofErr w:type="spellStart"/>
      <w:r w:rsidRPr="00D25AF0">
        <w:rPr>
          <w:sz w:val="20"/>
          <w:szCs w:val="20"/>
        </w:rPr>
        <w:t>TNOiK</w:t>
      </w:r>
      <w:proofErr w:type="spellEnd"/>
      <w:r w:rsidRPr="00D25AF0">
        <w:rPr>
          <w:sz w:val="20"/>
          <w:szCs w:val="20"/>
        </w:rPr>
        <w:t>, Toruń, 2019, wyd. 12.</w:t>
      </w:r>
    </w:p>
    <w:p w:rsidR="007910AE" w:rsidRPr="00D25AF0" w:rsidRDefault="008770F5" w:rsidP="006173F6">
      <w:pPr>
        <w:pStyle w:val="Akapitzlist"/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r w:rsidR="007910AE" w:rsidRPr="007910AE">
        <w:rPr>
          <w:sz w:val="20"/>
          <w:szCs w:val="20"/>
        </w:rPr>
        <w:t xml:space="preserve">Balcerzak, S. </w:t>
      </w:r>
      <w:proofErr w:type="spellStart"/>
      <w:r w:rsidR="007910AE" w:rsidRPr="007910AE">
        <w:rPr>
          <w:sz w:val="20"/>
          <w:szCs w:val="20"/>
        </w:rPr>
        <w:t>Sykuna</w:t>
      </w:r>
      <w:proofErr w:type="spellEnd"/>
      <w:r w:rsidR="007910AE" w:rsidRPr="007910AE">
        <w:rPr>
          <w:sz w:val="20"/>
          <w:szCs w:val="20"/>
        </w:rPr>
        <w:t>, Leksykon ochrony praw człowieka. 100 podstawowych pojęć, C.H Beck, 2010.</w:t>
      </w:r>
    </w:p>
    <w:p w:rsidR="00E44C17" w:rsidRDefault="00E44C17" w:rsidP="006173F6">
      <w:pPr>
        <w:spacing w:before="240"/>
      </w:pPr>
    </w:p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A4" w:rsidRDefault="00A968A4">
      <w:pPr>
        <w:spacing w:after="0" w:line="240" w:lineRule="auto"/>
      </w:pPr>
      <w:r>
        <w:separator/>
      </w:r>
    </w:p>
  </w:endnote>
  <w:endnote w:type="continuationSeparator" w:id="0">
    <w:p w:rsidR="00A968A4" w:rsidRDefault="00A9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E29D6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E29D6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A4" w:rsidRDefault="00A968A4">
      <w:pPr>
        <w:spacing w:after="0" w:line="240" w:lineRule="auto"/>
      </w:pPr>
      <w:r>
        <w:separator/>
      </w:r>
    </w:p>
  </w:footnote>
  <w:footnote w:type="continuationSeparator" w:id="0">
    <w:p w:rsidR="00A968A4" w:rsidRDefault="00A9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B57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F7E"/>
    <w:multiLevelType w:val="hybridMultilevel"/>
    <w:tmpl w:val="0F26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38C"/>
    <w:multiLevelType w:val="hybridMultilevel"/>
    <w:tmpl w:val="1C9CFD3E"/>
    <w:lvl w:ilvl="0" w:tplc="001EF8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D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40F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D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EDF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888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4C3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22D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83F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48529B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EEB"/>
    <w:multiLevelType w:val="hybridMultilevel"/>
    <w:tmpl w:val="C936CF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FD5"/>
    <w:multiLevelType w:val="hybridMultilevel"/>
    <w:tmpl w:val="C936CF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D55AD5"/>
    <w:multiLevelType w:val="hybridMultilevel"/>
    <w:tmpl w:val="C2886336"/>
    <w:lvl w:ilvl="0" w:tplc="A24CA76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A3E3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EB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666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AABF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23C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EFF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89E7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212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02088"/>
    <w:multiLevelType w:val="hybridMultilevel"/>
    <w:tmpl w:val="914A4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A3535"/>
    <w:multiLevelType w:val="hybridMultilevel"/>
    <w:tmpl w:val="EB0C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17D06"/>
    <w:multiLevelType w:val="hybridMultilevel"/>
    <w:tmpl w:val="3D2A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10"/>
  </w:num>
  <w:num w:numId="5">
    <w:abstractNumId w:val="22"/>
  </w:num>
  <w:num w:numId="6">
    <w:abstractNumId w:val="13"/>
  </w:num>
  <w:num w:numId="7">
    <w:abstractNumId w:val="31"/>
  </w:num>
  <w:num w:numId="8">
    <w:abstractNumId w:val="8"/>
  </w:num>
  <w:num w:numId="9">
    <w:abstractNumId w:val="18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27"/>
  </w:num>
  <w:num w:numId="15">
    <w:abstractNumId w:val="30"/>
  </w:num>
  <w:num w:numId="16">
    <w:abstractNumId w:val="26"/>
  </w:num>
  <w:num w:numId="17">
    <w:abstractNumId w:val="9"/>
  </w:num>
  <w:num w:numId="18">
    <w:abstractNumId w:val="11"/>
  </w:num>
  <w:num w:numId="19">
    <w:abstractNumId w:val="15"/>
  </w:num>
  <w:num w:numId="20">
    <w:abstractNumId w:val="1"/>
  </w:num>
  <w:num w:numId="21">
    <w:abstractNumId w:val="3"/>
  </w:num>
  <w:num w:numId="22">
    <w:abstractNumId w:val="20"/>
  </w:num>
  <w:num w:numId="23">
    <w:abstractNumId w:val="29"/>
  </w:num>
  <w:num w:numId="24">
    <w:abstractNumId w:val="7"/>
  </w:num>
  <w:num w:numId="25">
    <w:abstractNumId w:val="21"/>
  </w:num>
  <w:num w:numId="26">
    <w:abstractNumId w:val="19"/>
  </w:num>
  <w:num w:numId="27">
    <w:abstractNumId w:val="2"/>
  </w:num>
  <w:num w:numId="28">
    <w:abstractNumId w:val="23"/>
  </w:num>
  <w:num w:numId="29">
    <w:abstractNumId w:val="6"/>
  </w:num>
  <w:num w:numId="30">
    <w:abstractNumId w:val="28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86ADF"/>
    <w:rsid w:val="00092B32"/>
    <w:rsid w:val="000B3F34"/>
    <w:rsid w:val="00107EB0"/>
    <w:rsid w:val="001140A4"/>
    <w:rsid w:val="00120393"/>
    <w:rsid w:val="00127670"/>
    <w:rsid w:val="00130C35"/>
    <w:rsid w:val="00131633"/>
    <w:rsid w:val="00143DF8"/>
    <w:rsid w:val="00192524"/>
    <w:rsid w:val="001B5B12"/>
    <w:rsid w:val="001C4336"/>
    <w:rsid w:val="001E4A55"/>
    <w:rsid w:val="001F451C"/>
    <w:rsid w:val="00202887"/>
    <w:rsid w:val="00203369"/>
    <w:rsid w:val="00247640"/>
    <w:rsid w:val="002632A4"/>
    <w:rsid w:val="00270215"/>
    <w:rsid w:val="00295CD7"/>
    <w:rsid w:val="002A47E5"/>
    <w:rsid w:val="002B1196"/>
    <w:rsid w:val="002F0134"/>
    <w:rsid w:val="00303105"/>
    <w:rsid w:val="0030343D"/>
    <w:rsid w:val="00327EDE"/>
    <w:rsid w:val="00331F15"/>
    <w:rsid w:val="003328CD"/>
    <w:rsid w:val="00347DCE"/>
    <w:rsid w:val="00397B37"/>
    <w:rsid w:val="003A19AE"/>
    <w:rsid w:val="003C2661"/>
    <w:rsid w:val="003E6F37"/>
    <w:rsid w:val="004156B0"/>
    <w:rsid w:val="00417DE1"/>
    <w:rsid w:val="00420AE3"/>
    <w:rsid w:val="00430C03"/>
    <w:rsid w:val="004415B9"/>
    <w:rsid w:val="00461B1B"/>
    <w:rsid w:val="00465D49"/>
    <w:rsid w:val="004B2F97"/>
    <w:rsid w:val="004D3C7D"/>
    <w:rsid w:val="004E1036"/>
    <w:rsid w:val="004F1E6C"/>
    <w:rsid w:val="004F5E16"/>
    <w:rsid w:val="00525FD3"/>
    <w:rsid w:val="0052655A"/>
    <w:rsid w:val="005345F5"/>
    <w:rsid w:val="00534B41"/>
    <w:rsid w:val="005628F9"/>
    <w:rsid w:val="005B0775"/>
    <w:rsid w:val="005D56AC"/>
    <w:rsid w:val="005D77F1"/>
    <w:rsid w:val="00614FE4"/>
    <w:rsid w:val="006173F6"/>
    <w:rsid w:val="0062487D"/>
    <w:rsid w:val="00627B24"/>
    <w:rsid w:val="006365BA"/>
    <w:rsid w:val="00671A45"/>
    <w:rsid w:val="006E1F62"/>
    <w:rsid w:val="007111B9"/>
    <w:rsid w:val="00726F0F"/>
    <w:rsid w:val="00731AF4"/>
    <w:rsid w:val="00755B03"/>
    <w:rsid w:val="00775486"/>
    <w:rsid w:val="007910AE"/>
    <w:rsid w:val="007920B5"/>
    <w:rsid w:val="0079571E"/>
    <w:rsid w:val="007B180F"/>
    <w:rsid w:val="007C0E27"/>
    <w:rsid w:val="00807B4C"/>
    <w:rsid w:val="008378B8"/>
    <w:rsid w:val="00840302"/>
    <w:rsid w:val="00841506"/>
    <w:rsid w:val="00855414"/>
    <w:rsid w:val="008619A2"/>
    <w:rsid w:val="00875FAE"/>
    <w:rsid w:val="008770F5"/>
    <w:rsid w:val="008D6474"/>
    <w:rsid w:val="008E0744"/>
    <w:rsid w:val="008F6A9E"/>
    <w:rsid w:val="00902445"/>
    <w:rsid w:val="00913871"/>
    <w:rsid w:val="00920545"/>
    <w:rsid w:val="00925A7F"/>
    <w:rsid w:val="00932F2D"/>
    <w:rsid w:val="0094118F"/>
    <w:rsid w:val="009449BE"/>
    <w:rsid w:val="009532D8"/>
    <w:rsid w:val="00964A56"/>
    <w:rsid w:val="009F148C"/>
    <w:rsid w:val="009F43DE"/>
    <w:rsid w:val="00A003C8"/>
    <w:rsid w:val="00A0259A"/>
    <w:rsid w:val="00A179A2"/>
    <w:rsid w:val="00A31CFE"/>
    <w:rsid w:val="00A32438"/>
    <w:rsid w:val="00A37A4B"/>
    <w:rsid w:val="00A50D1A"/>
    <w:rsid w:val="00A968A4"/>
    <w:rsid w:val="00AC7EEE"/>
    <w:rsid w:val="00AF7F7A"/>
    <w:rsid w:val="00B0410F"/>
    <w:rsid w:val="00B15F2E"/>
    <w:rsid w:val="00B700FA"/>
    <w:rsid w:val="00B7775E"/>
    <w:rsid w:val="00B93171"/>
    <w:rsid w:val="00B97543"/>
    <w:rsid w:val="00BC0014"/>
    <w:rsid w:val="00BC5D32"/>
    <w:rsid w:val="00C0148F"/>
    <w:rsid w:val="00C049F6"/>
    <w:rsid w:val="00C078A2"/>
    <w:rsid w:val="00C22421"/>
    <w:rsid w:val="00C5498B"/>
    <w:rsid w:val="00C63FE9"/>
    <w:rsid w:val="00CC582A"/>
    <w:rsid w:val="00CD0C52"/>
    <w:rsid w:val="00CF52D5"/>
    <w:rsid w:val="00CF57DB"/>
    <w:rsid w:val="00D021A3"/>
    <w:rsid w:val="00D2097D"/>
    <w:rsid w:val="00D20FD0"/>
    <w:rsid w:val="00D2153C"/>
    <w:rsid w:val="00D25AF0"/>
    <w:rsid w:val="00D603D9"/>
    <w:rsid w:val="00D61D32"/>
    <w:rsid w:val="00D75EB8"/>
    <w:rsid w:val="00DA33C7"/>
    <w:rsid w:val="00DA489B"/>
    <w:rsid w:val="00DB2D91"/>
    <w:rsid w:val="00E048AA"/>
    <w:rsid w:val="00E44C17"/>
    <w:rsid w:val="00E50459"/>
    <w:rsid w:val="00E5174F"/>
    <w:rsid w:val="00E73B91"/>
    <w:rsid w:val="00E7716F"/>
    <w:rsid w:val="00E82429"/>
    <w:rsid w:val="00E97050"/>
    <w:rsid w:val="00EE29D6"/>
    <w:rsid w:val="00EF1F23"/>
    <w:rsid w:val="00F30D85"/>
    <w:rsid w:val="00F35C03"/>
    <w:rsid w:val="00F84F3A"/>
    <w:rsid w:val="00F92503"/>
    <w:rsid w:val="00FA0754"/>
    <w:rsid w:val="00FA2916"/>
    <w:rsid w:val="00FB7D83"/>
    <w:rsid w:val="00FC4424"/>
    <w:rsid w:val="00FC5A4E"/>
    <w:rsid w:val="00FD0FF3"/>
    <w:rsid w:val="00FF097F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93D9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styleId="Pogrubienie">
    <w:name w:val="Strong"/>
    <w:basedOn w:val="Domylnaczcionkaakapitu"/>
    <w:uiPriority w:val="22"/>
    <w:qFormat/>
    <w:rsid w:val="00C63FE9"/>
    <w:rPr>
      <w:b/>
      <w:bCs/>
    </w:rPr>
  </w:style>
  <w:style w:type="table" w:customStyle="1" w:styleId="TableGrid">
    <w:name w:val="TableGrid"/>
    <w:rsid w:val="00F30D8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6</cp:revision>
  <dcterms:created xsi:type="dcterms:W3CDTF">2022-10-24T08:49:00Z</dcterms:created>
  <dcterms:modified xsi:type="dcterms:W3CDTF">2024-10-16T11:48:00Z</dcterms:modified>
</cp:coreProperties>
</file>