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8E" w:rsidRDefault="003616E1">
      <w:pPr>
        <w:keepNext/>
        <w:tabs>
          <w:tab w:val="left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90728E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keepNext/>
              <w:widowControl w:val="0"/>
              <w:tabs>
                <w:tab w:val="left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>Praktyka zawodowa cz. 2</w:t>
            </w:r>
          </w:p>
        </w:tc>
      </w:tr>
    </w:tbl>
    <w:p w:rsidR="0090728E" w:rsidRDefault="003616E1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mallCaps/>
          <w:sz w:val="24"/>
          <w:lang w:eastAsia="zh-CN"/>
        </w:rPr>
        <w:t>1.  Usytuowanie przedmiotu w systemie studiów</w:t>
      </w:r>
    </w:p>
    <w:tbl>
      <w:tblPr>
        <w:tblW w:w="9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5"/>
        <w:gridCol w:w="4696"/>
      </w:tblGrid>
      <w:tr w:rsidR="0090728E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Finanse i rachunkowość</w:t>
            </w:r>
          </w:p>
        </w:tc>
      </w:tr>
      <w:tr w:rsidR="0090728E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90728E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 stopnia</w:t>
            </w:r>
          </w:p>
        </w:tc>
      </w:tr>
      <w:tr w:rsidR="0090728E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:rsidR="0090728E" w:rsidRDefault="0090728E">
      <w:pPr>
        <w:sectPr w:rsidR="0090728E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formProt w:val="0"/>
          <w:titlePg/>
          <w:docGrid w:linePitch="360" w:charSpace="4096"/>
        </w:sectPr>
      </w:pPr>
    </w:p>
    <w:p w:rsidR="0090728E" w:rsidRDefault="0090728E">
      <w:pPr>
        <w:tabs>
          <w:tab w:val="left" w:pos="-5643"/>
        </w:tabs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0728E" w:rsidRDefault="0090728E">
      <w:pPr>
        <w:sectPr w:rsidR="0090728E">
          <w:type w:val="continuous"/>
          <w:pgSz w:w="11906" w:h="16838"/>
          <w:pgMar w:top="1418" w:right="1418" w:bottom="1418" w:left="1418" w:header="0" w:footer="0" w:gutter="0"/>
          <w:cols w:space="708"/>
          <w:formProt w:val="0"/>
          <w:docGrid w:linePitch="360" w:charSpace="4096"/>
        </w:sectPr>
      </w:pPr>
    </w:p>
    <w:tbl>
      <w:tblPr>
        <w:tblW w:w="9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5"/>
        <w:gridCol w:w="4696"/>
      </w:tblGrid>
      <w:tr w:rsidR="0090728E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90728E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Dr Andrzej Borowski</w:t>
            </w:r>
          </w:p>
        </w:tc>
      </w:tr>
    </w:tbl>
    <w:p w:rsidR="0090728E" w:rsidRDefault="003616E1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mallCaps/>
          <w:sz w:val="24"/>
          <w:lang w:eastAsia="zh-CN"/>
        </w:rPr>
        <w:t xml:space="preserve">2. Ogólna </w:t>
      </w:r>
      <w:r>
        <w:rPr>
          <w:rFonts w:ascii="Times New Roman" w:eastAsia="Calibri" w:hAnsi="Times New Roman" w:cs="Times New Roman"/>
          <w:b/>
          <w:smallCaps/>
          <w:sz w:val="24"/>
          <w:lang w:eastAsia="zh-CN"/>
        </w:rPr>
        <w:t>charakterystyka przedmiotu</w:t>
      </w: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9072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9072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20</w:t>
            </w:r>
          </w:p>
        </w:tc>
      </w:tr>
      <w:tr w:rsidR="009072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9072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VI</w:t>
            </w:r>
          </w:p>
        </w:tc>
      </w:tr>
      <w:tr w:rsidR="009072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:rsidR="0090728E" w:rsidRDefault="003616E1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mallCaps/>
          <w:sz w:val="24"/>
          <w:lang w:eastAsia="zh-CN"/>
        </w:rPr>
        <w:t xml:space="preserve">Efekty uczenia się i sposób </w:t>
      </w:r>
      <w:r>
        <w:rPr>
          <w:rFonts w:ascii="Times New Roman" w:eastAsia="Calibri" w:hAnsi="Times New Roman" w:cs="Times New Roman"/>
          <w:b/>
          <w:smallCaps/>
          <w:sz w:val="24"/>
          <w:lang w:eastAsia="zh-CN"/>
        </w:rPr>
        <w:t>prowadzenia zajęć</w:t>
      </w:r>
    </w:p>
    <w:p w:rsidR="0090728E" w:rsidRDefault="003616E1">
      <w:pPr>
        <w:numPr>
          <w:ilvl w:val="1"/>
          <w:numId w:val="1"/>
        </w:numPr>
        <w:tabs>
          <w:tab w:val="left" w:pos="-5814"/>
        </w:tabs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:rsidR="0090728E" w:rsidRDefault="0090728E">
      <w:pPr>
        <w:tabs>
          <w:tab w:val="left" w:pos="-5814"/>
        </w:tabs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8648"/>
      </w:tblGrid>
      <w:tr w:rsidR="0090728E">
        <w:trPr>
          <w:cantSplit/>
          <w:trHeight w:val="2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90728E">
        <w:trPr>
          <w:cantSplit/>
          <w:trHeight w:val="2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Wzmocnienie praktycznego charakteru programu studiów na kierunku Finanse i rachunkowość, w tym zaznajomienie studentów z praktycznymi zagadnieniami związanymi z wybranym kierunkiem kształcenia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oraz realiami wykonywania zawodu, poprzez umożliwienie zdobycia wiedzy, doświadczeń, umiejętności oraz ukształtowania postaw w rzeczywistych warunkach funkcjonowania podmiotu (przedsiębiorstwa, instytucji lub organizacji).</w:t>
            </w:r>
          </w:p>
        </w:tc>
      </w:tr>
      <w:tr w:rsidR="0090728E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Pogłębianie wiedzy dotyczące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 specyfiki pracy w firmach prywatnych, instytucjach publicznych i organizacjach pozarządowych</w:t>
            </w:r>
          </w:p>
        </w:tc>
      </w:tr>
      <w:tr w:rsidR="0090728E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Rozwijanie umiejętności rozpoznania, analizowania i rozwiązywania problemów zawodowych, analizowania obowiązujących procedur, wykorzystywania właściwych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metod i narzędzi, prawidłowego określania priorytetów.</w:t>
            </w:r>
          </w:p>
        </w:tc>
      </w:tr>
      <w:tr w:rsidR="0090728E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pStyle w:val="Cele"/>
              <w:widowControl w:val="0"/>
              <w:tabs>
                <w:tab w:val="left" w:pos="426"/>
              </w:tabs>
              <w:overflowPunct w:val="0"/>
              <w:spacing w:before="0"/>
              <w:ind w:left="0" w:firstLine="0"/>
              <w:jc w:val="left"/>
            </w:pPr>
            <w:r>
              <w:t>Włączenie studenta w rzeczywiste procesy pracy, uzupełnianie kompetencji zawodowych oraz społecznych. Dotyczy to także odpowiedzialności za powierzane zadania, pracy indywidualnej i zespołowej, umi</w:t>
            </w:r>
            <w:r>
              <w:t>ejętności organizowania własnego czasu pracy, pracy w określonej strukturze zależności.</w:t>
            </w:r>
          </w:p>
        </w:tc>
      </w:tr>
      <w:tr w:rsidR="0090728E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Konfrontacja wiedzy i umiejętności zdobytej w czasie studiów oraz podczas pierwszej części praktyk z praktyką z obszaru finansów i rachunkowości oraz ich rozszerzen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ie.</w:t>
            </w:r>
          </w:p>
        </w:tc>
      </w:tr>
    </w:tbl>
    <w:p w:rsidR="0090728E" w:rsidRDefault="0090728E">
      <w:pPr>
        <w:tabs>
          <w:tab w:val="left" w:pos="-5814"/>
          <w:tab w:val="left" w:pos="720"/>
        </w:tabs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:rsidR="0090728E" w:rsidRDefault="003616E1">
      <w:pPr>
        <w:numPr>
          <w:ilvl w:val="1"/>
          <w:numId w:val="1"/>
        </w:numPr>
        <w:tabs>
          <w:tab w:val="left" w:pos="-5814"/>
          <w:tab w:val="left" w:pos="720"/>
        </w:tabs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:rsidR="0090728E" w:rsidRDefault="0090728E">
      <w:pPr>
        <w:tabs>
          <w:tab w:val="left" w:pos="-5814"/>
        </w:tabs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6748"/>
        <w:gridCol w:w="1984"/>
      </w:tblGrid>
      <w:tr w:rsidR="0090728E">
        <w:trPr>
          <w:cantSplit/>
          <w:trHeight w:val="42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lastRenderedPageBreak/>
              <w:t xml:space="preserve">Odniesienie do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lastRenderedPageBreak/>
              <w:t>kierunkowych efektów</w:t>
            </w:r>
          </w:p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90728E">
        <w:trPr>
          <w:cantSplit/>
          <w:trHeight w:val="55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Po zaliczeniu przedmiotu student w zakresie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szczegółowo profil działalności firmy, obszar działania oraz obowiązki poszczególnych osób i działów w miejscu, gdzie odbywana jest praktyka oraz ich wzajemne powiązania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FIR_W01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FIR_W03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FIR_W04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FIR_W05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FIR_W08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FIR_W09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FIR_W10</w:t>
            </w:r>
          </w:p>
          <w:p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FIR_W11</w:t>
            </w:r>
          </w:p>
          <w:p w:rsidR="0090728E" w:rsidRDefault="009072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W2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szczegółowo wybrane akty prawne, przepisy i zasady regulujące funkcjonowanie zakładu pracy, w którym odbywana jest praktyka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W3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Ma zaawansowaną wiedzę o rodzajach i sposobach sporządzania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dokumentów funkcjonujących w organizacji oraz sposobie ich obiegu i archiwizacji, a także programów księgowych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W4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Szczegółowo zna metodykę realizacji różnorodnych zadań w organizacji z obszaru finansów i rachunkowość oraz narzędzia (w tym informatyczne)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wspomagające ich realizację i niezbędne dla funkcjonowanie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W5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 szczegółową wiedzę dotyczącą mechanizmów funkcjonowania przedsiębiorstw, sektora finansów publicznych, rynków finansowych, banków oraz zakładów ubezpieczeń oraz wybranych instyt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ucji społecznych i relacji między nimi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W6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Wie jak korzystać z dostępnych narzędzi i kanałów komunikacji, aby zachować prawidłowy przepływ informacji w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W7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Ma wiedzę na temat procesów planowania, kształtowania, rozwoju i optymali-zacji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wykorzystania zasobów w organizacjach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U1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Korzystać zgodnie z zasadami BHP z zasobów przedsiębiorstwa/instytucji niezbędnych do wykonywania pracy oraz ocenić ich przydatność i efektywność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FIR_U01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FIR_U02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FIR_U07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FIR_U08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FIR_U10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FIR_U11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FIR_U16</w:t>
            </w:r>
          </w:p>
          <w:p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U2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czynnie brać udział w codziennych pracach wykonywanych przez specjalistów wykorzystując wiedzę teoretyczną z zakresu finansów i rachunkowości</w:t>
            </w:r>
            <w: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U3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Wykorzystać poznane metody i narzędzia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oraz posiadaną wiedzę z zakresu finansów i dziedzin pokrewnych do samodzielnej realizacji powierzonych zadań, specyficznych dla danej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U4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Oszacować czas potrzebny do realizacji zleconego zadania, potrafi samodzielnie opracować i zrealizować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armonogram prac zapewniający dotrzymanie terminów, potrafi pracować indywidualnie i w zespole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U5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Potrafi komunikować się z użyciem fachowej terminologii w zakresie działalności zawodowej ze współpracownikami, kontrahentami, klientami oraz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interesariuszami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U6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posiada umiejętność posługiwania się komputerem z wykorzystaniem programów komputerowych do prowadzenia rachunkowości oraz praktycznej analizy procesów i zjawisk gospodarczych, w tym interpretacji uzyskanych wyników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U7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posiada umiejętność analizowania, interpretacji dostępnych źródeł informacji. Potrafi planować i koordynować dokumentację, sporządzać kalkulacje, bilanse, strategie i raporty.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U8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potrafi prawidłowo posługiwać się systemami normatywnymi oraz normami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regułami (prawnymi, zawodowymi i moralnymi) w celu praktycznego rozwiązywania zadań z zakresu dyscypliny finansów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U9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zaplanować kierunek swojego rozwoju w świetle uzyskanego na praktykach doświadczenia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K1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Jest gotów wykazywać się rzetelnością, kierować się rozwagą oraz poczuciem odpowiedzialności zawodowej w zakresie powierzonych mu obowiązków i zadań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FIR_K01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FIR_K03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FIR_K04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FIR_K05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FIR_K07</w:t>
            </w:r>
          </w:p>
          <w:p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FIR_K08</w:t>
            </w:r>
          </w:p>
        </w:tc>
      </w:tr>
      <w:tr w:rsidR="0090728E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K2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Jest gotów do podejmowania wyzwań zawodowych oraz wykazywania się profesjonalizmem w realizacji indywidualnych i zespołowych zadań.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K3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jest gotów do pracy w przedsiębiorstwach, organizacjach i instytucjach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funkcjonujących w gospodarce rynkowej; odpowiedzialnie przygotowuje się do swojej pracy oraz planuje i wykonuje różnorodne zadania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K4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Stałego podnoszenia poziomu swojej wiedzy oraz kompetencji zawodowych i personalnych, zasięgania i wykorzystywania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opinii specjalistów w przypadku trudności z realizacją powierzonego zadania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90728E" w:rsidRDefault="0090728E">
      <w:pPr>
        <w:tabs>
          <w:tab w:val="left" w:pos="-5814"/>
        </w:tabs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90728E" w:rsidRDefault="003616E1">
      <w:pPr>
        <w:tabs>
          <w:tab w:val="left" w:pos="-5814"/>
        </w:tabs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3.3. Formy zajęć dydaktycznych i ich wymiar godzinowy </w:t>
      </w:r>
      <w:r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4"/>
        <w:gridCol w:w="863"/>
        <w:gridCol w:w="862"/>
        <w:gridCol w:w="864"/>
        <w:gridCol w:w="1006"/>
        <w:gridCol w:w="1006"/>
        <w:gridCol w:w="862"/>
        <w:gridCol w:w="719"/>
        <w:gridCol w:w="1462"/>
        <w:gridCol w:w="994"/>
        <w:gridCol w:w="849"/>
      </w:tblGrid>
      <w:tr w:rsidR="0090728E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Ścieżka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>Zajęcia prowadzone z wykorzystaniem metod i technik kształcenia na odległość w 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Inne: praktyki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90728E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20</w:t>
            </w:r>
          </w:p>
        </w:tc>
      </w:tr>
      <w:tr w:rsidR="0090728E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NST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20</w:t>
            </w:r>
          </w:p>
        </w:tc>
      </w:tr>
    </w:tbl>
    <w:p w:rsidR="0090728E" w:rsidRDefault="0090728E">
      <w:pPr>
        <w:tabs>
          <w:tab w:val="left" w:pos="-581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0728E" w:rsidRDefault="0090728E">
      <w:pPr>
        <w:tabs>
          <w:tab w:val="left" w:pos="-581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0728E" w:rsidRDefault="003616E1">
      <w:pPr>
        <w:tabs>
          <w:tab w:val="left" w:pos="-581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>
        <w:rPr>
          <w:rFonts w:ascii="Times New Roman" w:eastAsia="Times New Roman" w:hAnsi="Times New Roman" w:cs="Times New Roman"/>
          <w:szCs w:val="20"/>
          <w:lang w:eastAsia="zh-CN"/>
        </w:rPr>
        <w:t xml:space="preserve">(oddzielnie dla każdej formy zajęć: (W, ĆW, PROJ, WAR, LAB, </w:t>
      </w:r>
      <w:r>
        <w:rPr>
          <w:rFonts w:ascii="Times New Roman" w:eastAsia="Times New Roman" w:hAnsi="Times New Roman" w:cs="Times New Roman"/>
          <w:szCs w:val="20"/>
          <w:lang w:eastAsia="zh-CN"/>
        </w:rPr>
        <w:t>LEK, INNE). Należy zaznaczyć (X), w jaki sposób będą realizowane dane treści (zajęcia na uczelni lub zajęcia na platformie e-learningowej prowadzone z wykorzystaniem metod i technik kształcenia na odległość)</w:t>
      </w:r>
    </w:p>
    <w:p w:rsidR="0090728E" w:rsidRDefault="0090728E">
      <w:pPr>
        <w:tabs>
          <w:tab w:val="left" w:pos="-581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90728E" w:rsidRDefault="003616E1">
      <w:pPr>
        <w:tabs>
          <w:tab w:val="left" w:pos="-581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:rsidR="0090728E" w:rsidRDefault="0090728E">
      <w:p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  <w:bookmarkStart w:id="0" w:name="_Hlk153371805"/>
      <w:bookmarkEnd w:id="0"/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493"/>
        <w:gridCol w:w="1559"/>
        <w:gridCol w:w="1064"/>
        <w:gridCol w:w="1063"/>
      </w:tblGrid>
      <w:tr w:rsidR="0090728E">
        <w:trPr>
          <w:cantSplit/>
          <w:trHeight w:val="3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ienie do przedmiotowych efektów uczenia się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90728E">
        <w:trPr>
          <w:cantSplit/>
          <w:trHeight w:val="27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90728E">
        <w:trPr>
          <w:cantSplit/>
          <w:trHeight w:val="124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90728E">
            <w:pPr>
              <w:widowControl w:val="0"/>
              <w:tabs>
                <w:tab w:val="left" w:pos="-5814"/>
              </w:tabs>
              <w:snapToGri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napToGri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Zapoznanie się z profilem działalności organizacji, jego misją, strategią i celami.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Szczegółowe zapoznanie się z przepisami, prawnymi uwarunkowaniami działania organizacji oraz wewnętrznymi regulacjami prawnymi.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W2, U1, U8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Poznanie działalności operacyjnej organizacji w odniesieniu do jej poszczególnych działów (np. działów </w:t>
            </w:r>
            <w:r>
              <w:rPr>
                <w:rFonts w:ascii="Times New Roman" w:hAnsi="Times New Roman" w:cs="Times New Roman"/>
                <w:sz w:val="20"/>
              </w:rPr>
              <w:t>marketingu, kadr, rachunkowości, finansów, planowania, itp.)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W5, U5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Szczegółowe zapoznanie z podziałem obowiązków i odpowiedzialności poszczególnych kierowników i działów, w tym zasad ich współpracy i wzajemnych powiązań. Kanały komunikacji i </w:t>
            </w:r>
            <w:r>
              <w:rPr>
                <w:rFonts w:ascii="Times New Roman" w:hAnsi="Times New Roman" w:cs="Times New Roman"/>
                <w:sz w:val="20"/>
              </w:rPr>
              <w:t>przepływu informacji.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U5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pStyle w:val="wrubryce"/>
              <w:widowControl w:val="0"/>
              <w:spacing w:after="60"/>
              <w:jc w:val="left"/>
            </w:pPr>
            <w:r>
              <w:t>Zapoznanie się z dokumentacją jednostki organizacyjnej oraz dokumentowanie podstawowych operacji gospodarczych realizowanych przez poszczególne komórki. Obieg dokumentów i ich archiwizacja.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W3, W6, U5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pStyle w:val="wrubryce"/>
              <w:widowControl w:val="0"/>
              <w:spacing w:after="60"/>
              <w:jc w:val="left"/>
            </w:pPr>
            <w:r>
              <w:t>Zapoznanie się</w:t>
            </w:r>
            <w:r>
              <w:t xml:space="preserve"> ze specyfiką działalności gospodarczej przedsiębiorstwa (instytucji), jej </w:t>
            </w:r>
            <w:r>
              <w:lastRenderedPageBreak/>
              <w:t>sytuacją finansową oraz otoczeniem ekonomicznym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W1, W5, U5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pStyle w:val="wrubryce"/>
              <w:widowControl w:val="0"/>
              <w:spacing w:after="60"/>
              <w:jc w:val="left"/>
            </w:pPr>
            <w:r>
              <w:t xml:space="preserve">Poznanie prowadzonego w przedsiębiorstwie (instytucji) systemu ewidencji danych oraz jego przydatności do celów </w:t>
            </w:r>
            <w:r>
              <w:t>decyzyjnych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W2, W3, U5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stanowiska pracy. Przydzielenie zasobów niezbędnych do realizacji powierzonych zadań.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U1, U6, U8, U9, K1, K2, K3, K4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Metodyka realizacji poszczególnych zadań w organizacji. Narzędzia (w tym narzędzia </w:t>
            </w:r>
            <w:r>
              <w:rPr>
                <w:rFonts w:ascii="Times New Roman" w:hAnsi="Times New Roman" w:cs="Times New Roman"/>
                <w:sz w:val="20"/>
              </w:rPr>
              <w:t>informatyczne) stosowane w organizacji i wspierające jej funkcjonowanie. Szczegółowe poznanie i analiza obowiązujących rozwiązań.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W4, W7, U5, U6, U7, U8, U9, K1, K2, K3, K4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Samodzielna i zespołowa realizacja zadań i czynności wyznaczonych przez </w:t>
            </w:r>
            <w:r>
              <w:rPr>
                <w:rFonts w:ascii="Times New Roman" w:hAnsi="Times New Roman" w:cs="Times New Roman"/>
                <w:sz w:val="20"/>
              </w:rPr>
              <w:t>pracodawcę istotnych z punktu widzenia specyfiki działalności Organizacji (w tym m.in. analizowanie i prowadzenie dokumentacji, sporządzanie i archiwizowanie dokumentacji, obsługa klienta, wprowadzanie dokumentów do systemów stosowanych w firmie/instytucji</w:t>
            </w:r>
            <w:r>
              <w:rPr>
                <w:rFonts w:ascii="Times New Roman" w:hAnsi="Times New Roman" w:cs="Times New Roman"/>
                <w:sz w:val="20"/>
              </w:rPr>
              <w:t>, rozwiązywanie bieżących problemów, sporządzanie sprawozdań, raportów, zestawień, kalkulacji, bilansów, obsługa programów i sprzętu obowiązujących w firmie/instytucji, pozyskiwanie informacji i danych niezbędnych do realizacji określonych zadań, analizowa</w:t>
            </w:r>
            <w:r>
              <w:rPr>
                <w:rFonts w:ascii="Times New Roman" w:hAnsi="Times New Roman" w:cs="Times New Roman"/>
                <w:sz w:val="20"/>
              </w:rPr>
              <w:t>nie i ocena obowiązujących metod, narzędzi, rozwiązań).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U2, U3, U4, U5, U6, U7, U8, U9, K1, K2, K3, K4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</w:tbl>
    <w:p w:rsidR="0090728E" w:rsidRDefault="0090728E">
      <w:pPr>
        <w:tabs>
          <w:tab w:val="left" w:pos="-5814"/>
        </w:tabs>
        <w:spacing w:after="60" w:line="240" w:lineRule="auto"/>
        <w:jc w:val="both"/>
        <w:textAlignment w:val="baseline"/>
      </w:pPr>
    </w:p>
    <w:p w:rsidR="0090728E" w:rsidRDefault="0090728E">
      <w:pPr>
        <w:tabs>
          <w:tab w:val="left" w:pos="-5814"/>
        </w:tabs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90728E" w:rsidRDefault="003616E1">
      <w:pPr>
        <w:tabs>
          <w:tab w:val="left" w:pos="-5814"/>
        </w:tabs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>
        <w:rPr>
          <w:rFonts w:ascii="Times New Roman" w:eastAsia="Times New Roman" w:hAnsi="Times New Roman" w:cs="Times New Roman"/>
          <w:szCs w:val="20"/>
          <w:lang w:eastAsia="zh-CN"/>
        </w:rPr>
        <w:t xml:space="preserve">(wskazanie i opisanie metod prowadzenia zajęć oraz weryfikacji osiągnięcia efektów uczenia się, np. </w:t>
      </w:r>
      <w:r>
        <w:rPr>
          <w:rFonts w:ascii="Times New Roman" w:eastAsia="Times New Roman" w:hAnsi="Times New Roman" w:cs="Times New Roman"/>
          <w:szCs w:val="20"/>
          <w:lang w:eastAsia="zh-CN"/>
        </w:rPr>
        <w:t>debata, case study, przygotowania i obrony projektu, złożona prezentacja multimedialna, rozwiązywanie zadań problemowych, symulacje sytuacji, wizyta studyjna, gry symulacyjne + opis danej metody):</w:t>
      </w:r>
    </w:p>
    <w:p w:rsidR="0090728E" w:rsidRDefault="0090728E">
      <w:pPr>
        <w:tabs>
          <w:tab w:val="left" w:pos="-5814"/>
        </w:tabs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:rsidR="0090728E" w:rsidRDefault="003616E1">
      <w:pPr>
        <w:tabs>
          <w:tab w:val="left" w:pos="-5814"/>
        </w:tabs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szCs w:val="20"/>
          <w:lang w:eastAsia="zh-CN"/>
        </w:rPr>
        <w:t xml:space="preserve">Efekty uczenia się są weryfikowane na podstawie dziennika </w:t>
      </w:r>
      <w:r>
        <w:rPr>
          <w:rFonts w:ascii="Times New Roman" w:eastAsia="Times New Roman" w:hAnsi="Times New Roman" w:cs="Times New Roman"/>
          <w:szCs w:val="20"/>
          <w:lang w:eastAsia="zh-CN"/>
        </w:rPr>
        <w:t>praktyk oraz pisemnego zaświadczenia o odbyciu praktyk wraz z pisemną opinią opiekuna praktyk.</w:t>
      </w:r>
    </w:p>
    <w:p w:rsidR="0090728E" w:rsidRDefault="0090728E">
      <w:pPr>
        <w:tabs>
          <w:tab w:val="left" w:pos="-5814"/>
        </w:tabs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:rsidR="0090728E" w:rsidRDefault="003616E1">
      <w:pPr>
        <w:tabs>
          <w:tab w:val="left" w:pos="-5814"/>
        </w:tabs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:rsidR="0090728E" w:rsidRDefault="0090728E">
      <w:pPr>
        <w:tabs>
          <w:tab w:val="left" w:pos="-5814"/>
        </w:tabs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90728E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„zal.”</w:t>
            </w:r>
          </w:p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90728E">
        <w:trPr>
          <w:trHeight w:val="83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51-100% wiedzy wskazanej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 efektach uczenia się</w:t>
            </w:r>
          </w:p>
        </w:tc>
      </w:tr>
      <w:tr w:rsidR="0090728E">
        <w:trPr>
          <w:trHeight w:val="83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90728E">
        <w:trPr>
          <w:trHeight w:val="83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:rsidR="0090728E" w:rsidRDefault="0090728E">
      <w:pPr>
        <w:tabs>
          <w:tab w:val="left" w:pos="-5814"/>
        </w:tabs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0728E" w:rsidRDefault="003616E1">
      <w:pPr>
        <w:tabs>
          <w:tab w:val="left" w:pos="-5814"/>
        </w:tabs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</w:p>
    <w:p w:rsidR="0090728E" w:rsidRDefault="0090728E">
      <w:pPr>
        <w:tabs>
          <w:tab w:val="left" w:pos="-5814"/>
        </w:tabs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90728E" w:rsidRDefault="003616E1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szCs w:val="20"/>
          <w:lang w:eastAsia="zh-CN"/>
        </w:rPr>
        <w:lastRenderedPageBreak/>
        <w:t>- Zgodna z charakterem odbywanych praktyk zawodowych.</w:t>
      </w:r>
    </w:p>
    <w:p w:rsidR="0090728E" w:rsidRDefault="003616E1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>
        <w:rPr>
          <w:rFonts w:ascii="Times New Roman" w:eastAsia="Calibri" w:hAnsi="Times New Roman" w:cs="Times New Roman"/>
          <w:b/>
          <w:smallCaps/>
          <w:sz w:val="24"/>
          <w:lang w:eastAsia="zh-CN"/>
        </w:rPr>
        <w:t xml:space="preserve">4. Nakład pracy studenta - bilans </w:t>
      </w:r>
      <w:r>
        <w:rPr>
          <w:rFonts w:ascii="Times New Roman" w:eastAsia="Calibri" w:hAnsi="Times New Roman" w:cs="Times New Roman"/>
          <w:b/>
          <w:smallCaps/>
          <w:sz w:val="24"/>
          <w:lang w:eastAsia="zh-CN"/>
        </w:rPr>
        <w:t>punktów ECTS</w:t>
      </w:r>
    </w:p>
    <w:p w:rsidR="0090728E" w:rsidRDefault="0090728E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90728E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90728E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54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90728E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470</w:t>
            </w:r>
          </w:p>
        </w:tc>
      </w:tr>
      <w:tr w:rsidR="0090728E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90728E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pacing w:before="20" w:after="20" w:line="254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500</w:t>
            </w:r>
          </w:p>
        </w:tc>
      </w:tr>
      <w:tr w:rsidR="0090728E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pacing w:before="20" w:after="20" w:line="254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</w:tbl>
    <w:p w:rsidR="0090728E" w:rsidRDefault="0090728E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:rsidR="0090728E" w:rsidRDefault="0090728E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3616E1" w:rsidTr="003616E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E1" w:rsidRDefault="003616E1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E1" w:rsidRDefault="003616E1">
            <w:r>
              <w:t>1.10.2024</w:t>
            </w:r>
          </w:p>
        </w:tc>
      </w:tr>
      <w:tr w:rsidR="003616E1" w:rsidTr="003616E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E1" w:rsidRDefault="003616E1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E1" w:rsidRDefault="003616E1">
            <w:r>
              <w:t>Zespół ds. Jakości Kształcenia FIR</w:t>
            </w:r>
          </w:p>
        </w:tc>
      </w:tr>
      <w:tr w:rsidR="003616E1" w:rsidTr="003616E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E1" w:rsidRDefault="003616E1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E1" w:rsidRDefault="003616E1">
            <w:r>
              <w:t>Dr Andrzej Borowski</w:t>
            </w:r>
          </w:p>
        </w:tc>
      </w:tr>
    </w:tbl>
    <w:p w:rsidR="0090728E" w:rsidRDefault="0090728E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  <w:bookmarkStart w:id="1" w:name="_GoBack"/>
      <w:bookmarkEnd w:id="1"/>
    </w:p>
    <w:p w:rsidR="0090728E" w:rsidRDefault="0090728E"/>
    <w:sectPr w:rsidR="0090728E">
      <w:type w:val="continuous"/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16E1">
      <w:pPr>
        <w:spacing w:after="0" w:line="240" w:lineRule="auto"/>
      </w:pPr>
      <w:r>
        <w:separator/>
      </w:r>
    </w:p>
  </w:endnote>
  <w:endnote w:type="continuationSeparator" w:id="0">
    <w:p w:rsidR="00000000" w:rsidRDefault="0036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 Narrow">
    <w:panose1 w:val="020B060602020203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8E" w:rsidRDefault="003616E1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8" behindDoc="1" locked="0" layoutInCell="0" allowOverlap="1" wp14:anchorId="086D6C00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7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0728E" w:rsidRDefault="003616E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6D6C00" id="Pole tekstowe 1" o:spid="_x0000_s1026" style="position:absolute;left:0;text-align:left;margin-left:-45.35pt;margin-top:.05pt;width:5.85pt;height:13.6pt;z-index:-503316472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" o:allowincell="f" filled="f" stroked="f" strokeweight="0">
              <v:textbox inset="0,0,0,0">
                <w:txbxContent>
                  <w:p w:rsidR="0090728E" w:rsidRDefault="003616E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16E1">
      <w:pPr>
        <w:spacing w:after="0" w:line="240" w:lineRule="auto"/>
      </w:pPr>
      <w:r>
        <w:separator/>
      </w:r>
    </w:p>
  </w:footnote>
  <w:footnote w:type="continuationSeparator" w:id="0">
    <w:p w:rsidR="00000000" w:rsidRDefault="0036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8E" w:rsidRDefault="0090728E">
    <w:pPr>
      <w:pStyle w:val="Nagwek"/>
      <w:pBdr>
        <w:bottom w:val="single" w:sz="4" w:space="1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1498C"/>
    <w:multiLevelType w:val="multilevel"/>
    <w:tmpl w:val="85A803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/>
        <w:b/>
        <w:sz w:val="22"/>
      </w:rPr>
    </w:lvl>
  </w:abstractNum>
  <w:abstractNum w:abstractNumId="1" w15:restartNumberingAfterBreak="0">
    <w:nsid w:val="6FB96419"/>
    <w:multiLevelType w:val="multilevel"/>
    <w:tmpl w:val="E2DE08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8E"/>
    <w:rsid w:val="003616E1"/>
    <w:rsid w:val="0090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D7145-BB2B-4F8F-BBB7-C625DC0C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F0EE0"/>
  </w:style>
  <w:style w:type="character" w:customStyle="1" w:styleId="StopkaZnak">
    <w:name w:val="Stopka Znak"/>
    <w:basedOn w:val="Domylnaczcionkaakapitu"/>
    <w:link w:val="Stopka"/>
    <w:qFormat/>
    <w:rsid w:val="004F0EE0"/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4F0EE0"/>
    <w:rPr>
      <w:rFonts w:ascii="Times New Roman" w:eastAsia="Calibri" w:hAnsi="Times New Roman" w:cs="Times New Roman"/>
      <w:sz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2099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31E5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31E5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31E5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1E57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991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ele">
    <w:name w:val="Cele"/>
    <w:basedOn w:val="Tekstpodstawowy"/>
    <w:qFormat/>
    <w:rsid w:val="00520991"/>
    <w:pPr>
      <w:tabs>
        <w:tab w:val="left" w:pos="-5814"/>
        <w:tab w:val="left" w:pos="720"/>
      </w:tabs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rubryce">
    <w:name w:val="w rubryce"/>
    <w:basedOn w:val="Tekstpodstawowy"/>
    <w:qFormat/>
    <w:rsid w:val="00F75003"/>
    <w:pPr>
      <w:tabs>
        <w:tab w:val="left" w:pos="-5814"/>
      </w:tabs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31E5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31E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1E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6D58C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973239"/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1469</Words>
  <Characters>8816</Characters>
  <Application>Microsoft Office Word</Application>
  <DocSecurity>0</DocSecurity>
  <Lines>73</Lines>
  <Paragraphs>20</Paragraphs>
  <ScaleCrop>false</ScaleCrop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dc:description/>
  <cp:lastModifiedBy>Małgorzata Kruszyńska</cp:lastModifiedBy>
  <cp:revision>32</cp:revision>
  <cp:lastPrinted>2024-08-20T05:52:00Z</cp:lastPrinted>
  <dcterms:created xsi:type="dcterms:W3CDTF">2024-04-22T10:09:00Z</dcterms:created>
  <dcterms:modified xsi:type="dcterms:W3CDTF">2024-10-14T11:09:00Z</dcterms:modified>
  <dc:language>pl-PL</dc:language>
</cp:coreProperties>
</file>