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864" w:right="0" w:hanging="86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PRZEDMIOTU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1402"/>
        <w:gridCol w:w="7954"/>
        <w:tblGridChange w:id="0">
          <w:tblGrid>
            <w:gridCol w:w="1402"/>
            <w:gridCol w:w="7954"/>
          </w:tblGrid>
        </w:tblGridChange>
      </w:tblGrid>
      <w:tr>
        <w:trPr>
          <w:cantSplit w:val="1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864" w:right="0" w:hanging="86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Informatyczny audyt bezpieczeństwa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Usytuowanie przedmiotu w systemie studiów</w:t>
      </w:r>
    </w:p>
    <w:tbl>
      <w:tblPr>
        <w:tblStyle w:val="Table2"/>
        <w:tblW w:w="9061.0" w:type="dxa"/>
        <w:jc w:val="left"/>
        <w:tblInd w:w="-113.0" w:type="dxa"/>
        <w:tblLayout w:type="fixed"/>
        <w:tblLook w:val="0000"/>
      </w:tblPr>
      <w:tblGrid>
        <w:gridCol w:w="4366"/>
        <w:gridCol w:w="4695"/>
        <w:tblGridChange w:id="0">
          <w:tblGrid>
            <w:gridCol w:w="4366"/>
            <w:gridCol w:w="4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 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Informatyka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1.2. Forma i ścieżka studiów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Stacjonarne/Niestacjonarne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 Poziom kształcenia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Studia I stopnia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1.4. Profil studiów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Praktyczny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643"/>
        </w:tabs>
        <w:spacing w:after="4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418" w:top="1418" w:left="1418" w:right="1418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643"/>
        </w:tabs>
        <w:spacing w:after="4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8" w:top="1418" w:left="1418" w:right="1418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1.0" w:type="dxa"/>
        <w:jc w:val="left"/>
        <w:tblInd w:w="-113.0" w:type="dxa"/>
        <w:tblLayout w:type="fixed"/>
        <w:tblLook w:val="0000"/>
      </w:tblPr>
      <w:tblGrid>
        <w:gridCol w:w="4366"/>
        <w:gridCol w:w="4695"/>
        <w:tblGridChange w:id="0">
          <w:tblGrid>
            <w:gridCol w:w="4366"/>
            <w:gridCol w:w="4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1.5. Specjalność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Cyberbezpieczeństwo i informatyka śledcza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1.6. Koordynator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Mgr S. Jędrzejczyk, Mgr L. Daniel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Ogólna charakterystyka przedmiotu</w:t>
      </w:r>
    </w:p>
    <w:tbl>
      <w:tblPr>
        <w:tblStyle w:val="Table4"/>
        <w:tblW w:w="9073.0" w:type="dxa"/>
        <w:jc w:val="left"/>
        <w:tblInd w:w="-142.0" w:type="dxa"/>
        <w:tblLayout w:type="fixed"/>
        <w:tblLook w:val="0000"/>
      </w:tblPr>
      <w:tblGrid>
        <w:gridCol w:w="4462"/>
        <w:gridCol w:w="4611"/>
        <w:tblGridChange w:id="0">
          <w:tblGrid>
            <w:gridCol w:w="4462"/>
            <w:gridCol w:w="4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 Przynależność do grupy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wyboru/praktyczny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 Liczba 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 Język wykładów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2.4. Semestry, na których realizowany jest 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643"/>
              </w:tabs>
              <w:spacing w:after="40" w:before="4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2.5.Kryterium doboru uczestników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Dla specjalności: Cyberbezpieczeństwo i informatyka śledcza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Efekty uczenia się i sposób prowadzenia zajęć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Cele przedmiotu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8647"/>
        <w:tblGridChange w:id="0">
          <w:tblGrid>
            <w:gridCol w:w="567"/>
            <w:gridCol w:w="8647"/>
          </w:tblGrid>
        </w:tblGridChange>
      </w:tblGrid>
      <w:tr>
        <w:trPr>
          <w:cantSplit w:val="1"/>
          <w:trHeight w:val="2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Cele przedmiotu</w:t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  <w:tab w:val="left" w:leader="none" w:pos="720"/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Zapoznanie się  z  zagadnieniem bezpieczeństwa  systemów komputerowych,  obowiązującymi  w  tym  zakresie  przepisami  i  normami  ISO  oraz  problematyką˛  tworzenia  Polityk,  Zasad  i  Procedur  Bezpieczeństwa systemów komputerowych.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  <w:tab w:val="left" w:leader="none" w:pos="720"/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Zapoznanie się z najczęściej spotykanymi zagrożeniami, błędami prowadzącymi do powstania luk w bezpieczeństwie systemów oraz technikami ich unikania.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  <w:tab w:val="left" w:leader="none" w:pos="720"/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Nabycie  umiejętności  korzystania  z  narzędzi  do  analizy  zabezpieczeń,  narzędzi  do  monitoringu,  systemami wykrywania ataków i sposobami ochrony przed atakami - uzupełnieniem jest omówienie zagadnień z zakresu informatyki śledczej.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  <w:tab w:val="left" w:leader="none" w:pos="720"/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Zapoznanie z modelami bezpieczeństwa i klasami bezpieczeństwa systemów.  Uzyskanie wiedzy o modelach uwierzytelniania, strategiach kontroli dostępu w tym także w kontekście bezpieczeństwa protokołów komunikacyjnych i usług aplikacyjnych.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  <w:tab w:val="left" w:leader="none" w:pos="720"/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Studium  przypadku  -  poznanie  praktycznych metod  wyboru i  zastosowania odpowiednich zabezpieczeń na podstawie prawdziwego wydarzenia - studenci zapoznają się z przyczynami wystąpienia incydentów, sposobami ich wykrywania i analizą.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  <w:tab w:val="left" w:leader="none" w:pos="720"/>
        </w:tabs>
        <w:spacing w:after="60" w:before="24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  <w:tab w:val="left" w:leader="none" w:pos="720"/>
        </w:tabs>
        <w:spacing w:after="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Przedmiotowe efekty uczenia się, z podziałem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umiejętności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kompetencje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wraz z odniesieniem do kierunkowych efektów uczenia się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7.000000000002" w:type="dxa"/>
        <w:jc w:val="left"/>
        <w:tblLayout w:type="fixed"/>
        <w:tblLook w:val="0000"/>
      </w:tblPr>
      <w:tblGrid>
        <w:gridCol w:w="483"/>
        <w:gridCol w:w="3406"/>
        <w:gridCol w:w="1132"/>
        <w:gridCol w:w="906"/>
        <w:gridCol w:w="907"/>
        <w:gridCol w:w="906"/>
        <w:gridCol w:w="907"/>
        <w:tblGridChange w:id="0">
          <w:tblGrid>
            <w:gridCol w:w="483"/>
            <w:gridCol w:w="3406"/>
            <w:gridCol w:w="1132"/>
            <w:gridCol w:w="906"/>
            <w:gridCol w:w="907"/>
            <w:gridCol w:w="906"/>
            <w:gridCol w:w="907"/>
          </w:tblGrid>
        </w:tblGridChange>
      </w:tblGrid>
      <w:tr>
        <w:trPr>
          <w:cantSplit w:val="1"/>
          <w:trHeight w:val="4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 przedmiotowych efektów </w:t>
              <w:br w:type="textWrapping"/>
              <w:t xml:space="preserve">uczenia się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</w:t>
              <w:br w:type="textWrapping"/>
              <w:t xml:space="preserve">kierunkowych efektów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uczenia się (symbole)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Sposób realizacji (zaznaczyć „X”)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NST</w:t>
            </w:r>
          </w:p>
        </w:tc>
      </w:tr>
      <w:tr>
        <w:trPr>
          <w:cantSplit w:val="1"/>
          <w:trHeight w:val="1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</w:t>
              <w:br w:type="textWrapping"/>
              <w:t xml:space="preserve">platformie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</w:t>
              <w:br w:type="textWrapping"/>
              <w:t xml:space="preserve">platformie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zaliczeniu przedmiotu student w zakresie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zna i rozumie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etody rozwiązywania  problemów  bezpieczeństwa  stosowane w systemach komputerowych i wie jak je stosować.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INF_W05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INF_W15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asady  bezpieczeństwa  przy  używaniu  i  projektowaniu systemów informatycznych.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asady zapewnienia  zgodności  poziomu  bezpieczeństwa  systemów komputerowych z wymogami prawnymi.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wiedzę o narzędziach stosowanych do analizy bezpieczeństwa systemu komputerowego.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olę bezpieczeństwa danych i systemów informatycznych dla funkcjonowania współczesnego społeczeństwa.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zaliczeniu przedmiotu student w zakresie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potrafi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Identyfikować  zagrożenia  dotyczące bezpieczeństwa  systemów  komputerowych.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INF_U13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INF_U25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Dobrać metody i narzędzia ochrony systemów komputerowych.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Identyfikować zgodność poziomu bezpieczeństwa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systemu komputerowego z wymogami prawnymi.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Wdrożyć system bezpieczeństwa danych i systemów informatycznych.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zaliczeniu przedmiotu student w zakresie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kompetencji społecznych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jest gotów do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Profesjonalnych  działań  w  zakresie  bezpieczeństwa  informatycznego wymagających stałego pogłębiania wiedzy i umiejętności.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INF_K02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INF_K05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Zrozumienia  konsekwencji i skutków  zaniechań i podejmowanych działań z zakresu bezpieczeństwa.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Dbałości o prywatność oraz ochronę danych. Posiada świadomość etyczną.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80" w:before="12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 Formy zajęć dydaktycznych i ich wymiar godzinowy - Studia stacjonarne (ST),  Studia niestacjonarne (NST)</w:t>
      </w:r>
    </w:p>
    <w:tbl>
      <w:tblPr>
        <w:tblStyle w:val="Table7"/>
        <w:tblW w:w="10207.0" w:type="dxa"/>
        <w:jc w:val="left"/>
        <w:tblInd w:w="-284.0" w:type="dxa"/>
        <w:tblLayout w:type="fixed"/>
        <w:tblLook w:val="000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  <w:tblGridChange w:id="0">
          <w:tblGrid>
            <w:gridCol w:w="851"/>
            <w:gridCol w:w="851"/>
            <w:gridCol w:w="850"/>
            <w:gridCol w:w="851"/>
            <w:gridCol w:w="992"/>
            <w:gridCol w:w="992"/>
            <w:gridCol w:w="851"/>
            <w:gridCol w:w="850"/>
            <w:gridCol w:w="1701"/>
            <w:gridCol w:w="579"/>
            <w:gridCol w:w="839"/>
          </w:tblGrid>
        </w:tblGridChange>
      </w:tblGrid>
      <w:tr>
        <w:trPr>
          <w:cantSplit w:val="0"/>
          <w:trHeight w:val="9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Ścieżka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Warsztat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prowadzone z wykorzystaniem metod i technik kształcenia na odległość w formie wykładu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3.4. Treści kształcenia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RODZAJ ZAJĘĆ: WYKŁAD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06.0" w:type="dxa"/>
        <w:jc w:val="left"/>
        <w:tblLayout w:type="fixed"/>
        <w:tblLook w:val="0000"/>
      </w:tblPr>
      <w:tblGrid>
        <w:gridCol w:w="425"/>
        <w:gridCol w:w="3828"/>
        <w:gridCol w:w="1173"/>
        <w:gridCol w:w="820"/>
        <w:gridCol w:w="820"/>
        <w:gridCol w:w="820"/>
        <w:gridCol w:w="820"/>
        <w:tblGridChange w:id="0">
          <w:tblGrid>
            <w:gridCol w:w="425"/>
            <w:gridCol w:w="3828"/>
            <w:gridCol w:w="1173"/>
            <w:gridCol w:w="820"/>
            <w:gridCol w:w="820"/>
            <w:gridCol w:w="820"/>
            <w:gridCol w:w="820"/>
          </w:tblGrid>
        </w:tblGridChange>
      </w:tblGrid>
      <w:tr>
        <w:trPr>
          <w:cantSplit w:val="1"/>
          <w:trHeight w:val="31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Treść zajęć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przedmiotowych efektów uczenia się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Sposób realizacji (zaznaczyć „X”)</w:t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NST</w:t>
            </w:r>
          </w:p>
        </w:tc>
      </w:tr>
      <w:tr>
        <w:trPr>
          <w:cantSplit w:val="1"/>
          <w:trHeight w:val="1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Uczelni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</w:t>
              <w:br w:type="textWrapping"/>
              <w:t xml:space="preserve">platformie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Uczelni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</w:t>
              <w:br w:type="textWrapping"/>
              <w:t xml:space="preserve">platformie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Podstawowe zagadnienia i definicje z zakresu bezpieczeństwa systemów  komputerowych. Znaczenie  bezpieczeństwa  systemów  komputerowych.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Polityka  Bezpieczeństwa. Przygotowanie  do  opracowania polityki   bezpieczeństwa   systemu. Analiza ryzyka czyli analiza zasobów, oraz   zagrożeń i podatności zasobów.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W2, W4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Sformułowanie polityki i opracowanie na tej podstawie dokumentu  „Polityki  bezpieczeństwa  systemu”.   Podstawowe zasady  polityki  bezpieczeństwa. Ogólne  zasady  polityki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bezpieczeństwa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Audyty bezpieczeństwa systemu.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Audyt Bezpieczeństwa Czynnika Ludzkiego. Czynniki zwiększające ryzyko.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Podsumowanie zajęć i omówienie ocen.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RODZAJ ZAJĘĆ: LABORATORIUM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06.0" w:type="dxa"/>
        <w:jc w:val="left"/>
        <w:tblLayout w:type="fixed"/>
        <w:tblLook w:val="0000"/>
      </w:tblPr>
      <w:tblGrid>
        <w:gridCol w:w="425"/>
        <w:gridCol w:w="3828"/>
        <w:gridCol w:w="1173"/>
        <w:gridCol w:w="820"/>
        <w:gridCol w:w="820"/>
        <w:gridCol w:w="820"/>
        <w:gridCol w:w="820"/>
        <w:tblGridChange w:id="0">
          <w:tblGrid>
            <w:gridCol w:w="425"/>
            <w:gridCol w:w="3828"/>
            <w:gridCol w:w="1173"/>
            <w:gridCol w:w="820"/>
            <w:gridCol w:w="820"/>
            <w:gridCol w:w="820"/>
            <w:gridCol w:w="820"/>
          </w:tblGrid>
        </w:tblGridChange>
      </w:tblGrid>
      <w:tr>
        <w:trPr>
          <w:cantSplit w:val="1"/>
          <w:trHeight w:val="31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Treść zajęć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przedmiotowych efektów uczenia się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Sposób realizacji (zaznaczyć „X”)</w:t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NST</w:t>
            </w:r>
          </w:p>
        </w:tc>
      </w:tr>
      <w:tr>
        <w:trPr>
          <w:cantSplit w:val="1"/>
          <w:trHeight w:val="1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Uczelni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</w:t>
              <w:br w:type="textWrapping"/>
              <w:t xml:space="preserve">platformie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Uczelni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Zajęcia na </w:t>
              <w:br w:type="textWrapping"/>
              <w:t xml:space="preserve">platformie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Bezpieczeństwo systemów  komputerowych z punktu widzenia metod  konfiguracji. Znaczenie bezpieczeństwa  systemów  komputerowych.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U1, 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Polityka Bezpieczeństwa. Przygotowanie  do  opracowania polityki bezpieczeństwa systemu - przykłady. Analiza ryzyka czyli analiza zasobów, oraz   zagrożeń i podatności zasobów.  Metody przeciwdziałania zagrożeniom.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U2, 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Sformułowanie polityki i opracowanie na tej podstawie dokumentu  „Polityki  bezpieczeństwa  systemu”.  Podstawowe zasady  polityki  bezpieczeństwa. Ogólne  zasady  polityki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bezpieczeństwa – praktyczne przykłady i metody.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Audyty  bezpieczeństwa systemu - przygotowanie i procedury przeprowadzenia informatycznego audytu bezpieczeństwa.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U4, 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Audyt   Bezpieczeństwa   Czynnika   Ludzkiego. Czynniki zwiększające ryzyko. Podatności na błędy.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U4, K2, 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Podsumowanie zajęć i omówienie ocen.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3.5. Metody weryfikacji efektów uczenia się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(wskazanie i opisanie metod prowadzenia zajęć oraz weryfikacji osiągnięcia efektów uczenia się oraz sposobu dokumentacji)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7"/>
        <w:gridCol w:w="2534"/>
        <w:gridCol w:w="2540"/>
        <w:gridCol w:w="2561"/>
        <w:tblGridChange w:id="0">
          <w:tblGrid>
            <w:gridCol w:w="1427"/>
            <w:gridCol w:w="2534"/>
            <w:gridCol w:w="2540"/>
            <w:gridCol w:w="2561"/>
          </w:tblGrid>
        </w:tblGridChange>
      </w:tblGrid>
      <w:tr>
        <w:trPr>
          <w:cantSplit w:val="0"/>
          <w:trHeight w:val="72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Efekty przedmiotowe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Metody weryfikacji efektów uczenia się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W1-W5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 informacyjny, konwersatoryjny z wykorzystaniem multimediów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– zaliczenie wykładu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Arkusz testu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U1-U4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Studium przypadku, dyskusje, wykonywanie zadań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Zaliczenie laboratorium - studenci wykonują profesjonalne analizy SWOT poszczególnych części audytu, czyli audytu legalności oprogramowania, audytu sprzętu oraz jego ewidencji, audytu bezpieczeństwa zastosowanych technologii zabezpieczeń.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Oceniona praca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K1-K3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Studium przypadku, dyskusje, wykonywanie zadań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Zaliczenie laboratorium - studenci wykonują profesjonalne analizy SWOT poszczególnych części audytu, czyli audytu legalności oprogramowania, audytu sprzętu oraz jego ewidencji, audytu bezpieczeństwa zastosowanych technologii zabezpieczeń.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Oceniona praca</w:t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60" w:before="0" w:line="240" w:lineRule="auto"/>
        <w:ind w:left="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3.6. Kryteria oceny osiągniętych efektów uczenia się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999999999998" w:type="dxa"/>
        <w:jc w:val="left"/>
        <w:tblInd w:w="-426.0" w:type="dxa"/>
        <w:tblLayout w:type="fixed"/>
        <w:tblLook w:val="0000"/>
      </w:tblPr>
      <w:tblGrid>
        <w:gridCol w:w="1135"/>
        <w:gridCol w:w="1757"/>
        <w:gridCol w:w="1758"/>
        <w:gridCol w:w="1758"/>
        <w:gridCol w:w="1758"/>
        <w:gridCol w:w="1758"/>
        <w:tblGridChange w:id="0">
          <w:tblGrid>
            <w:gridCol w:w="1135"/>
            <w:gridCol w:w="1757"/>
            <w:gridCol w:w="1758"/>
            <w:gridCol w:w="1758"/>
            <w:gridCol w:w="1758"/>
            <w:gridCol w:w="17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ocenę 3 lub „zal.”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zna i rozumie/potrafi/jest gotów 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ocenę 3,5 student zna i rozumie/potrafi/jest gotów 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ocenę 4 student zna i rozumie/potrafi/jest gotów 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ocenę 4,5 student zna i rozumie/potrafi/jest gotów 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ocenę 5 student zna i rozumie/potrafi/jest gotów do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51-60% wiedzy wskazanej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61-70% wiedzy wskazanej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71-80% wiedzy wskazanej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81-90% wiedzy wskazanej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91-100% wiedzy wskazanej w efektach uczenia się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51-60% umiejętności wskazanych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61-70% umiejętności wskazanych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71-80% umiejętności wskazanych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81-90% umiejętności wskazanych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91-100% umiejętności wskazanych w efektach uczenia się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51-60% umiejętności wskazanych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61-70% umiejętności wskazanych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71-80% umiejętności wskazanych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81-90% umiejętności wskazanych w efektach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4"/>
              </w:tabs>
              <w:spacing w:after="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91-100% umiejętności wskazanych w efektach uczenia się</w:t>
            </w:r>
          </w:p>
        </w:tc>
      </w:tr>
    </w:tbl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120" w:line="240" w:lineRule="auto"/>
        <w:ind w:left="35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3.7. Zalecana literatura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814"/>
        </w:tabs>
        <w:spacing w:after="0" w:before="120" w:line="240" w:lineRule="auto"/>
        <w:ind w:left="35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tabs>
          <w:tab w:val="left" w:leader="none" w:pos="-5814"/>
        </w:tabs>
        <w:spacing w:before="120" w:lineRule="auto"/>
        <w:ind w:left="357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Podstawowa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“Bezpieczeństwo systemów informacyjnych. Ochrona przed cyberprzestępczością” – Zdzisław Huzar, Andrzej Mroczkowski, Zdzisław Mazur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“Zarządzanie bezpieczeństwem informacji w praktyce” – Piotr Kawa, Rafał Woźniak (2022)</w:t>
      </w:r>
    </w:p>
    <w:p w:rsidR="00000000" w:rsidDel="00000000" w:rsidP="00000000" w:rsidRDefault="00000000" w:rsidRPr="00000000" w14:paraId="000001A5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“Bezpieczeństwo informatyczne w praktyce. Ochrona danych i systemów” – Adam Wójtowicz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before="120" w:lineRule="auto"/>
        <w:ind w:left="357" w:firstLine="0"/>
        <w:rPr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U</w:t>
      </w:r>
      <w:r w:rsidDel="00000000" w:rsidR="00000000" w:rsidRPr="00000000">
        <w:rPr>
          <w:b w:val="1"/>
          <w:sz w:val="22"/>
          <w:szCs w:val="22"/>
          <w:rtl w:val="0"/>
        </w:rPr>
        <w:t xml:space="preserve">zupełniająca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“Praktyczny audyt wewnętrzny w organizacji” – Andrzej Skoczylas (2020)</w:t>
      </w:r>
    </w:p>
    <w:p w:rsidR="00000000" w:rsidDel="00000000" w:rsidP="00000000" w:rsidRDefault="00000000" w:rsidRPr="00000000" w14:paraId="000001A9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“IT Auditing Using Controls to Protect Information Assets” – Chris Davis, Mike Schiller, Kevin Wheeler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“Cybersecurity Risk Management: Mastering the Fundamentals Using the NIST Cybersecurity Framework” – David Willson (2020)</w:t>
      </w:r>
    </w:p>
    <w:p w:rsidR="00000000" w:rsidDel="00000000" w:rsidP="00000000" w:rsidRDefault="00000000" w:rsidRPr="00000000" w14:paraId="000001AB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“CISA Certified Information Systems Auditor All-in-One Exam Guide” – Peter Gregory (2022)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Nakład pracy studenta - bilans punktów 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7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97.0" w:type="dxa"/>
        <w:jc w:val="left"/>
        <w:tblInd w:w="-108.0" w:type="dxa"/>
        <w:tblLayout w:type="fixed"/>
        <w:tblLook w:val="0000"/>
      </w:tblPr>
      <w:tblGrid>
        <w:gridCol w:w="5490"/>
        <w:gridCol w:w="1703"/>
        <w:gridCol w:w="1704"/>
        <w:tblGridChange w:id="0">
          <w:tblGrid>
            <w:gridCol w:w="5490"/>
            <w:gridCol w:w="1703"/>
            <w:gridCol w:w="1704"/>
          </w:tblGrid>
        </w:tblGridChange>
      </w:tblGrid>
      <w:tr>
        <w:trPr>
          <w:cantSplit w:val="1"/>
          <w:trHeight w:val="2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Rodzaje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Obciążenie studenta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wymagające bezpośredniego kontaktu studenta z nauczycielem akademickim w siedzibie uczelni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przewidziane planem studiów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Konsultacje dydaktyczne (min. 10% godz. przewidzianych na każdą formę zajęć)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własna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bieżące do zajęć, przygotowanie prac projektowych/prezentacji/itp.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zaliczenia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SUMARYCZNE OBCIĄŻENIE GODZINOWE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7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7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7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521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2835"/>
        <w:tblGridChange w:id="0">
          <w:tblGrid>
            <w:gridCol w:w="2376"/>
            <w:gridCol w:w="28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ostatniej zmiany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16.10.2024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Zmiany wprowadził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Sylwia Jędrzejczyk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Zmiany zatwierdził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7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418" w:right="1418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B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360" w:hanging="360"/>
      </w:pPr>
      <w:rPr>
        <w:b w:val="1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1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1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1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1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1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1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1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1"/>
        <w:sz w:val="22"/>
        <w:szCs w:val="22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numPr>
        <w:ilvl w:val="0"/>
        <w:numId w:val="2"/>
      </w:numPr>
      <w:tabs>
        <w:tab w:val="left" w:leader="none" w:pos="720"/>
        <w:tab w:val="left" w:leader="none" w:pos="2124"/>
        <w:tab w:val="left" w:leader="none" w:pos="4260"/>
      </w:tabs>
      <w:suppressAutoHyphens w:val="1"/>
      <w:spacing w:after="0" w:before="120" w:line="276" w:lineRule="auto"/>
      <w:ind w:left="0" w:right="0" w:leftChars="-1" w:rightChars="0" w:firstLine="357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numPr>
        <w:ilvl w:val="1"/>
        <w:numId w:val="2"/>
      </w:numPr>
      <w:tabs>
        <w:tab w:val="left" w:leader="none" w:pos="720"/>
        <w:tab w:val="left" w:leader="none" w:pos="2124"/>
        <w:tab w:val="left" w:leader="none" w:pos="4260"/>
      </w:tabs>
      <w:suppressAutoHyphens w:val="1"/>
      <w:spacing w:after="200" w:line="276" w:lineRule="auto"/>
      <w:ind w:left="360" w:right="0" w:leftChars="-1" w:rightChars="0" w:firstLine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numPr>
        <w:ilvl w:val="2"/>
        <w:numId w:val="2"/>
      </w:numPr>
      <w:tabs>
        <w:tab w:val="left" w:leader="none" w:pos="-2280"/>
        <w:tab w:val="left" w:leader="none" w:pos="240"/>
      </w:tabs>
      <w:suppressAutoHyphens w:val="1"/>
      <w:spacing w:after="0" w:before="120" w:line="276" w:lineRule="auto"/>
      <w:ind w:left="357" w:right="0" w:leftChars="-1" w:rightChars="0" w:firstLine="0" w:firstLineChars="-1"/>
      <w:jc w:val="both"/>
      <w:textDirection w:val="btLr"/>
      <w:textAlignment w:val="top"/>
      <w:outlineLvl w:val="2"/>
    </w:pPr>
    <w:rPr>
      <w:b w:val="1"/>
      <w:caps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numPr>
        <w:ilvl w:val="3"/>
        <w:numId w:val="2"/>
      </w:numPr>
      <w:suppressAutoHyphens w:val="1"/>
      <w:spacing w:after="120" w:before="120" w:line="240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numPr>
        <w:ilvl w:val="4"/>
        <w:numId w:val="2"/>
      </w:numPr>
      <w:suppressAutoHyphens w:val="1"/>
      <w:autoSpaceDE w:val="0"/>
      <w:spacing w:after="0" w:before="40" w:line="276" w:lineRule="auto"/>
      <w:ind w:leftChars="-1" w:rightChars="0" w:firstLineChars="-1"/>
      <w:jc w:val="both"/>
      <w:textDirection w:val="btLr"/>
      <w:textAlignment w:val="top"/>
      <w:outlineLvl w:val="4"/>
    </w:pPr>
    <w:rPr>
      <w:b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keepNext w:val="1"/>
      <w:numPr>
        <w:ilvl w:val="5"/>
        <w:numId w:val="2"/>
      </w:numPr>
      <w:suppressAutoHyphens w:val="1"/>
      <w:autoSpaceDE w:val="0"/>
      <w:spacing w:after="0" w:before="0" w:line="240" w:lineRule="auto"/>
      <w:ind w:leftChars="-1" w:rightChars="0" w:firstLineChars="-1"/>
      <w:textDirection w:val="btLr"/>
      <w:textAlignment w:val="top"/>
      <w:outlineLvl w:val="5"/>
    </w:pPr>
    <w:rPr>
      <w:b w:val="1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numPr>
        <w:ilvl w:val="6"/>
        <w:numId w:val="2"/>
      </w:numPr>
      <w:suppressAutoHyphens w:val="1"/>
      <w:autoSpaceDE w:val="0"/>
      <w:spacing w:after="60" w:before="0" w:line="276" w:lineRule="auto"/>
      <w:ind w:left="-108" w:right="-108" w:leftChars="-1" w:rightChars="0" w:firstLine="0" w:firstLineChars="-1"/>
      <w:jc w:val="center"/>
      <w:textDirection w:val="btLr"/>
      <w:textAlignment w:val="top"/>
      <w:outlineLvl w:val="6"/>
    </w:pPr>
    <w:rPr>
      <w:b w:val="1"/>
      <w:i w:val="1"/>
      <w:color w:val="ff0000"/>
      <w:w w:val="100"/>
      <w:position w:val="-1"/>
      <w:sz w:val="16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keepNext w:val="1"/>
      <w:numPr>
        <w:ilvl w:val="7"/>
        <w:numId w:val="2"/>
      </w:numPr>
      <w:suppressAutoHyphens w:val="1"/>
      <w:autoSpaceDE w:val="0"/>
      <w:spacing w:after="60" w:before="0" w:line="276" w:lineRule="auto"/>
      <w:ind w:leftChars="-1" w:rightChars="0" w:firstLineChars="-1"/>
      <w:textDirection w:val="btLr"/>
      <w:textAlignment w:val="top"/>
      <w:outlineLvl w:val="7"/>
    </w:pPr>
    <w:rPr>
      <w:b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Verdana" w:hAnsi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Wingdings" w:cs="Wingdings" w:hAnsi="Wingding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Courier New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Calibri" w:cs="Wingdings" w:hAnsi="Calibri"/>
      <w:i w:val="1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Wingdings" w:cs="Wingdings" w:hAnsi="Wingding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4">
    <w:name w:val="WW8Num38z4"/>
    <w:next w:val="WW8Num3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5">
    <w:name w:val="WW8Num38z5"/>
    <w:next w:val="WW8Num3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6">
    <w:name w:val="WW8Num38z6"/>
    <w:next w:val="WW8Num3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7">
    <w:name w:val="WW8Num38z7"/>
    <w:next w:val="WW8Num3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8">
    <w:name w:val="WW8Num38z8"/>
    <w:next w:val="WW8Num3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Wingdings" w:cs="Wingdings" w:hAnsi="Wingding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3">
    <w:name w:val="WW8Num42z3"/>
    <w:next w:val="WW8Num4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4">
    <w:name w:val="WW8Num42z4"/>
    <w:next w:val="WW8Num4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5">
    <w:name w:val="WW8Num42z5"/>
    <w:next w:val="WW8Num4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6">
    <w:name w:val="WW8Num42z6"/>
    <w:next w:val="WW8Num4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7">
    <w:name w:val="WW8Num42z7"/>
    <w:next w:val="WW8Num4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8">
    <w:name w:val="WW8Num42z8"/>
    <w:next w:val="WW8Num4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4">
    <w:name w:val="WW8Num44z4"/>
    <w:next w:val="WW8Num44z4"/>
    <w:autoRedefine w:val="0"/>
    <w:hidden w:val="0"/>
    <w:qFormat w:val="0"/>
    <w:rPr>
      <w:rFonts w:ascii="Courier New" w:cs="Arial Narro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3">
    <w:name w:val="WW8Num46z3"/>
    <w:next w:val="WW8Num4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4">
    <w:name w:val="WW8Num46z4"/>
    <w:next w:val="WW8Num4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5">
    <w:name w:val="WW8Num46z5"/>
    <w:next w:val="WW8Num4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6">
    <w:name w:val="WW8Num46z6"/>
    <w:next w:val="WW8Num4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7">
    <w:name w:val="WW8Num46z7"/>
    <w:next w:val="WW8Num4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8">
    <w:name w:val="WW8Num46z8"/>
    <w:next w:val="WW8Num4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Znak">
    <w:name w:val="Znak Znak"/>
    <w:next w:val="Znak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żyteHiperłącze">
    <w:name w:val="UżyteHiperłącze"/>
    <w:next w:val="UżyteHiperłącze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umerstrony">
    <w:name w:val="Numer strony"/>
    <w:basedOn w:val="Domyślnaczcionkaakapitu1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1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overflowPunct w:val="0"/>
      <w:autoSpaceDE w:val="0"/>
      <w:spacing w:after="0" w:before="0" w:line="240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1"/>
      <w:overflowPunct w:val="0"/>
      <w:autoSpaceDE w:val="0"/>
      <w:spacing w:after="0" w:before="0" w:line="240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1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tabs>
        <w:tab w:val="left" w:leader="none" w:pos="720"/>
        <w:tab w:val="left" w:leader="none" w:pos="2124"/>
        <w:tab w:val="left" w:leader="none" w:pos="4260"/>
      </w:tabs>
      <w:suppressAutoHyphens w:val="1"/>
      <w:spacing w:after="200" w:line="276" w:lineRule="auto"/>
      <w:ind w:left="0" w:right="0" w:leftChars="-1" w:rightChars="0" w:firstLine="357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Arial Narrow" w:eastAsia="Calibri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Kolorowalista—akcent1">
    <w:name w:val="Kolorowa lista — akcent 1"/>
    <w:basedOn w:val="Normalny"/>
    <w:next w:val="Kolorowalista—akcent1"/>
    <w:autoRedefine w:val="0"/>
    <w:hidden w:val="0"/>
    <w:qFormat w:val="0"/>
    <w:pPr>
      <w:suppressAutoHyphens w:val="1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podstawowywcięty21">
    <w:name w:val="Tekst podstawowy wcięty 21"/>
    <w:basedOn w:val="Normalny"/>
    <w:next w:val="Tekstpodstawowywcięty21"/>
    <w:autoRedefine w:val="0"/>
    <w:hidden w:val="0"/>
    <w:qFormat w:val="0"/>
    <w:pPr>
      <w:tabs>
        <w:tab w:val="left" w:leader="none" w:pos="720"/>
        <w:tab w:val="left" w:leader="none" w:pos="2124"/>
        <w:tab w:val="left" w:leader="none" w:pos="4260"/>
      </w:tabs>
      <w:suppressAutoHyphens w:val="1"/>
      <w:spacing w:after="200" w:line="276" w:lineRule="auto"/>
      <w:ind w:left="360" w:right="0" w:leftChars="-1" w:rightChars="0" w:hanging="3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podstawowywcięty31">
    <w:name w:val="Tekst podstawowy wcięty 31"/>
    <w:basedOn w:val="Normalny"/>
    <w:next w:val="Tekstpodstawowywcięty31"/>
    <w:autoRedefine w:val="0"/>
    <w:hidden w:val="0"/>
    <w:qFormat w:val="0"/>
    <w:pPr>
      <w:suppressAutoHyphens w:val="1"/>
      <w:spacing w:after="200" w:line="276" w:lineRule="auto"/>
      <w:ind w:left="36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">
    <w:name w:val="tekst"/>
    <w:next w:val="tekst"/>
    <w:autoRedefine w:val="0"/>
    <w:hidden w:val="0"/>
    <w:qFormat w:val="0"/>
    <w:pPr>
      <w:suppressAutoHyphens w:val="0"/>
      <w:spacing w:before="40"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color w:val="000000"/>
      <w:spacing w:val="-4"/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Punktygłówne">
    <w:name w:val="Punkty główne"/>
    <w:basedOn w:val="Normalny"/>
    <w:next w:val="Punktygłówne"/>
    <w:autoRedefine w:val="0"/>
    <w:hidden w:val="0"/>
    <w:qFormat w:val="0"/>
    <w:p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0"/>
    </w:pPr>
    <w:rPr>
      <w:b w:val="1"/>
      <w:smallCap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Pytania">
    <w:name w:val="Pytania"/>
    <w:basedOn w:val="Tekstpodstawowy"/>
    <w:next w:val="Pytania"/>
    <w:autoRedefine w:val="0"/>
    <w:hidden w:val="0"/>
    <w:qFormat w:val="0"/>
    <w:pPr>
      <w:tabs>
        <w:tab w:val="left" w:leader="none" w:pos="-5643"/>
      </w:tabs>
      <w:suppressAutoHyphens w:val="1"/>
      <w:overflowPunct w:val="0"/>
      <w:autoSpaceDE w:val="0"/>
      <w:spacing w:after="40" w:before="40" w:line="240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Odpowiedzi">
    <w:name w:val="Odpowiedzi"/>
    <w:basedOn w:val="Normalny"/>
    <w:next w:val="Odpowiedzi"/>
    <w:autoRedefine w:val="0"/>
    <w:hidden w:val="0"/>
    <w:qFormat w:val="0"/>
    <w:pPr>
      <w:suppressAutoHyphens w:val="1"/>
      <w:spacing w:after="40" w:before="40" w:line="240" w:lineRule="auto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Podpunkty">
    <w:name w:val="Podpunkty"/>
    <w:basedOn w:val="Tekstpodstawowy"/>
    <w:next w:val="Podpunkty"/>
    <w:autoRedefine w:val="0"/>
    <w:hidden w:val="0"/>
    <w:qFormat w:val="0"/>
    <w:pPr>
      <w:tabs>
        <w:tab w:val="left" w:leader="none" w:pos="-5814"/>
      </w:tabs>
      <w:suppressAutoHyphens w:val="1"/>
      <w:overflowPunct w:val="0"/>
      <w:autoSpaceDE w:val="0"/>
      <w:spacing w:after="0" w:before="0" w:line="240" w:lineRule="auto"/>
      <w:ind w:left="360" w:right="0" w:leftChars="-1" w:rightChars="0" w:firstLine="0" w:firstLineChars="-1"/>
      <w:jc w:val="both"/>
      <w:textDirection w:val="btLr"/>
      <w:textAlignment w:val="baseline"/>
      <w:outlineLvl w:val="0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Cele">
    <w:name w:val="Cele"/>
    <w:basedOn w:val="Tekstpodstawowy"/>
    <w:next w:val="Cele"/>
    <w:autoRedefine w:val="0"/>
    <w:hidden w:val="0"/>
    <w:qFormat w:val="0"/>
    <w:pPr>
      <w:tabs>
        <w:tab w:val="left" w:leader="none" w:pos="-5814"/>
        <w:tab w:val="left" w:leader="none" w:pos="720"/>
      </w:tabs>
      <w:suppressAutoHyphens w:val="1"/>
      <w:overflowPunct w:val="0"/>
      <w:autoSpaceDE w:val="0"/>
      <w:spacing w:after="0" w:before="120" w:line="240" w:lineRule="auto"/>
      <w:ind w:left="900" w:right="0" w:leftChars="-1" w:rightChars="0" w:hanging="540" w:firstLineChars="-1"/>
      <w:jc w:val="both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Nagłówkitablic">
    <w:name w:val="Nagłówki tablic"/>
    <w:basedOn w:val="Tekstpodstawowy"/>
    <w:next w:val="Nagłówkitablic"/>
    <w:autoRedefine w:val="0"/>
    <w:hidden w:val="0"/>
    <w:qFormat w:val="0"/>
    <w:pPr>
      <w:tabs>
        <w:tab w:val="left" w:leader="none" w:pos="-5814"/>
      </w:tabs>
      <w:suppressAutoHyphens w:val="1"/>
      <w:overflowPunct w:val="0"/>
      <w:autoSpaceDE w:val="0"/>
      <w:spacing w:after="0" w:before="0" w:line="240" w:lineRule="auto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wrubryce">
    <w:name w:val="w rubryce"/>
    <w:basedOn w:val="Tekstpodstawowy"/>
    <w:next w:val="wrubryce"/>
    <w:autoRedefine w:val="0"/>
    <w:hidden w:val="0"/>
    <w:qFormat w:val="0"/>
    <w:pPr>
      <w:tabs>
        <w:tab w:val="left" w:leader="none" w:pos="-5814"/>
      </w:tabs>
      <w:suppressAutoHyphens w:val="1"/>
      <w:overflowPunct w:val="0"/>
      <w:autoSpaceDE w:val="0"/>
      <w:spacing w:after="40" w:before="40" w:line="240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centralniewrubryce">
    <w:name w:val="centralnie w rubryce"/>
    <w:basedOn w:val="wrubryce"/>
    <w:next w:val="centralniewrubryce"/>
    <w:autoRedefine w:val="0"/>
    <w:hidden w:val="0"/>
    <w:qFormat w:val="0"/>
    <w:pPr>
      <w:tabs>
        <w:tab w:val="left" w:leader="none" w:pos="-5814"/>
      </w:tabs>
      <w:suppressAutoHyphens w:val="1"/>
      <w:overflowPunct w:val="0"/>
      <w:autoSpaceDE w:val="0"/>
      <w:spacing w:after="40" w:before="40" w:line="240" w:lineRule="auto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Śródtytuł">
    <w:name w:val="Śródtytuł"/>
    <w:basedOn w:val="Nagłówek10"/>
    <w:next w:val="Śródtytuł"/>
    <w:autoRedefine w:val="0"/>
    <w:hidden w:val="0"/>
    <w:qFormat w:val="0"/>
    <w:pPr>
      <w:keepNext w:val="1"/>
      <w:numPr>
        <w:ilvl w:val="0"/>
        <w:numId w:val="0"/>
      </w:numPr>
      <w:tabs>
        <w:tab w:val="left" w:leader="none" w:pos="720"/>
        <w:tab w:val="left" w:leader="none" w:pos="2124"/>
        <w:tab w:val="left" w:leader="none" w:pos="4260"/>
      </w:tabs>
      <w:suppressAutoHyphens w:val="1"/>
      <w:spacing w:after="0" w:before="120" w:line="276" w:lineRule="auto"/>
      <w:ind w:left="0" w:right="0" w:leftChars="-1" w:rightChars="0" w:firstLine="357" w:firstLineChars="-1"/>
      <w:jc w:val="both"/>
      <w:textDirection w:val="btLr"/>
      <w:textAlignment w:val="top"/>
      <w:outlineLvl w:val="0"/>
    </w:pPr>
    <w:rPr>
      <w:b w:val="1"/>
      <w:smallCaps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Podtekst">
    <w:name w:val="Podtekst"/>
    <w:basedOn w:val="tekst"/>
    <w:next w:val="Podtekst"/>
    <w:autoRedefine w:val="0"/>
    <w:hidden w:val="0"/>
    <w:qFormat w:val="0"/>
    <w:pPr>
      <w:suppressAutoHyphens w:val="0"/>
      <w:spacing w:after="0" w:before="0"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 Narrow" w:cs="Arial Narrow" w:hAnsi="Arial Narrow"/>
      <w:color w:val="000000"/>
      <w:spacing w:val="-4"/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Literatura">
    <w:name w:val="Literatura"/>
    <w:basedOn w:val="tekst"/>
    <w:next w:val="Literatura"/>
    <w:autoRedefine w:val="0"/>
    <w:hidden w:val="0"/>
    <w:qFormat w:val="0"/>
    <w:pPr>
      <w:suppressAutoHyphens w:val="0"/>
      <w:spacing w:before="40"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 Narrow" w:cs="Arial Narrow" w:hAnsi="Arial Narrow"/>
      <w:b w:val="1"/>
      <w:color w:val="000000"/>
      <w:spacing w:val="-4"/>
      <w:w w:val="100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Tekstpodstawowy21">
    <w:name w:val="Tekst podstawowy 21"/>
    <w:basedOn w:val="Normalny"/>
    <w:next w:val="Tekstpodstawowy21"/>
    <w:autoRedefine w:val="0"/>
    <w:hidden w:val="0"/>
    <w:qFormat w:val="0"/>
    <w:pPr>
      <w:suppressAutoHyphens w:val="1"/>
      <w:autoSpaceDE w:val="0"/>
      <w:spacing w:after="6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color w:val="ff0000"/>
      <w:w w:val="100"/>
      <w:position w:val="-1"/>
      <w:sz w:val="16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Wykazlit.">
    <w:name w:val="Wykaz lit."/>
    <w:basedOn w:val="Podtekst"/>
    <w:next w:val="Wykazlit."/>
    <w:autoRedefine w:val="0"/>
    <w:hidden w:val="0"/>
    <w:qFormat w:val="0"/>
    <w:pPr>
      <w:numPr>
        <w:ilvl w:val="0"/>
        <w:numId w:val="4"/>
      </w:numPr>
      <w:suppressAutoHyphens w:val="0"/>
      <w:spacing w:after="0" w:before="40" w:line="1" w:lineRule="atLeast"/>
      <w:ind w:left="538" w:right="0" w:leftChars="-1" w:rightChars="0" w:hanging="181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color w:val="000000"/>
      <w:spacing w:val="-4"/>
      <w:w w:val="100"/>
      <w:position w:val="-1"/>
      <w:sz w:val="20"/>
      <w:effect w:val="none"/>
      <w:vertAlign w:val="baseline"/>
      <w:cs w:val="0"/>
      <w:em w:val="none"/>
      <w:lang w:bidi="ar-SA" w:eastAsia="zh-CN" w:val="pl-PL"/>
    </w:rPr>
  </w:style>
  <w:style w:type="paragraph" w:styleId="wrubrycemn.">
    <w:name w:val="w rubryce mn."/>
    <w:basedOn w:val="Tekstpodstawowy"/>
    <w:next w:val="wrubrycemn."/>
    <w:autoRedefine w:val="0"/>
    <w:hidden w:val="0"/>
    <w:qFormat w:val="0"/>
    <w:pPr>
      <w:tabs>
        <w:tab w:val="left" w:leader="none" w:pos="-5814"/>
      </w:tabs>
      <w:suppressAutoHyphens w:val="1"/>
      <w:overflowPunct w:val="0"/>
      <w:autoSpaceDE w:val="0"/>
      <w:spacing w:after="0" w:before="0" w:line="240" w:lineRule="auto"/>
      <w:ind w:left="-57" w:right="-57" w:leftChars="-1" w:rightChars="0" w:firstLine="0" w:firstLineChars="-1"/>
      <w:jc w:val="center"/>
      <w:textDirection w:val="btLr"/>
      <w:textAlignment w:val="baseline"/>
      <w:outlineLvl w:val="0"/>
    </w:pPr>
    <w:rPr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blokowy1">
    <w:name w:val="Tekst blokowy1"/>
    <w:basedOn w:val="Normalny"/>
    <w:next w:val="Tekstblokowy1"/>
    <w:autoRedefine w:val="0"/>
    <w:hidden w:val="0"/>
    <w:qFormat w:val="0"/>
    <w:pPr>
      <w:suppressAutoHyphens w:val="1"/>
      <w:autoSpaceDE w:val="0"/>
      <w:spacing w:after="60" w:before="0" w:line="276" w:lineRule="auto"/>
      <w:ind w:left="-108" w:right="-76" w:leftChars="-1" w:rightChars="0" w:firstLine="0" w:firstLineChars="-1"/>
      <w:jc w:val="center"/>
      <w:textDirection w:val="btLr"/>
      <w:textAlignment w:val="top"/>
      <w:outlineLvl w:val="0"/>
    </w:pPr>
    <w:rPr>
      <w:b w:val="1"/>
      <w:i w:val="1"/>
      <w:color w:val="ff0000"/>
      <w:w w:val="100"/>
      <w:position w:val="-1"/>
      <w:sz w:val="16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podstawowy31">
    <w:name w:val="Tekst podstawowy 31"/>
    <w:basedOn w:val="Normalny"/>
    <w:next w:val="Tekstpodstawowy31"/>
    <w:autoRedefine w:val="0"/>
    <w:hidden w:val="0"/>
    <w:qFormat w:val="0"/>
    <w:pPr>
      <w:suppressAutoHyphens w:val="1"/>
      <w:autoSpaceDE w:val="0"/>
      <w:spacing w:after="60" w:before="0" w:line="276" w:lineRule="auto"/>
      <w:ind w:leftChars="-1" w:rightChars="0" w:firstLineChars="-1"/>
      <w:textDirection w:val="btLr"/>
      <w:textAlignment w:val="top"/>
      <w:outlineLvl w:val="0"/>
    </w:pPr>
    <w:rPr>
      <w:b w:val="1"/>
      <w:i w:val="1"/>
      <w:color w:val="ff0000"/>
      <w:w w:val="100"/>
      <w:position w:val="-1"/>
      <w:sz w:val="16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1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Zawartośćramki">
    <w:name w:val="Zawartość ramki"/>
    <w:basedOn w:val="Normalny"/>
    <w:next w:val="Zawartośćramki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glacier~LT~Gliederung1">
    <w:name w:val="glacier~LT~Gliederung 1"/>
    <w:next w:val="glacier~LT~Gliederung1"/>
    <w:autoRedefine w:val="0"/>
    <w:hidden w:val="0"/>
    <w:qFormat w:val="0"/>
    <w:pPr>
      <w:suppressAutoHyphens w:val="0"/>
      <w:spacing w:after="283" w:line="1" w:lineRule="atLeast"/>
      <w:ind w:leftChars="-1" w:rightChars="0" w:firstLineChars="-1"/>
      <w:textDirection w:val="btLr"/>
      <w:textAlignment w:val="top"/>
      <w:outlineLvl w:val="0"/>
    </w:pPr>
    <w:rPr>
      <w:rFonts w:ascii="Tahoma" w:cs="Liberation Sans" w:eastAsia="DejaVu Sans" w:hAnsi="Tahoma"/>
      <w:w w:val="100"/>
      <w:kern w:val="1"/>
      <w:position w:val="-1"/>
      <w:sz w:val="64"/>
      <w:szCs w:val="24"/>
      <w:effect w:val="none"/>
      <w:vertAlign w:val="baseline"/>
      <w:cs w:val="0"/>
      <w:em w:val="none"/>
      <w:lang w:bidi="hi-IN" w:eastAsia="zh-CN" w:val="pl-PL"/>
    </w:rPr>
  </w:style>
  <w:style w:type="character" w:styleId="name">
    <w:name w:val="name"/>
    <w:next w:val="n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alue">
    <w:name w:val="value"/>
    <w:next w:val="val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character" w:styleId="wrtext">
    <w:name w:val="wrtext"/>
    <w:next w:val="wr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ny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11" w:lineRule="atLeast"/>
      <w:ind w:left="122"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DvShnuMQcSmHkJQ3Dnn7a7Oww==">CgMxLjA4AHIhMW5JeXJiMG0za0pvY1k0V3ZKX1lBN21rVWNfZzBmUDVQ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2023-09-21T07:07:00Z</dcterms:created>
  <dc:creator>Tadeusz Pyrcioch</dc:creator>
</cp:coreProperties>
</file>