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9A925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F463721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DC56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BEA9" w14:textId="77777777" w:rsidR="00AD61A3" w:rsidRDefault="00CA6D86" w:rsidP="00CA6D86">
            <w:pPr>
              <w:pStyle w:val="Nagwek4"/>
              <w:snapToGrid w:val="0"/>
              <w:spacing w:before="40" w:after="40"/>
            </w:pPr>
            <w:r w:rsidRPr="00CA6D86">
              <w:t>Historia i teoria komunikacji społecznej</w:t>
            </w:r>
          </w:p>
        </w:tc>
      </w:tr>
    </w:tbl>
    <w:p w14:paraId="53BDCFBE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56D05D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954C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6650" w14:textId="58B5F9D4" w:rsidR="00AD61A3" w:rsidRPr="007C2DE7" w:rsidRDefault="007843F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6BF76F3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0AC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101" w14:textId="6FD07528" w:rsidR="00AD61A3" w:rsidRDefault="00D87DCC" w:rsidP="005D5AC2">
            <w:pPr>
              <w:pStyle w:val="Odpowiedzi"/>
              <w:snapToGrid w:val="0"/>
            </w:pPr>
            <w:r>
              <w:t>Stacjonarne/</w:t>
            </w:r>
            <w:r w:rsidR="005D5AC2">
              <w:t>Niestacjonarne</w:t>
            </w:r>
          </w:p>
        </w:tc>
      </w:tr>
      <w:tr w:rsidR="00AD61A3" w14:paraId="118499A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9ADA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5910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78849872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33AD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45A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5589C5E1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3208D2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32FD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DD1E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3F8E48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24E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5356" w14:textId="60C27573" w:rsidR="00F522B8" w:rsidRDefault="008536BD" w:rsidP="00FA7D82">
            <w:pPr>
              <w:pStyle w:val="Odpowiedzi"/>
              <w:snapToGrid w:val="0"/>
            </w:pPr>
            <w:r>
              <w:t xml:space="preserve">Dr </w:t>
            </w:r>
            <w:r w:rsidR="00FA7D82">
              <w:t>Katarzyna Michalak</w:t>
            </w:r>
          </w:p>
        </w:tc>
      </w:tr>
    </w:tbl>
    <w:p w14:paraId="0E640A87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F30030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9DB5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939" w14:textId="77777777" w:rsidR="003658AD" w:rsidRDefault="00CA6D86" w:rsidP="00CA6D86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23E4B58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19F5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BF2B" w14:textId="02CD6865" w:rsidR="00AD61A3" w:rsidRDefault="00DD58C2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3B3846F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EA63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73E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7D4804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4BB7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B174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44A4A8F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65DC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6DA1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7BF389CF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48FAC83A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57E046FD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0B43387F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21043A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5006583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2DB7A64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2CDB14D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6BBA3DA3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CF501BE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8F348FD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43D2A6" w14:textId="17C71249" w:rsidR="00D87DCC" w:rsidRPr="0069471B" w:rsidRDefault="00862076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rozwojem metod i narzędzi komunikowania społecznego </w:t>
            </w:r>
            <w:r w:rsidR="005E0885">
              <w:t>od XIX wieku do czasów współczesnych.</w:t>
            </w:r>
          </w:p>
        </w:tc>
      </w:tr>
      <w:tr w:rsidR="00862076" w14:paraId="66D5803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B0F686" w14:textId="05FCEBE5" w:rsidR="00862076" w:rsidRDefault="004F43AE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EE3789" w14:textId="235EFAEE" w:rsidR="00862076" w:rsidRDefault="00B5255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Poznanie i zrozumienie </w:t>
            </w:r>
            <w:r w:rsidR="00016181">
              <w:t xml:space="preserve">relacji </w:t>
            </w:r>
            <w:r w:rsidR="008536BD">
              <w:t>media-społeczeństwo-polityka</w:t>
            </w:r>
            <w:r w:rsidR="00016181">
              <w:t>-gospodarka.</w:t>
            </w:r>
          </w:p>
        </w:tc>
      </w:tr>
      <w:tr w:rsidR="00862076" w14:paraId="7B2096D1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14C9DBA" w14:textId="68649B80" w:rsidR="00862076" w:rsidRDefault="004F43AE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34BB9B8" w14:textId="75A6D068" w:rsidR="00862076" w:rsidRDefault="00862076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</w:t>
            </w:r>
            <w:r w:rsidR="004F43AE">
              <w:t>teoriami komunikacji społecznej i różnymi ujęciami teoretycznymi oraz doktrynami dotyczącymi mediów.</w:t>
            </w:r>
          </w:p>
        </w:tc>
      </w:tr>
      <w:tr w:rsidR="00D87DCC" w14:paraId="1F2DF19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E50D541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E11E293" w14:textId="469C54C3" w:rsidR="00D87DCC" w:rsidRPr="003210E7" w:rsidRDefault="002379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zagadnieniami komunikowania </w:t>
            </w:r>
            <w:r w:rsidR="004F43AE">
              <w:t xml:space="preserve">społecznego i </w:t>
            </w:r>
            <w:r>
              <w:t>masowego</w:t>
            </w:r>
            <w:r w:rsidR="004F43AE">
              <w:t xml:space="preserve"> z perspektywy historycznej i praktycznej.</w:t>
            </w:r>
          </w:p>
        </w:tc>
      </w:tr>
      <w:tr w:rsidR="00D87DCC" w14:paraId="310129A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0997BE1" w14:textId="77777777"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323AA8" w14:textId="766CA8F5" w:rsidR="00D87DCC" w:rsidRPr="0069471B" w:rsidRDefault="002379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Wyposażenie studenta w umiejętność krytycznego myślenia o zjawiskach komunikacyjnych</w:t>
            </w:r>
            <w:r w:rsidR="004F43AE">
              <w:t>.</w:t>
            </w:r>
          </w:p>
        </w:tc>
      </w:tr>
    </w:tbl>
    <w:p w14:paraId="7831C15D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27D3F397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0934A36D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5D5AC2" w:rsidRPr="00612A96" w14:paraId="2C15543B" w14:textId="77777777" w:rsidTr="005D5AC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4F95" w14:textId="77777777" w:rsidR="005D5AC2" w:rsidRDefault="005D5AC2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EFCD" w14:textId="77777777" w:rsidR="005D5AC2" w:rsidRDefault="005D5AC2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F822A" w14:textId="77777777" w:rsidR="005D5AC2" w:rsidRDefault="005D5AC2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7C12DF2" w14:textId="77777777" w:rsidR="005D5AC2" w:rsidRDefault="005D5AC2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871991" w14:textId="32F3CDD3" w:rsidR="005D5AC2" w:rsidRDefault="005D5AC2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5D5AC2" w:rsidRPr="00612A96" w14:paraId="7E97A416" w14:textId="77777777" w:rsidTr="005D5AC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1A13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F0C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887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CA3C5E" w14:textId="77777777" w:rsidR="005D5AC2" w:rsidRDefault="005D5AC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7A93E6" w14:textId="77777777" w:rsidR="005D5AC2" w:rsidRDefault="005D5AC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5D5AC2" w:rsidRPr="00612A96" w14:paraId="4296E88A" w14:textId="77777777" w:rsidTr="005D5AC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D2EF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E6E1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073A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E0C78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C12D9D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FA798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D379B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5D5AC2" w:rsidRPr="00612A96" w14:paraId="386B096F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CF02EC" w14:textId="7E348B91" w:rsidR="005D5AC2" w:rsidRDefault="005D5AC2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E48B7" w:rsidRPr="00612A96" w14:paraId="2054475D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5BB8A" w14:textId="77777777" w:rsidR="00AE48B7" w:rsidRDefault="00AE48B7" w:rsidP="00AE48B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8A3A1" w14:textId="2AD3E846" w:rsidR="00AE48B7" w:rsidRPr="00B17E9F" w:rsidRDefault="00AE48B7" w:rsidP="00AE48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17E9F">
              <w:rPr>
                <w:rFonts w:eastAsia="Times New Roman"/>
                <w:sz w:val="18"/>
                <w:szCs w:val="20"/>
              </w:rPr>
              <w:t>ma wiedzę dotyczącą technologicznego i symbolicznego rozwoju mediów i komunikowania społecznego, począwszy od XIX wieku do czasów współczesnych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86780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MID_W01</w:t>
            </w:r>
          </w:p>
          <w:p w14:paraId="30A74808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MID_W02</w:t>
            </w:r>
          </w:p>
          <w:p w14:paraId="1C832D08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MID_W03</w:t>
            </w:r>
          </w:p>
          <w:p w14:paraId="770C79F5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MID_W04</w:t>
            </w:r>
          </w:p>
          <w:p w14:paraId="217D572F" w14:textId="2C846B03" w:rsidR="00AE48B7" w:rsidRPr="0075458B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7100" w14:textId="4021444B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F6B" w14:textId="1A9E97B8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6D5C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32D2" w14:textId="48080F65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0940287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275E7" w14:textId="77777777" w:rsidR="00AE48B7" w:rsidRDefault="00AE48B7" w:rsidP="00AE48B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204D1" w14:textId="3749620C" w:rsidR="00AE48B7" w:rsidRPr="00B17E9F" w:rsidRDefault="00AE48B7" w:rsidP="00AE48B7">
            <w:pPr>
              <w:pStyle w:val="wrubryce"/>
              <w:spacing w:line="256" w:lineRule="auto"/>
              <w:rPr>
                <w:sz w:val="18"/>
              </w:rPr>
            </w:pPr>
            <w:r w:rsidRPr="00B17E9F">
              <w:rPr>
                <w:sz w:val="18"/>
              </w:rPr>
              <w:t>zna i rozumie polityczny, gospodarczy, kulturowy i sp</w:t>
            </w:r>
            <w:r>
              <w:rPr>
                <w:sz w:val="18"/>
              </w:rPr>
              <w:t>ołeczny kontekst komunikowania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FC753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FAA" w14:textId="5745CB89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F7E9" w14:textId="512F32A1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4F61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CBF" w14:textId="2816BFC8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4D948D4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6F1D" w14:textId="77777777" w:rsidR="00AE48B7" w:rsidRDefault="00AE48B7" w:rsidP="00AE48B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C9E7B" w14:textId="5BB83E62" w:rsidR="00AE48B7" w:rsidRPr="00B17E9F" w:rsidRDefault="00AE48B7" w:rsidP="00AE48B7">
            <w:pPr>
              <w:pStyle w:val="wrubryce"/>
              <w:spacing w:line="256" w:lineRule="auto"/>
              <w:rPr>
                <w:sz w:val="18"/>
              </w:rPr>
            </w:pPr>
            <w:r w:rsidRPr="00B17E9F">
              <w:rPr>
                <w:sz w:val="18"/>
              </w:rPr>
              <w:t>posiada zaawansowaną znajomość pojęć związanych z historią i teorią komunikacji społecznej i mediów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87A60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65C" w14:textId="2B9E1BE4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9E2F" w14:textId="1AB61A9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472A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0B25" w14:textId="0BC824DD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7CBEA6A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84C1F" w14:textId="1CA730FB" w:rsidR="00AE48B7" w:rsidRDefault="00AE48B7" w:rsidP="00AE48B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D0A05" w14:textId="564B110D" w:rsidR="00AE48B7" w:rsidRPr="00B17E9F" w:rsidRDefault="00AE48B7" w:rsidP="005C086D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rozpoznaje </w:t>
            </w:r>
            <w:r w:rsidR="005C086D">
              <w:rPr>
                <w:sz w:val="18"/>
              </w:rPr>
              <w:t xml:space="preserve">składowe procesu komunikowania, zna </w:t>
            </w:r>
            <w:r w:rsidR="005C086D" w:rsidRPr="005C086D">
              <w:rPr>
                <w:sz w:val="18"/>
              </w:rPr>
              <w:t>funkcje, modele, rodzaje, formy (werbalna, niewerbalna) oraz</w:t>
            </w:r>
            <w:r w:rsidR="005C086D">
              <w:rPr>
                <w:sz w:val="18"/>
              </w:rPr>
              <w:t xml:space="preserve"> poziomy komunikacji społecznej</w:t>
            </w:r>
            <w:r>
              <w:rPr>
                <w:sz w:val="18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63A9C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2F83" w14:textId="6BA0BA7D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A14F" w14:textId="5726CD00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430A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D3D6" w14:textId="64F276F2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51535CBB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334670" w14:textId="2FCA4465" w:rsidR="00AE48B7" w:rsidRDefault="00AE48B7" w:rsidP="00AE48B7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E48B7" w:rsidRPr="00612A96" w14:paraId="32C7796F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1B3C2" w14:textId="544F0ADC" w:rsidR="00AE48B7" w:rsidRDefault="00AE48B7" w:rsidP="00D36073">
            <w:pPr>
              <w:pStyle w:val="centralniewrubryce"/>
              <w:spacing w:line="256" w:lineRule="auto"/>
            </w:pPr>
            <w:r>
              <w:t>U</w:t>
            </w:r>
            <w:r w:rsidR="00D36073"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9FEC8" w14:textId="7D1072CE" w:rsidR="00AE48B7" w:rsidRPr="00B17E9F" w:rsidRDefault="00AE48B7" w:rsidP="00AE48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17E9F">
              <w:rPr>
                <w:sz w:val="18"/>
              </w:rPr>
              <w:t>potrafi osadzić poznane zjawiska i procesy w okolicznościach historycznych oraz odnieść je do aktualnych w danym okresie egzemplifikacji teoretycznych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396F" w14:textId="77777777" w:rsidR="00D36073" w:rsidRDefault="00D36073" w:rsidP="00D36073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MID_U01</w:t>
            </w:r>
          </w:p>
          <w:p w14:paraId="5000084F" w14:textId="32DD3E94" w:rsidR="00AE48B7" w:rsidRDefault="00D36073" w:rsidP="00D3607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MID_U02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ADBF" w14:textId="3FF2951F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3334" w14:textId="2E7A9885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4248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AFAE" w14:textId="685DDAB6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2AC52393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4A9F" w14:textId="351D8C9A" w:rsidR="00AE48B7" w:rsidRDefault="00AE48B7" w:rsidP="00D36073">
            <w:pPr>
              <w:pStyle w:val="centralniewrubryce"/>
              <w:spacing w:line="256" w:lineRule="auto"/>
            </w:pPr>
            <w:r>
              <w:t>U</w:t>
            </w:r>
            <w:r w:rsidR="00D36073"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EA974" w14:textId="0D5C767C" w:rsidR="00AE48B7" w:rsidRPr="00743EE7" w:rsidRDefault="00AE48B7" w:rsidP="00AE48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743EE7">
              <w:rPr>
                <w:rFonts w:eastAsia="Times New Roman"/>
                <w:sz w:val="18"/>
                <w:szCs w:val="20"/>
              </w:rPr>
              <w:t>potrafi określić główne obszary historii komunikacji oraz modele i formy komunikacji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78C00" w14:textId="1D5470BC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B312" w14:textId="584F8E1E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6F8F" w14:textId="3039F478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FBA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294D" w14:textId="57AD26D2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3FC08BDD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011C8" w14:textId="4A4DE798" w:rsidR="00AE48B7" w:rsidRDefault="00AE48B7" w:rsidP="00D36073">
            <w:pPr>
              <w:pStyle w:val="centralniewrubryce"/>
              <w:spacing w:line="256" w:lineRule="auto"/>
            </w:pPr>
            <w:r>
              <w:t>U</w:t>
            </w:r>
            <w:r w:rsidR="00D36073"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6DBC2" w14:textId="5C45F967" w:rsidR="00AE48B7" w:rsidRPr="00743EE7" w:rsidRDefault="00AE48B7" w:rsidP="00AE48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743EE7">
              <w:rPr>
                <w:rFonts w:eastAsia="Times New Roman"/>
                <w:sz w:val="18"/>
                <w:szCs w:val="20"/>
              </w:rPr>
              <w:t>w kontekście mediów masowych rozpoznaje typy wybranych instytucji nadawczych, potrafi określić ich orientację komunikacyjną, funkcje komunikowania, doktrynalne podstawy i ramy działania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95A80" w14:textId="69ABB4D5" w:rsidR="00AE48B7" w:rsidRPr="000E2BFE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9CBD" w14:textId="7F0BF62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005D" w14:textId="3A646461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373" w14:textId="77777777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F715" w14:textId="70A6B2EB" w:rsidR="00AE48B7" w:rsidRDefault="00AE48B7" w:rsidP="00AE48B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E48B7" w:rsidRPr="00612A96" w14:paraId="4DF81D28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9450" w14:textId="70066763" w:rsidR="00AE48B7" w:rsidRPr="00743EE7" w:rsidRDefault="00AE48B7" w:rsidP="00AE4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EE7">
              <w:rPr>
                <w:sz w:val="20"/>
                <w:szCs w:val="20"/>
              </w:rPr>
              <w:t xml:space="preserve">Po zaliczeniu przedmiotu student w zakresie </w:t>
            </w:r>
            <w:r w:rsidRPr="00743EE7">
              <w:rPr>
                <w:b/>
                <w:smallCaps/>
                <w:sz w:val="20"/>
                <w:szCs w:val="20"/>
              </w:rPr>
              <w:t>kompetencji społecznych</w:t>
            </w:r>
            <w:r w:rsidRPr="00743EE7">
              <w:rPr>
                <w:sz w:val="20"/>
                <w:szCs w:val="20"/>
              </w:rPr>
              <w:t xml:space="preserve"> jest gotów do</w:t>
            </w:r>
          </w:p>
        </w:tc>
      </w:tr>
      <w:tr w:rsidR="00AE48B7" w:rsidRPr="00612A96" w14:paraId="117CC3A2" w14:textId="77777777" w:rsidTr="00743EE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36E68" w14:textId="77777777" w:rsidR="00AE48B7" w:rsidRPr="00A86552" w:rsidRDefault="00AE48B7" w:rsidP="00AE48B7">
            <w:pPr>
              <w:pStyle w:val="centralniewrubryce"/>
              <w:spacing w:line="256" w:lineRule="auto"/>
            </w:pPr>
            <w:r w:rsidRPr="00A86552"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F74AE" w14:textId="22CA57A4" w:rsidR="00AE48B7" w:rsidRPr="00A86552" w:rsidRDefault="00A86552" w:rsidP="00AE48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A86552">
              <w:rPr>
                <w:rFonts w:eastAsia="Times New Roman"/>
                <w:sz w:val="18"/>
                <w:szCs w:val="20"/>
              </w:rPr>
              <w:t>jest świadomy odpowiedzialności wynikającej z roli komunikacji w społeczeństwie i jej wpływu na procesy demokratyczne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BDDBD" w14:textId="3BBE00DF" w:rsidR="00AE48B7" w:rsidRPr="0075458B" w:rsidRDefault="00AE48B7" w:rsidP="00AE48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MID_K08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6878" w14:textId="50D26CF5" w:rsidR="00AE48B7" w:rsidRDefault="00AE48B7" w:rsidP="00AE48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6EAD" w14:textId="3ABC7466" w:rsidR="00AE48B7" w:rsidRDefault="00AE48B7" w:rsidP="00AE48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CDB2" w14:textId="77777777" w:rsidR="00AE48B7" w:rsidRDefault="00AE48B7" w:rsidP="00AE48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0068" w14:textId="0DE053AB" w:rsidR="00AE48B7" w:rsidRDefault="00AE48B7" w:rsidP="00AE48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7867A8A2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BBD5187" w14:textId="73248B0D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44E8712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797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9B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0D9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3E6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ECC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4F9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E963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C2E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D1B" w14:textId="4BE1317A" w:rsidR="00685BCF" w:rsidRPr="00A602A4" w:rsidRDefault="00E51D83" w:rsidP="001535A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1535AF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3AF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D2D8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1535AF" w:rsidRPr="001069D2" w14:paraId="1E92CD24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9FFD" w14:textId="77777777" w:rsidR="001535AF" w:rsidRPr="00057FA1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76F1" w14:textId="0281D132" w:rsidR="001535AF" w:rsidRDefault="00AE48B7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C0B5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D2B1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C2B7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CE54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6347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70D0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A31E" w14:textId="21923ED9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A1A6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186D" w14:textId="7D2D65B7" w:rsidR="001535AF" w:rsidRPr="00F74846" w:rsidRDefault="008536BD" w:rsidP="001535A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D5AC2" w:rsidRPr="001069D2" w14:paraId="760ECE8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92C2" w14:textId="77777777" w:rsidR="005D5AC2" w:rsidRPr="00057FA1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EC430" w14:textId="565F0600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499E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123B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477D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4906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3103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2505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E11" w14:textId="6741F2E4" w:rsidR="005D5AC2" w:rsidRDefault="008536BD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B66F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754D" w14:textId="67D852E0" w:rsidR="005D5AC2" w:rsidRPr="00F74846" w:rsidRDefault="008536BD" w:rsidP="005D5AC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7CBC748" w14:textId="77777777" w:rsidR="006D20AD" w:rsidRDefault="006D20AD" w:rsidP="004E20D6">
      <w:pPr>
        <w:pStyle w:val="Tekstpodstawowy"/>
        <w:tabs>
          <w:tab w:val="left" w:pos="-5814"/>
        </w:tabs>
      </w:pPr>
    </w:p>
    <w:p w14:paraId="2FA8D7D8" w14:textId="77777777" w:rsidR="006D20AD" w:rsidRDefault="006D20AD" w:rsidP="004E20D6">
      <w:pPr>
        <w:pStyle w:val="Tekstpodstawowy"/>
        <w:tabs>
          <w:tab w:val="left" w:pos="-5814"/>
        </w:tabs>
      </w:pPr>
    </w:p>
    <w:p w14:paraId="7B6D4644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2A2DA5E0" w14:textId="77777777" w:rsidR="00272297" w:rsidRDefault="00272297" w:rsidP="00985C9D">
      <w:pPr>
        <w:pStyle w:val="Podpunkty"/>
      </w:pPr>
    </w:p>
    <w:p w14:paraId="34414FED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F86320">
        <w:t>: WYKŁAD</w:t>
      </w:r>
    </w:p>
    <w:p w14:paraId="48A410DD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2E4B63" w:rsidRPr="00E51D83" w14:paraId="6FDBCB5F" w14:textId="77777777" w:rsidTr="002E4B6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4FB36" w14:textId="77777777" w:rsidR="002E4B63" w:rsidRDefault="002E4B63" w:rsidP="00195D00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601D0" w14:textId="77777777" w:rsidR="002E4B63" w:rsidRDefault="002E4B63" w:rsidP="00195D00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04F12" w14:textId="77777777" w:rsidR="002E4B63" w:rsidRPr="00D101C2" w:rsidRDefault="002E4B63" w:rsidP="00195D00">
            <w:pPr>
              <w:pStyle w:val="Nagwkitablic"/>
              <w:spacing w:line="256" w:lineRule="auto"/>
              <w:rPr>
                <w:sz w:val="18"/>
              </w:rPr>
            </w:pPr>
            <w:r w:rsidRPr="00D101C2">
              <w:rPr>
                <w:sz w:val="18"/>
              </w:rPr>
              <w:t xml:space="preserve">Odniesienie do </w:t>
            </w:r>
            <w:r w:rsidRPr="00D101C2">
              <w:rPr>
                <w:sz w:val="18"/>
              </w:rPr>
              <w:br/>
            </w:r>
            <w:r w:rsidRPr="00D101C2">
              <w:rPr>
                <w:sz w:val="18"/>
              </w:rPr>
              <w:lastRenderedPageBreak/>
              <w:t>przedmiotowych efektów</w:t>
            </w:r>
          </w:p>
          <w:p w14:paraId="79363C74" w14:textId="77777777" w:rsidR="002E4B63" w:rsidRDefault="002E4B63" w:rsidP="00195D00">
            <w:pPr>
              <w:pStyle w:val="Nagwkitablic"/>
              <w:spacing w:line="256" w:lineRule="auto"/>
            </w:pPr>
            <w:r w:rsidRPr="00D101C2">
              <w:rPr>
                <w:sz w:val="18"/>
              </w:rP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BA22F5" w14:textId="77777777" w:rsidR="002E4B63" w:rsidRDefault="002E4B63" w:rsidP="00195D00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2E4B63" w:rsidRPr="00E51D83" w14:paraId="088AE536" w14:textId="77777777" w:rsidTr="002E4B6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5E875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3AE8B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CBBC67" w14:textId="77777777" w:rsidR="002E4B63" w:rsidRDefault="002E4B63" w:rsidP="00195D00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076DD8" w14:textId="77777777" w:rsidR="002E4B63" w:rsidRDefault="002E4B63" w:rsidP="00195D00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0DDAAD" w14:textId="77777777" w:rsidR="002E4B63" w:rsidRDefault="002E4B63" w:rsidP="00195D00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2E4B63" w:rsidRPr="00E51D83" w14:paraId="196897E2" w14:textId="77777777" w:rsidTr="002E4B6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7EB3C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8337E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BC2251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67D6A73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4697C59" w14:textId="77777777" w:rsidR="002E4B63" w:rsidRDefault="002E4B63" w:rsidP="00195D0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D40925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6FADBB" w14:textId="77777777" w:rsidR="002E4B63" w:rsidRDefault="002E4B63" w:rsidP="00195D00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E48B7" w:rsidRPr="00E51D83" w14:paraId="3456062A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76E60" w14:textId="0387AE4E" w:rsidR="00AE48B7" w:rsidRDefault="00AE48B7" w:rsidP="00AE48B7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23856" w14:textId="4EFBE882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>Istota komunikowania społecznego i tradycje teorii komunikowania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FE75" w14:textId="1D59FA9E" w:rsidR="00AE48B7" w:rsidRPr="00D052CE" w:rsidRDefault="00AE48B7" w:rsidP="00AE48B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97F5C" w14:textId="336A49EC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7B063" w14:textId="4F81E155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6FC6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E669" w14:textId="1C625961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6CF506D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79412" w14:textId="7535CA12" w:rsidR="00AE48B7" w:rsidRDefault="00AE48B7" w:rsidP="00AE48B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824EB" w14:textId="7E7EBFA7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Funkcje komunikowania, różne podziały: m.in. informacyjna, socjalizacyjna, motywacyjna, debaty i dyskusji, edukacyjna, kulturowa, rozrywkowa i integracyjna.</w:t>
            </w:r>
            <w:r w:rsidRPr="005E0885">
              <w:rPr>
                <w:b w:val="0"/>
                <w:bCs/>
              </w:rPr>
              <w:t xml:space="preserve"> Poziomy, modele i rodzaje komunikacji społecznej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35EC" w14:textId="728ACFBD" w:rsidR="00AE48B7" w:rsidRPr="00D052CE" w:rsidRDefault="00863D20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W3, W4, </w:t>
            </w:r>
            <w:r w:rsidR="00AE48B7">
              <w:rPr>
                <w:b w:val="0"/>
              </w:rPr>
              <w:t>U</w:t>
            </w:r>
            <w:r w:rsidR="008E06E1">
              <w:rPr>
                <w:b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A5D99" w14:textId="0FA2B10A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59FA2" w14:textId="44AE4AF4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D6A8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A579" w14:textId="136D3C77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1336456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F8C5C" w14:textId="0B74F263" w:rsidR="00AE48B7" w:rsidRDefault="00AE48B7" w:rsidP="00AE48B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87F1C" w14:textId="21DDA778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 xml:space="preserve">Nauka o mediach i komunikacji społecznej </w:t>
            </w:r>
            <w:r>
              <w:rPr>
                <w:b w:val="0"/>
                <w:bCs/>
              </w:rPr>
              <w:t xml:space="preserve">i mediach </w:t>
            </w:r>
            <w:r w:rsidRPr="00B302BB">
              <w:rPr>
                <w:b w:val="0"/>
                <w:bCs/>
              </w:rPr>
              <w:t>jako dyscyplina naukowa</w:t>
            </w:r>
            <w:r>
              <w:rPr>
                <w:b w:val="0"/>
                <w:bCs/>
              </w:rPr>
              <w:t xml:space="preserve">. </w:t>
            </w:r>
            <w:r w:rsidRPr="00B302BB">
              <w:rPr>
                <w:b w:val="0"/>
                <w:bCs/>
              </w:rPr>
              <w:t>Ukonstytuowanie się nauki o komunikacji</w:t>
            </w:r>
            <w:r>
              <w:rPr>
                <w:b w:val="0"/>
                <w:bCs/>
              </w:rPr>
              <w:t xml:space="preserve"> społecznej i mediach oraz  ich wczesna specyfi</w:t>
            </w:r>
            <w:r w:rsidRPr="00B302BB">
              <w:rPr>
                <w:b w:val="0"/>
                <w:bCs/>
              </w:rPr>
              <w:t>ka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3F45" w14:textId="6A27979E" w:rsidR="00AE48B7" w:rsidRPr="00D052CE" w:rsidRDefault="00AE48B7" w:rsidP="00AE48B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51BB3" w14:textId="6F6E78FD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6F80" w14:textId="6D7E3AA5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7AA8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744C" w14:textId="1C4F7CEF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103EF0C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334B9" w14:textId="51AA09C8" w:rsidR="00AE48B7" w:rsidRDefault="00AE48B7" w:rsidP="00AE48B7">
            <w:pPr>
              <w:pStyle w:val="Nagwkitablic"/>
              <w:spacing w:line="256" w:lineRule="auto"/>
            </w:pPr>
            <w:r>
              <w:t xml:space="preserve">4.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A7B18" w14:textId="42034A5C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>Roz</w:t>
            </w:r>
            <w:r>
              <w:rPr>
                <w:b w:val="0"/>
                <w:bCs/>
              </w:rPr>
              <w:t>wój nauk o komunikacji (historia</w:t>
            </w:r>
            <w:r w:rsidRPr="005E0885">
              <w:rPr>
                <w:b w:val="0"/>
                <w:bCs/>
              </w:rPr>
              <w:t xml:space="preserve"> komunikacji) i różne ujęcia komunikacji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120C" w14:textId="3609097B" w:rsidR="00AE48B7" w:rsidRPr="00D052CE" w:rsidRDefault="00863D20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W4</w:t>
            </w:r>
            <w:r w:rsidR="00AE48B7">
              <w:rPr>
                <w:b w:val="0"/>
              </w:rPr>
              <w:t>, U</w:t>
            </w:r>
            <w:r w:rsidR="008E06E1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765" w14:textId="7C247020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FD9C9" w14:textId="1E9CBB23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C16B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1811" w14:textId="7FA3475D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5DF205AC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5F96E" w14:textId="4E380686" w:rsidR="00AE48B7" w:rsidRDefault="00AE48B7" w:rsidP="00AE48B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EBAFE" w14:textId="5BAB286A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Przekroczenie transmisyjnego ujęcia komunikacji</w:t>
            </w:r>
            <w:r>
              <w:rPr>
                <w:b w:val="0"/>
                <w:bCs/>
              </w:rPr>
              <w:t xml:space="preserve">. </w:t>
            </w:r>
            <w:r w:rsidRPr="00B302BB">
              <w:rPr>
                <w:b w:val="0"/>
                <w:bCs/>
              </w:rPr>
              <w:t>Szkoła Toroncka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676F" w14:textId="4BABB14B" w:rsidR="00AE48B7" w:rsidRPr="00D052CE" w:rsidRDefault="00AE48B7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</w:t>
            </w:r>
            <w:r w:rsidR="008E06E1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4D9E7" w14:textId="1CEE8353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83ED2" w14:textId="7DC3F6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D835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1B88" w14:textId="3DB5969C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3877D72D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9075" w14:textId="20204D6F" w:rsidR="00AE48B7" w:rsidRDefault="00AE48B7" w:rsidP="00AE48B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E8BD5" w14:textId="419B5E75" w:rsidR="00AE48B7" w:rsidRPr="00B302BB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Wyłanianie się historii komunikacji w końcu XX wieku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2E1E" w14:textId="669578B7" w:rsidR="00AE48B7" w:rsidRPr="00D052CE" w:rsidRDefault="00AE48B7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</w:t>
            </w:r>
            <w:r w:rsidR="008E06E1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0F02A" w14:textId="0530B8D5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A6F18" w14:textId="61D341BE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E506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1A62" w14:textId="143566FC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74271BF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3615" w14:textId="23046D87" w:rsidR="00AE48B7" w:rsidRDefault="00AE48B7" w:rsidP="00AE48B7">
            <w:pPr>
              <w:pStyle w:val="Nagwkitablic"/>
              <w:spacing w:line="256" w:lineRule="auto"/>
            </w:pPr>
            <w:r>
              <w:t xml:space="preserve">7.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CA974" w14:textId="4C8DA516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Głów</w:t>
            </w:r>
            <w:r>
              <w:rPr>
                <w:b w:val="0"/>
                <w:bCs/>
              </w:rPr>
              <w:t>ne obszary historii komunikacji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C1A7" w14:textId="3CBA12E5" w:rsidR="00AE48B7" w:rsidRPr="00D052CE" w:rsidRDefault="00AE48B7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</w:t>
            </w:r>
            <w:r w:rsidR="008E06E1">
              <w:rPr>
                <w:b w:val="0"/>
              </w:rPr>
              <w:t>1</w:t>
            </w:r>
            <w:r>
              <w:rPr>
                <w:b w:val="0"/>
              </w:rPr>
              <w:t>, U</w:t>
            </w:r>
            <w:r w:rsidR="008E06E1">
              <w:rPr>
                <w:b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AD68B" w14:textId="392F8744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57925" w14:textId="008E0273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7ACD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D5B3" w14:textId="75616CB0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496864E7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58D66" w14:textId="7CA03D85" w:rsidR="00AE48B7" w:rsidRDefault="00AE48B7" w:rsidP="00AE48B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E5D65" w14:textId="0603926F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>Komunikacja masowa i modele oddziaływania mediów</w:t>
            </w:r>
            <w:r>
              <w:rPr>
                <w:b w:val="0"/>
                <w:bCs/>
              </w:rPr>
              <w:t>. Media masowe (</w:t>
            </w:r>
            <w:r w:rsidRPr="008536BD">
              <w:rPr>
                <w:b w:val="0"/>
                <w:bCs/>
              </w:rPr>
              <w:t xml:space="preserve">typy instytucji nadawczych, orientacja </w:t>
            </w:r>
            <w:r>
              <w:rPr>
                <w:b w:val="0"/>
                <w:bCs/>
              </w:rPr>
              <w:t>komunikacyjna, funkcje komuniko</w:t>
            </w:r>
            <w:r w:rsidRPr="008536BD">
              <w:rPr>
                <w:b w:val="0"/>
                <w:bCs/>
              </w:rPr>
              <w:t>wania, doktrynalne podstawy i ramy działania).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AF46" w14:textId="17E4FA25" w:rsidR="00AE48B7" w:rsidRPr="00D052CE" w:rsidRDefault="00863D20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 W4</w:t>
            </w:r>
            <w:r w:rsidR="00AE48B7">
              <w:rPr>
                <w:b w:val="0"/>
              </w:rPr>
              <w:t>, U</w:t>
            </w:r>
            <w:r w:rsidR="008E06E1">
              <w:rPr>
                <w:b w:val="0"/>
              </w:rPr>
              <w:t>1</w:t>
            </w:r>
            <w:r w:rsidR="00AE48B7">
              <w:rPr>
                <w:b w:val="0"/>
              </w:rPr>
              <w:t>, U</w:t>
            </w:r>
            <w:r w:rsidR="008E06E1">
              <w:rPr>
                <w:b w:val="0"/>
              </w:rPr>
              <w:t>3</w:t>
            </w:r>
            <w:r w:rsidR="00AE48B7">
              <w:rPr>
                <w:b w:val="0"/>
              </w:rPr>
              <w:t>, U5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E0A7E" w14:textId="6F6504E8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53333" w14:textId="6300A2E2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AE9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D807" w14:textId="5334ABA0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277CBE56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99208" w14:textId="10B14A28" w:rsidR="00AE48B7" w:rsidRDefault="00AE48B7" w:rsidP="00AE48B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41D44" w14:textId="3FF55FBA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Media masowe w </w:t>
            </w:r>
            <w:r w:rsidRPr="00B302BB">
              <w:rPr>
                <w:b w:val="0"/>
                <w:bCs/>
              </w:rPr>
              <w:t>systemie politycznym (funkcjonowanie mediów w „warunkach normalnych” – stosunek polityków do mediów i mediatyzacja polityki, rola mediów w kampaniach wybo</w:t>
            </w:r>
            <w:r>
              <w:rPr>
                <w:b w:val="0"/>
                <w:bCs/>
              </w:rPr>
              <w:t>rczych i sytuacjach kryzysowych</w:t>
            </w:r>
            <w:r w:rsidRPr="00B302BB"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83CE" w14:textId="1466A57D" w:rsidR="00AE48B7" w:rsidRPr="00D052CE" w:rsidRDefault="008E06E1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W2, </w:t>
            </w:r>
            <w:r w:rsidR="00AE48B7">
              <w:rPr>
                <w:b w:val="0"/>
              </w:rPr>
              <w:t>U</w:t>
            </w:r>
            <w:r>
              <w:rPr>
                <w:b w:val="0"/>
              </w:rPr>
              <w:t>3</w:t>
            </w:r>
            <w:r w:rsidR="00A86552">
              <w:rPr>
                <w:b w:val="0"/>
              </w:rPr>
              <w:t>, U5,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46854" w14:textId="117A23E2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326FA" w14:textId="2A759F48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EABC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04B1" w14:textId="0212F041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40404DFD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F6015" w14:textId="4220C4E3" w:rsidR="00AE48B7" w:rsidRDefault="00AE48B7" w:rsidP="00AE48B7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5D92D" w14:textId="6BA49724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Komunikowanie masowe w gospodarce rynkowej (media jako element i uczestnik rynku, komercjalizacja, rola reklamy w działaniu mediów i funkcjonowaniu rynku, mitologizacja reklamy).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5B22" w14:textId="441BEFC0" w:rsidR="00AE48B7" w:rsidRPr="00D052CE" w:rsidRDefault="00AE48B7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 U</w:t>
            </w:r>
            <w:r w:rsidR="008E06E1">
              <w:rPr>
                <w:b w:val="0"/>
              </w:rPr>
              <w:t>3</w:t>
            </w:r>
            <w:r w:rsidR="00A86552">
              <w:rPr>
                <w:b w:val="0"/>
              </w:rPr>
              <w:t>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9DB47" w14:textId="0D291689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E07EA" w14:textId="79327EBE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5CAB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02F6" w14:textId="15F8AC6B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00325A1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ACB8E" w14:textId="1ACB425F" w:rsidR="00AE48B7" w:rsidRDefault="00AE48B7" w:rsidP="00AE48B7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DC3B" w14:textId="798DC399" w:rsidR="00AE48B7" w:rsidRPr="00B302BB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Oddziaływanie i efekty mediów (wpływ mediów na interakcje społeczne, teoria dwustopniowego przepływu, teoria spirali milczenia, efekt trzeciej osoby).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8E83" w14:textId="2A29C52D" w:rsidR="00AE48B7" w:rsidRPr="00D052CE" w:rsidRDefault="00AE48B7" w:rsidP="00A8655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W2, W3, </w:t>
            </w:r>
            <w:r w:rsidR="00A86552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81195" w14:textId="7C522DB4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73A5F" w14:textId="213532A4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4607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33A" w14:textId="7BBFB500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1CC912B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9A6F7" w14:textId="4DB9C977" w:rsidR="00AE48B7" w:rsidRDefault="00AE48B7" w:rsidP="00AE48B7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70175" w14:textId="719D8725" w:rsidR="00AE48B7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Oddziaływanie i efekty mediów (ustalanie porządku dziennego, luka wiedzy, podejście użytkowania i korzyści, teoria recepcji, kultywowanie głównego nurtu kultury).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DA65" w14:textId="2C6021AE" w:rsidR="00AE48B7" w:rsidRPr="00D052CE" w:rsidRDefault="00AE48B7" w:rsidP="00A8655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W2, W3, </w:t>
            </w:r>
            <w:r w:rsidR="00A86552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A15F4" w14:textId="77B04B79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9137F" w14:textId="10E47B8C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185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A1C0" w14:textId="648327A4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12D4EA6C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73FB0" w14:textId="546480EB" w:rsidR="00AE48B7" w:rsidRDefault="00AE48B7" w:rsidP="00AE48B7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393F" w14:textId="1D4BFEA8" w:rsidR="00AE48B7" w:rsidRPr="005E0885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 w:rsidRPr="008536BD">
              <w:rPr>
                <w:b w:val="0"/>
                <w:bCs/>
              </w:rPr>
              <w:t>Transformacja mediów w aspekcie technologicznym i społeczno-kulturowym</w:t>
            </w:r>
            <w:r>
              <w:rPr>
                <w:b w:val="0"/>
                <w:bCs/>
              </w:rPr>
              <w:t xml:space="preserve"> </w:t>
            </w:r>
            <w:r w:rsidRPr="005E0885">
              <w:rPr>
                <w:b w:val="0"/>
                <w:bCs/>
              </w:rPr>
              <w:t>mediów</w:t>
            </w:r>
            <w:r w:rsidRPr="00B302BB">
              <w:rPr>
                <w:b w:val="0"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1ED3" w14:textId="4C799E67" w:rsidR="00AE48B7" w:rsidRPr="001217B5" w:rsidRDefault="00AE48B7" w:rsidP="008E06E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</w:t>
            </w:r>
            <w:r w:rsidR="008E06E1">
              <w:rPr>
                <w:b w:val="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33E92" w14:textId="414C4F2D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45089" w14:textId="286465A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9C04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3638" w14:textId="37C97EE5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E48B7" w:rsidRPr="00E51D83" w14:paraId="7E86FDC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B43BF" w14:textId="53E1E4D8" w:rsidR="00AE48B7" w:rsidRDefault="00AE48B7" w:rsidP="00AE48B7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2B122" w14:textId="6B1DE5ED" w:rsidR="00AE48B7" w:rsidRPr="00B302BB" w:rsidRDefault="00AE48B7" w:rsidP="00AE48B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i omówienie osiągnięć studentów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2869" w14:textId="77777777" w:rsidR="00AE48B7" w:rsidRPr="001217B5" w:rsidRDefault="00AE48B7" w:rsidP="00AE48B7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533C9" w14:textId="278652AE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09895" w14:textId="2E9C8F8F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81EA" w14:textId="77777777" w:rsidR="00AE48B7" w:rsidRDefault="00AE48B7" w:rsidP="00AE48B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DC88" w14:textId="6E3FBE42" w:rsidR="00AE48B7" w:rsidRDefault="00AE48B7" w:rsidP="00AE48B7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2F26D7C" w14:textId="77777777" w:rsidR="002E4B63" w:rsidRDefault="002E4B63" w:rsidP="00985C9D">
      <w:pPr>
        <w:pStyle w:val="tekst"/>
        <w:ind w:left="0"/>
      </w:pPr>
    </w:p>
    <w:p w14:paraId="7373B12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767230D4" w14:textId="578F841E" w:rsidR="005E5D79" w:rsidRDefault="005E5D79" w:rsidP="00272297">
      <w:pPr>
        <w:pStyle w:val="Podpunkty"/>
        <w:spacing w:after="60"/>
        <w:ind w:left="0"/>
        <w:rPr>
          <w:b w:val="0"/>
        </w:rPr>
      </w:pPr>
    </w:p>
    <w:p w14:paraId="0EB4F7D8" w14:textId="52C5ACE6" w:rsidR="00743EE7" w:rsidRPr="0096278C" w:rsidRDefault="00743EE7" w:rsidP="0027229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Wykład prowadzony metodą konwersatorium. Udział w dyskusji i rozwiązywanie zadań problemowych w czasie wykładu.</w:t>
      </w:r>
    </w:p>
    <w:p w14:paraId="1403A268" w14:textId="77777777" w:rsidR="0096278C" w:rsidRDefault="0096278C" w:rsidP="00272297">
      <w:pPr>
        <w:pStyle w:val="Podpunkty"/>
        <w:spacing w:after="60"/>
        <w:ind w:left="0"/>
        <w:rPr>
          <w:b w:val="0"/>
        </w:rPr>
      </w:pPr>
    </w:p>
    <w:p w14:paraId="15C8191F" w14:textId="71458B73" w:rsidR="00272297" w:rsidRPr="0096278C" w:rsidRDefault="005E5D79" w:rsidP="0027229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Metody weryfikacji osiągnięcia efektów uczenia się:</w:t>
      </w:r>
    </w:p>
    <w:p w14:paraId="7E488F37" w14:textId="60DDA48E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 xml:space="preserve">Egzamin pisemny - Test zawierający zestaw 16 pytań (14 pytań zamkniętych, wielokrotnego wyboru oraz 2 pytania otwarte). </w:t>
      </w:r>
    </w:p>
    <w:p w14:paraId="40AB245F" w14:textId="77777777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Kryteria oceny testu egzaminacyjnego:</w:t>
      </w:r>
    </w:p>
    <w:p w14:paraId="009F1FDD" w14:textId="77777777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Każde pytanie zamknięte – 1 pkt (14 x 1 pkt = 14 pkt)</w:t>
      </w:r>
    </w:p>
    <w:p w14:paraId="73962278" w14:textId="77777777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Każde pytanie otwarte – 3 pkt (2 x 3 pkt = 6 pkt)</w:t>
      </w:r>
    </w:p>
    <w:p w14:paraId="61B556D8" w14:textId="77777777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Całkowita liczba punktów do zdobycia – 20 pkt</w:t>
      </w:r>
    </w:p>
    <w:p w14:paraId="04D18E97" w14:textId="77777777" w:rsidR="00743EE7" w:rsidRPr="0096278C" w:rsidRDefault="00743EE7" w:rsidP="00743EE7">
      <w:pPr>
        <w:pStyle w:val="Podpunkty"/>
        <w:spacing w:after="60"/>
        <w:ind w:left="0"/>
        <w:rPr>
          <w:b w:val="0"/>
        </w:rPr>
      </w:pPr>
      <w:r w:rsidRPr="0096278C">
        <w:rPr>
          <w:b w:val="0"/>
        </w:rPr>
        <w:t>Zakres procentowy i punktacja dla każdej oceny:</w:t>
      </w:r>
    </w:p>
    <w:p w14:paraId="7657DC77" w14:textId="084C9534" w:rsidR="00743EE7" w:rsidRPr="0096278C" w:rsidRDefault="00743EE7" w:rsidP="00743EE7">
      <w:pPr>
        <w:pStyle w:val="Podpunkty"/>
        <w:numPr>
          <w:ilvl w:val="0"/>
          <w:numId w:val="20"/>
        </w:numPr>
        <w:spacing w:after="60"/>
        <w:ind w:left="426"/>
        <w:rPr>
          <w:b w:val="0"/>
        </w:rPr>
      </w:pPr>
      <w:r w:rsidRPr="0096278C">
        <w:rPr>
          <w:b w:val="0"/>
        </w:rPr>
        <w:t>Ocena 3 (dostateczny): 51 – 60%</w:t>
      </w:r>
      <w:r w:rsidRPr="0096278C">
        <w:rPr>
          <w:b w:val="0"/>
        </w:rPr>
        <w:tab/>
      </w:r>
      <w:r w:rsidRPr="0096278C">
        <w:rPr>
          <w:b w:val="0"/>
        </w:rPr>
        <w:tab/>
      </w:r>
      <w:r w:rsidRPr="0096278C">
        <w:rPr>
          <w:b w:val="0"/>
        </w:rPr>
        <w:tab/>
        <w:t>11 – 12 pkt</w:t>
      </w:r>
    </w:p>
    <w:p w14:paraId="23B1C87A" w14:textId="77777777" w:rsidR="00743EE7" w:rsidRPr="0096278C" w:rsidRDefault="00743EE7" w:rsidP="00743EE7">
      <w:pPr>
        <w:pStyle w:val="Podpunkty"/>
        <w:numPr>
          <w:ilvl w:val="0"/>
          <w:numId w:val="20"/>
        </w:numPr>
        <w:spacing w:after="60"/>
        <w:ind w:left="426"/>
        <w:rPr>
          <w:b w:val="0"/>
        </w:rPr>
      </w:pPr>
      <w:r w:rsidRPr="0096278C">
        <w:rPr>
          <w:b w:val="0"/>
        </w:rPr>
        <w:t>Ocena 3,5 (dostateczny plus): 61 – 70%</w:t>
      </w:r>
      <w:r w:rsidRPr="0096278C">
        <w:rPr>
          <w:b w:val="0"/>
        </w:rPr>
        <w:tab/>
      </w:r>
      <w:r w:rsidRPr="0096278C">
        <w:rPr>
          <w:b w:val="0"/>
        </w:rPr>
        <w:tab/>
        <w:t>13 – 14 pkt</w:t>
      </w:r>
    </w:p>
    <w:p w14:paraId="7664C4E9" w14:textId="744B1879" w:rsidR="00743EE7" w:rsidRPr="0096278C" w:rsidRDefault="00743EE7" w:rsidP="00743EE7">
      <w:pPr>
        <w:pStyle w:val="Podpunkty"/>
        <w:numPr>
          <w:ilvl w:val="0"/>
          <w:numId w:val="20"/>
        </w:numPr>
        <w:spacing w:after="60"/>
        <w:ind w:left="426"/>
        <w:rPr>
          <w:b w:val="0"/>
        </w:rPr>
      </w:pPr>
      <w:r w:rsidRPr="0096278C">
        <w:rPr>
          <w:b w:val="0"/>
        </w:rPr>
        <w:t>Ocena 4 (dobry): 71 – 80%</w:t>
      </w:r>
      <w:r w:rsidRPr="0096278C">
        <w:rPr>
          <w:b w:val="0"/>
        </w:rPr>
        <w:tab/>
      </w:r>
      <w:r w:rsidRPr="0096278C">
        <w:rPr>
          <w:b w:val="0"/>
        </w:rPr>
        <w:tab/>
      </w:r>
      <w:r w:rsidRPr="0096278C">
        <w:rPr>
          <w:b w:val="0"/>
        </w:rPr>
        <w:tab/>
      </w:r>
      <w:r w:rsidRPr="0096278C">
        <w:rPr>
          <w:b w:val="0"/>
        </w:rPr>
        <w:tab/>
        <w:t>15 – 16 pkt</w:t>
      </w:r>
    </w:p>
    <w:p w14:paraId="12E3219F" w14:textId="2DDDF0FD" w:rsidR="00743EE7" w:rsidRPr="0096278C" w:rsidRDefault="00743EE7" w:rsidP="00743EE7">
      <w:pPr>
        <w:pStyle w:val="Podpunkty"/>
        <w:numPr>
          <w:ilvl w:val="0"/>
          <w:numId w:val="20"/>
        </w:numPr>
        <w:spacing w:after="60"/>
        <w:ind w:left="426"/>
        <w:rPr>
          <w:b w:val="0"/>
        </w:rPr>
      </w:pPr>
      <w:r w:rsidRPr="0096278C">
        <w:rPr>
          <w:b w:val="0"/>
        </w:rPr>
        <w:t>Ocena 4,5 (dobry plus) 81 – 90%</w:t>
      </w:r>
      <w:r w:rsidRPr="0096278C">
        <w:rPr>
          <w:b w:val="0"/>
        </w:rPr>
        <w:tab/>
      </w:r>
      <w:r w:rsidRPr="0096278C">
        <w:rPr>
          <w:b w:val="0"/>
        </w:rPr>
        <w:tab/>
      </w:r>
      <w:r w:rsidRPr="0096278C">
        <w:rPr>
          <w:b w:val="0"/>
        </w:rPr>
        <w:tab/>
        <w:t>17 – 18 pkt</w:t>
      </w:r>
    </w:p>
    <w:p w14:paraId="053EBBCB" w14:textId="57E72B62" w:rsidR="00F9277A" w:rsidRDefault="00743EE7" w:rsidP="00743EE7">
      <w:pPr>
        <w:pStyle w:val="Podpunkty"/>
        <w:numPr>
          <w:ilvl w:val="0"/>
          <w:numId w:val="20"/>
        </w:numPr>
        <w:spacing w:after="60"/>
        <w:ind w:left="426"/>
        <w:rPr>
          <w:b w:val="0"/>
        </w:rPr>
      </w:pPr>
      <w:r w:rsidRPr="0096278C">
        <w:rPr>
          <w:b w:val="0"/>
        </w:rPr>
        <w:t>Ocena 5 (bardzo dobry): 91 – 100%</w:t>
      </w:r>
      <w:r w:rsidRPr="0096278C">
        <w:rPr>
          <w:b w:val="0"/>
        </w:rPr>
        <w:tab/>
      </w:r>
      <w:r w:rsidRPr="0096278C">
        <w:rPr>
          <w:b w:val="0"/>
        </w:rPr>
        <w:tab/>
        <w:t>19 – 20 pkt</w:t>
      </w:r>
    </w:p>
    <w:p w14:paraId="5A782A3D" w14:textId="07FC35B0" w:rsidR="0096278C" w:rsidRDefault="0096278C" w:rsidP="0096278C">
      <w:pPr>
        <w:pStyle w:val="Podpunkty"/>
        <w:spacing w:after="60"/>
        <w:rPr>
          <w:b w:val="0"/>
        </w:rPr>
      </w:pPr>
    </w:p>
    <w:p w14:paraId="02D1A90C" w14:textId="34F1A1F3" w:rsidR="0096278C" w:rsidRPr="00082086" w:rsidRDefault="0096278C" w:rsidP="0096278C">
      <w:pPr>
        <w:pStyle w:val="Podpunkty"/>
        <w:spacing w:after="60"/>
        <w:ind w:left="0"/>
        <w:rPr>
          <w:b w:val="0"/>
        </w:rPr>
      </w:pPr>
      <w:r w:rsidRPr="00082086">
        <w:rPr>
          <w:b w:val="0"/>
        </w:rPr>
        <w:t>Egzamin pisemny obejmuje poniższe zagadnienia:</w:t>
      </w:r>
    </w:p>
    <w:p w14:paraId="17840E32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Rozwój mediów i komunikowania społecznego (</w:t>
      </w:r>
      <w:r w:rsidRPr="00082086">
        <w:rPr>
          <w:b w:val="0"/>
        </w:rPr>
        <w:t>główne etapy rozwoju mediów od XIX wieku do współczesności; zmiany form komunikacji społecznej i masowej na przestrzeni lat; kluczowe technologiczne zmiany, które wpłynęły na komunikowanie społeczne)</w:t>
      </w:r>
    </w:p>
    <w:p w14:paraId="4021446B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Relacje media-społeczeństwo-polityka-gospodarka (</w:t>
      </w:r>
      <w:r w:rsidRPr="00082086">
        <w:rPr>
          <w:b w:val="0"/>
        </w:rPr>
        <w:t>wpływ mediów na relacje między społeczeństwem, polityką i gospodarką; przykłady, w których media odegrały decydującą rolę w procesach politycznych lub gospodarczych)</w:t>
      </w:r>
    </w:p>
    <w:p w14:paraId="574A95CF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Teorie komunikacji społecznej (</w:t>
      </w:r>
      <w:r w:rsidRPr="00082086">
        <w:rPr>
          <w:b w:val="0"/>
        </w:rPr>
        <w:t>wybrane teorie komunikacji społecznej i ich wpływ na rozwój badań nad mediami; główne różnice między teoriami komunikacji masowej a teoriami komunikacji interpersonalnej)</w:t>
      </w:r>
    </w:p>
    <w:p w14:paraId="63621757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Doktryny dotyczące mediów (</w:t>
      </w:r>
      <w:r w:rsidRPr="00082086">
        <w:rPr>
          <w:b w:val="0"/>
        </w:rPr>
        <w:t>podstawowe doktryny dotyczące funkcjonowania mediów w społeczeństwie; doktrynalne podstawy działania mediów publicznych i prywatnych)</w:t>
      </w:r>
    </w:p>
    <w:p w14:paraId="45264916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Funkcje, modele i poziomy komunikacji społecznej (</w:t>
      </w:r>
      <w:r w:rsidRPr="00082086">
        <w:rPr>
          <w:b w:val="0"/>
        </w:rPr>
        <w:t>funkcje komunikacji społecznej; główne modele komunikowania i ich ewolucja)</w:t>
      </w:r>
    </w:p>
    <w:p w14:paraId="68CE9AB8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 xml:space="preserve">Konteksty polityczne, gospodarcze i kulturowe komunikowania (wpływ </w:t>
      </w:r>
      <w:r w:rsidRPr="00082086">
        <w:rPr>
          <w:b w:val="0"/>
        </w:rPr>
        <w:t>kontekstu politycznego, ekonomicznego i kulturowego na rozwój i funkcjonowanie mediów)</w:t>
      </w:r>
    </w:p>
    <w:p w14:paraId="59127ADB" w14:textId="77777777" w:rsidR="00082086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>Instytucje nadawcze i ich rola w komunikacji masowej (</w:t>
      </w:r>
      <w:r w:rsidRPr="00082086">
        <w:rPr>
          <w:b w:val="0"/>
        </w:rPr>
        <w:t>typy i funkcje instytucji nadawczych, orientacja komunikacyjna wybranych instytucji medialnych)</w:t>
      </w:r>
    </w:p>
    <w:p w14:paraId="3500009F" w14:textId="77777777" w:rsidR="00B80C12" w:rsidRPr="00082086" w:rsidRDefault="00082086" w:rsidP="00082086">
      <w:pPr>
        <w:pStyle w:val="Podpunkty"/>
        <w:numPr>
          <w:ilvl w:val="0"/>
          <w:numId w:val="21"/>
        </w:numPr>
        <w:tabs>
          <w:tab w:val="clear" w:pos="720"/>
        </w:tabs>
        <w:ind w:left="426" w:hanging="284"/>
        <w:rPr>
          <w:b w:val="0"/>
        </w:rPr>
      </w:pPr>
      <w:r w:rsidRPr="00082086">
        <w:rPr>
          <w:b w:val="0"/>
          <w:bCs/>
        </w:rPr>
        <w:t xml:space="preserve">Odpowiedzialność w komunikacji społecznej (wpływ </w:t>
      </w:r>
      <w:r w:rsidRPr="00082086">
        <w:rPr>
          <w:b w:val="0"/>
        </w:rPr>
        <w:t>komunikacji na procesy demokratyczne; etyczne aspekty związane z rolą mediów w społeczeństwie).</w:t>
      </w:r>
    </w:p>
    <w:p w14:paraId="2B8D64D3" w14:textId="53F9AB81" w:rsidR="002E4B63" w:rsidRDefault="002E4B63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2E4B63" w:rsidRPr="0056413D" w14:paraId="560C176E" w14:textId="77777777" w:rsidTr="00195D00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8CB7170" w14:textId="77777777" w:rsidR="002E4B63" w:rsidRPr="00D052CE" w:rsidRDefault="002E4B63" w:rsidP="00195D00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4FCB9441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50034ECA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29F278AC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2E4B63" w14:paraId="752F770A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28EBB29A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2E4B63" w:rsidRPr="0056413D" w14:paraId="6E3D302C" w14:textId="77777777" w:rsidTr="00195D00">
        <w:tc>
          <w:tcPr>
            <w:tcW w:w="1427" w:type="dxa"/>
            <w:shd w:val="clear" w:color="auto" w:fill="auto"/>
            <w:vAlign w:val="center"/>
          </w:tcPr>
          <w:p w14:paraId="38F6A435" w14:textId="5148A0B3" w:rsidR="002E4B63" w:rsidRPr="005634F5" w:rsidRDefault="00863D20" w:rsidP="00195D00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9065C8B" w14:textId="365F16E7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41931CA" w14:textId="19F93650" w:rsidR="002E4B63" w:rsidRPr="005634F5" w:rsidRDefault="0096278C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597DE6F" w14:textId="37643E58" w:rsidR="002E4B63" w:rsidRPr="005634F5" w:rsidRDefault="0008208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arkusze egzaminacyjne.</w:t>
            </w:r>
          </w:p>
        </w:tc>
      </w:tr>
      <w:tr w:rsidR="002E4B63" w14:paraId="62D2BB7A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3C6DFEBF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2E4B63" w:rsidRPr="0056413D" w14:paraId="2E588461" w14:textId="77777777" w:rsidTr="00195D00">
        <w:tc>
          <w:tcPr>
            <w:tcW w:w="1427" w:type="dxa"/>
            <w:shd w:val="clear" w:color="auto" w:fill="auto"/>
            <w:vAlign w:val="center"/>
          </w:tcPr>
          <w:p w14:paraId="496F2C35" w14:textId="4F195CFE" w:rsidR="002E4B63" w:rsidRPr="005634F5" w:rsidRDefault="00C9069E" w:rsidP="0008208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</w:t>
            </w:r>
            <w:r w:rsidR="00082086"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8FFD4E1" w14:textId="39627890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  <w:r w:rsidR="00016181">
              <w:rPr>
                <w:b w:val="0"/>
                <w:sz w:val="20"/>
                <w:szCs w:val="18"/>
              </w:rPr>
              <w:t>, zadania problemowe w grupach i indywidualnie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9969D99" w14:textId="04C4FA7A" w:rsidR="002E4B63" w:rsidRPr="005634F5" w:rsidRDefault="0096278C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228B29A" w14:textId="481D811E" w:rsidR="002E4B63" w:rsidRPr="005634F5" w:rsidRDefault="0008208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arkusze egzaminacyjne.</w:t>
            </w:r>
          </w:p>
        </w:tc>
      </w:tr>
      <w:tr w:rsidR="002E4B63" w14:paraId="3C2CFD02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14DB4D31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2E4B63" w:rsidRPr="0056413D" w14:paraId="22AFB4D0" w14:textId="77777777" w:rsidTr="00195D00">
        <w:tc>
          <w:tcPr>
            <w:tcW w:w="1427" w:type="dxa"/>
            <w:shd w:val="clear" w:color="auto" w:fill="auto"/>
            <w:vAlign w:val="center"/>
          </w:tcPr>
          <w:p w14:paraId="24F31603" w14:textId="438A30E6" w:rsidR="002E4B63" w:rsidRPr="005634F5" w:rsidRDefault="00A86552" w:rsidP="00195D00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CA0343A" w14:textId="4CD2C3AC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  <w:r w:rsidR="00016181">
              <w:rPr>
                <w:b w:val="0"/>
                <w:sz w:val="20"/>
                <w:szCs w:val="18"/>
              </w:rPr>
              <w:t>, zadania problemowe w grupach i indywidualnie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9006551" w14:textId="13049E5B" w:rsidR="002E4B63" w:rsidRPr="005634F5" w:rsidRDefault="0096278C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(opis powyżej).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F3BC2DF" w14:textId="07989BD4" w:rsidR="002E4B63" w:rsidRPr="005634F5" w:rsidRDefault="0008208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arkusze egzaminacyjne.</w:t>
            </w:r>
          </w:p>
        </w:tc>
      </w:tr>
    </w:tbl>
    <w:p w14:paraId="650E6EEF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75C2B916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73361" w:rsidRPr="00573361" w14:paraId="3F8F3896" w14:textId="77777777" w:rsidTr="00C23F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027AA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573361">
              <w:rPr>
                <w:rFonts w:eastAsia="Times New Roman"/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E803F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Na ocenę 3 lub „zal.”</w:t>
            </w:r>
          </w:p>
          <w:p w14:paraId="504AC268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0199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77210D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3BBABA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74498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573361">
              <w:rPr>
                <w:rFonts w:eastAsia="Times New Roman"/>
                <w:b/>
                <w:sz w:val="20"/>
              </w:rPr>
              <w:t>Na ocenę 5 student zna i rozumie/potrafi/jest gotów do</w:t>
            </w:r>
          </w:p>
        </w:tc>
      </w:tr>
      <w:tr w:rsidR="00573361" w:rsidRPr="00573361" w14:paraId="55CDF13A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A343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3A34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FEA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F898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157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9C38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91-100% wiedzy wskazanej w efektach uczenia się</w:t>
            </w:r>
          </w:p>
        </w:tc>
      </w:tr>
      <w:tr w:rsidR="00573361" w:rsidRPr="00573361" w14:paraId="1D5A6309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1297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573361"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007F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994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7CC1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7B9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A55B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  <w:tr w:rsidR="00573361" w:rsidRPr="00573361" w14:paraId="6F67194B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14FB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573361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A51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B2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4F7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581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CD63" w14:textId="77777777" w:rsidR="00573361" w:rsidRPr="00573361" w:rsidRDefault="00573361" w:rsidP="00573361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573361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780F3AB3" w14:textId="04D623B0" w:rsidR="008A0E65" w:rsidRDefault="008A0E65">
      <w:pPr>
        <w:pStyle w:val="Tekstpodstawowy"/>
        <w:tabs>
          <w:tab w:val="left" w:pos="-5814"/>
        </w:tabs>
        <w:ind w:left="540"/>
      </w:pPr>
    </w:p>
    <w:p w14:paraId="2623CF36" w14:textId="77777777" w:rsidR="00573361" w:rsidRDefault="00573361">
      <w:pPr>
        <w:pStyle w:val="Tekstpodstawowy"/>
        <w:tabs>
          <w:tab w:val="left" w:pos="-5814"/>
        </w:tabs>
        <w:ind w:left="540"/>
      </w:pPr>
    </w:p>
    <w:p w14:paraId="29B9F95A" w14:textId="77777777" w:rsidR="00AD61A3" w:rsidRDefault="00B8436E" w:rsidP="00573361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105B2D3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64B32AED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rFonts w:eastAsiaTheme="minorHAnsi"/>
          <w:sz w:val="18"/>
          <w:lang w:eastAsia="en-US"/>
        </w:rPr>
      </w:pPr>
      <w:r w:rsidRPr="0054083B">
        <w:rPr>
          <w:sz w:val="20"/>
        </w:rPr>
        <w:t>Briggs A., Burke P., Społeczna historia mediów -  od Gutenberga do Internetu, PWN, Warszawa, 2015</w:t>
      </w:r>
    </w:p>
    <w:p w14:paraId="4882B212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Mich W., Prolegomena do historii komunikacji społecznej. T. I, O komunikacji, Lublin, Wyd. UMCS, 2014</w:t>
      </w:r>
    </w:p>
    <w:p w14:paraId="58F62C90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Mich W., Prolegomena do historii komunikacji społecznej. T. 2, Badanie historii komunikacji, Wyd. UMCS, 2014</w:t>
      </w:r>
    </w:p>
    <w:p w14:paraId="771869D9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Fleischer M., Ogólna teoria komunikacji, Wyd. Uniwersytetu Wrocławskiego, Wrocław, 2007</w:t>
      </w:r>
    </w:p>
    <w:p w14:paraId="7EA1AC5B" w14:textId="77777777" w:rsidR="00DD58C2" w:rsidRPr="0054083B" w:rsidRDefault="00DD58C2" w:rsidP="00DD58C2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1B5E0916" w14:textId="77777777" w:rsidR="00DD58C2" w:rsidRDefault="00DD58C2" w:rsidP="00DD58C2">
      <w:pPr>
        <w:spacing w:before="120" w:after="0" w:line="240" w:lineRule="auto"/>
        <w:ind w:left="357"/>
        <w:jc w:val="both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018F455F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 xml:space="preserve">Griffin E., Podstawy komunikacji społecznej, Gdańskie Wydawnictwo Psychologiczne,  Gdańsk, 2003  </w:t>
      </w:r>
    </w:p>
    <w:p w14:paraId="7064FFB6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 xml:space="preserve">Pleszkun-Olejniczakowa E. (red.), O mediach i komunikacji: skrypt dla studentów dziennikarstwa i komunikacji społecznej, Wyd. Uniwersytetu Łódzkiego, Łódź, 2010 </w:t>
      </w:r>
    </w:p>
    <w:p w14:paraId="106C129D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1D12BDFF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89"/>
        <w:gridCol w:w="1718"/>
        <w:gridCol w:w="1719"/>
      </w:tblGrid>
      <w:tr w:rsidR="005D5AC2" w:rsidRPr="0073421C" w14:paraId="0E1B28AC" w14:textId="6E8D43C2" w:rsidTr="005D5AC2">
        <w:trPr>
          <w:cantSplit/>
          <w:trHeight w:val="221"/>
        </w:trPr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0F9283" w14:textId="77777777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942" w14:textId="5DF35CFB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5D5AC2" w:rsidRPr="0073421C" w14:paraId="046C504B" w14:textId="77777777" w:rsidTr="005D5AC2">
        <w:trPr>
          <w:cantSplit/>
          <w:trHeight w:val="306"/>
        </w:trPr>
        <w:tc>
          <w:tcPr>
            <w:tcW w:w="5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F40149" w14:textId="77777777" w:rsidR="005D5AC2" w:rsidRDefault="005D5AC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2D34" w14:textId="77777777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955D" w14:textId="65796775" w:rsidR="005D5AC2" w:rsidRDefault="005D5AC2" w:rsidP="008D3B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D5AC2" w:rsidRPr="0073421C" w14:paraId="1A2B6C6C" w14:textId="77777777" w:rsidTr="005D5AC2">
        <w:trPr>
          <w:cantSplit/>
          <w:trHeight w:val="46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50F376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98C1C6" w14:textId="640183F4" w:rsidR="005D5AC2" w:rsidRPr="00241DAB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FE8B3" w14:textId="6F26F5DC" w:rsidR="005D5AC2" w:rsidRPr="00241DAB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D5AC2" w:rsidRPr="0073421C" w14:paraId="08D706BC" w14:textId="77777777" w:rsidTr="005D5AC2">
        <w:trPr>
          <w:cantSplit/>
          <w:trHeight w:val="49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EB39D6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168EF8" w14:textId="46E9341F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52626" w14:textId="082D2327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D5AC2" w:rsidRPr="0073421C" w14:paraId="215E47CC" w14:textId="77777777" w:rsidTr="005D5AC2">
        <w:trPr>
          <w:cantSplit/>
          <w:trHeight w:val="482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1185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EF023" w14:textId="02E6632E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5391" w14:textId="1E1AF442" w:rsidR="005D5AC2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AC2" w:rsidRPr="0073421C" w14:paraId="09C48E21" w14:textId="77777777" w:rsidTr="005D5AC2">
        <w:trPr>
          <w:cantSplit/>
          <w:trHeight w:val="270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F52EA2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0AC84E" w14:textId="123BE424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C7402" w14:textId="227A631A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D5AC2" w:rsidRPr="0073421C" w14:paraId="37DDC88F" w14:textId="77777777" w:rsidTr="005D5AC2">
        <w:trPr>
          <w:cantSplit/>
          <w:trHeight w:val="294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D455B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A84D5" w14:textId="44C8D1E7" w:rsidR="005D5AC2" w:rsidRPr="00241DAB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8F82" w14:textId="3A76CE75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5AC2" w:rsidRPr="0073421C" w14:paraId="76157488" w14:textId="77777777" w:rsidTr="005D5AC2">
        <w:trPr>
          <w:cantSplit/>
          <w:trHeight w:val="35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3E5D2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49B41" w14:textId="0C13CE1C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067A" w14:textId="0EBC2D97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AC2" w:rsidRPr="0073421C" w14:paraId="40936F48" w14:textId="77777777" w:rsidTr="005D5AC2">
        <w:trPr>
          <w:cantSplit/>
          <w:trHeight w:val="240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248875" w14:textId="77777777" w:rsidR="005D5AC2" w:rsidRDefault="005D5AC2" w:rsidP="005D5AC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493BE82" w14:textId="12DC3500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46F49" w14:textId="473727A4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927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5AC2" w:rsidRPr="0073421C" w14:paraId="78F971DC" w14:textId="77777777" w:rsidTr="005D5AC2">
        <w:trPr>
          <w:cantSplit/>
          <w:trHeight w:val="272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20FC3D" w14:textId="77777777" w:rsidR="005D5AC2" w:rsidRDefault="005D5AC2" w:rsidP="005D5AC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799D41" w14:textId="07E935F8" w:rsidR="005D5AC2" w:rsidRPr="00241DAB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938E6" w14:textId="1288F151" w:rsidR="005D5AC2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491EE4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0A60A5AD" w14:textId="77777777" w:rsidR="006F7DA7" w:rsidRDefault="006F7DA7" w:rsidP="006F7DA7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F7DA7" w14:paraId="3834A71D" w14:textId="77777777" w:rsidTr="006F7DA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8184" w14:textId="77777777" w:rsidR="006F7DA7" w:rsidRDefault="006F7DA7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A1D" w14:textId="6A428772" w:rsidR="006F7DA7" w:rsidRDefault="00E142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6F7DA7">
              <w:rPr>
                <w:rFonts w:ascii="Calibri" w:hAnsi="Calibri"/>
              </w:rPr>
              <w:t>.2024</w:t>
            </w:r>
          </w:p>
        </w:tc>
      </w:tr>
      <w:tr w:rsidR="006F7DA7" w14:paraId="7F7C4D95" w14:textId="77777777" w:rsidTr="006F7DA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F70" w14:textId="77777777" w:rsidR="006F7DA7" w:rsidRDefault="006F7DA7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59B" w14:textId="77777777" w:rsidR="006F7DA7" w:rsidRDefault="006F7D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MiD</w:t>
            </w:r>
          </w:p>
        </w:tc>
      </w:tr>
      <w:tr w:rsidR="006F7DA7" w14:paraId="18138A07" w14:textId="77777777" w:rsidTr="006F7DA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48C2" w14:textId="77777777" w:rsidR="006F7DA7" w:rsidRDefault="006F7DA7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2F98" w14:textId="77777777" w:rsidR="006F7DA7" w:rsidRDefault="006F7D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2378BC29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7362" w14:textId="77777777" w:rsidR="00A56F6E" w:rsidRDefault="00A56F6E">
      <w:pPr>
        <w:spacing w:after="0" w:line="240" w:lineRule="auto"/>
      </w:pPr>
      <w:r>
        <w:separator/>
      </w:r>
    </w:p>
  </w:endnote>
  <w:endnote w:type="continuationSeparator" w:id="0">
    <w:p w14:paraId="23C68B7B" w14:textId="77777777" w:rsidR="00A56F6E" w:rsidRDefault="00A5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3795" w14:textId="77777777" w:rsidR="002379EC" w:rsidRDefault="00237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8E2B" w14:textId="77777777" w:rsidR="00AD61A3" w:rsidRDefault="002379E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8E378B" wp14:editId="1EF5A95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BA47" w14:textId="0EA8DA3F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426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E3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7726BA47" w14:textId="0EA8DA3F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426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A7F9" w14:textId="77777777" w:rsidR="002379EC" w:rsidRDefault="0023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49055" w14:textId="77777777" w:rsidR="00A56F6E" w:rsidRDefault="00A56F6E">
      <w:pPr>
        <w:spacing w:after="0" w:line="240" w:lineRule="auto"/>
      </w:pPr>
      <w:r>
        <w:separator/>
      </w:r>
    </w:p>
  </w:footnote>
  <w:footnote w:type="continuationSeparator" w:id="0">
    <w:p w14:paraId="2276A198" w14:textId="77777777" w:rsidR="00A56F6E" w:rsidRDefault="00A5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5D13" w14:textId="77777777" w:rsidR="002379EC" w:rsidRDefault="0023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47A44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1A4E" w14:textId="77777777" w:rsidR="002379EC" w:rsidRDefault="0023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B51883"/>
    <w:multiLevelType w:val="hybridMultilevel"/>
    <w:tmpl w:val="22CE8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1277"/>
    <w:multiLevelType w:val="hybridMultilevel"/>
    <w:tmpl w:val="1BD03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5607DF2"/>
    <w:multiLevelType w:val="multilevel"/>
    <w:tmpl w:val="8A7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71533"/>
    <w:multiLevelType w:val="hybridMultilevel"/>
    <w:tmpl w:val="F88C999A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A8C3018"/>
    <w:multiLevelType w:val="hybridMultilevel"/>
    <w:tmpl w:val="67744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5"/>
  </w:num>
  <w:num w:numId="8">
    <w:abstractNumId w:val="1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4"/>
  </w:num>
  <w:num w:numId="18">
    <w:abstractNumId w:val="19"/>
  </w:num>
  <w:num w:numId="19">
    <w:abstractNumId w:val="17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6181"/>
    <w:rsid w:val="00021B6B"/>
    <w:rsid w:val="000234F4"/>
    <w:rsid w:val="00027C85"/>
    <w:rsid w:val="00034272"/>
    <w:rsid w:val="0004129E"/>
    <w:rsid w:val="000560C8"/>
    <w:rsid w:val="0005669E"/>
    <w:rsid w:val="00057FA1"/>
    <w:rsid w:val="00076D49"/>
    <w:rsid w:val="00082086"/>
    <w:rsid w:val="0008491B"/>
    <w:rsid w:val="000929BE"/>
    <w:rsid w:val="00094FF3"/>
    <w:rsid w:val="00097370"/>
    <w:rsid w:val="000A5F96"/>
    <w:rsid w:val="000B0EEF"/>
    <w:rsid w:val="000B77FA"/>
    <w:rsid w:val="000C1614"/>
    <w:rsid w:val="000C35E8"/>
    <w:rsid w:val="000D3EA0"/>
    <w:rsid w:val="000E2BFE"/>
    <w:rsid w:val="000E2CB0"/>
    <w:rsid w:val="000F54EB"/>
    <w:rsid w:val="00102552"/>
    <w:rsid w:val="001069D2"/>
    <w:rsid w:val="001113FF"/>
    <w:rsid w:val="00117F4A"/>
    <w:rsid w:val="001229A8"/>
    <w:rsid w:val="00131F2C"/>
    <w:rsid w:val="00132C44"/>
    <w:rsid w:val="00133130"/>
    <w:rsid w:val="001410D6"/>
    <w:rsid w:val="00151269"/>
    <w:rsid w:val="001535AF"/>
    <w:rsid w:val="00175A84"/>
    <w:rsid w:val="00183C10"/>
    <w:rsid w:val="00191FC1"/>
    <w:rsid w:val="001B4F79"/>
    <w:rsid w:val="001B77A0"/>
    <w:rsid w:val="001C1985"/>
    <w:rsid w:val="001C43E3"/>
    <w:rsid w:val="001D2D7D"/>
    <w:rsid w:val="001D6CCC"/>
    <w:rsid w:val="001F2E16"/>
    <w:rsid w:val="002062CE"/>
    <w:rsid w:val="002069A3"/>
    <w:rsid w:val="00231939"/>
    <w:rsid w:val="002343F2"/>
    <w:rsid w:val="002379EC"/>
    <w:rsid w:val="00241AC9"/>
    <w:rsid w:val="00241DAB"/>
    <w:rsid w:val="00247A99"/>
    <w:rsid w:val="00255983"/>
    <w:rsid w:val="002657DA"/>
    <w:rsid w:val="00266835"/>
    <w:rsid w:val="00272297"/>
    <w:rsid w:val="00280857"/>
    <w:rsid w:val="00281AEB"/>
    <w:rsid w:val="00291F26"/>
    <w:rsid w:val="002A3646"/>
    <w:rsid w:val="002B5AAA"/>
    <w:rsid w:val="002B6406"/>
    <w:rsid w:val="002C3BDC"/>
    <w:rsid w:val="002D1940"/>
    <w:rsid w:val="002D249D"/>
    <w:rsid w:val="002D4AB5"/>
    <w:rsid w:val="002E3E7C"/>
    <w:rsid w:val="002E4B63"/>
    <w:rsid w:val="002F11C5"/>
    <w:rsid w:val="002F6A54"/>
    <w:rsid w:val="003210E7"/>
    <w:rsid w:val="003219EF"/>
    <w:rsid w:val="003236FE"/>
    <w:rsid w:val="003369AE"/>
    <w:rsid w:val="0035081E"/>
    <w:rsid w:val="00353090"/>
    <w:rsid w:val="003658AD"/>
    <w:rsid w:val="00391E3E"/>
    <w:rsid w:val="00392459"/>
    <w:rsid w:val="0039414C"/>
    <w:rsid w:val="003953F5"/>
    <w:rsid w:val="003A3FAD"/>
    <w:rsid w:val="003A5EB8"/>
    <w:rsid w:val="003B6C6E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1CE3"/>
    <w:rsid w:val="00485565"/>
    <w:rsid w:val="00494AA5"/>
    <w:rsid w:val="004C46EB"/>
    <w:rsid w:val="004C5652"/>
    <w:rsid w:val="004D0B03"/>
    <w:rsid w:val="004D2CDB"/>
    <w:rsid w:val="004E20D6"/>
    <w:rsid w:val="004F05FB"/>
    <w:rsid w:val="004F43AE"/>
    <w:rsid w:val="0050325F"/>
    <w:rsid w:val="005050F9"/>
    <w:rsid w:val="00510973"/>
    <w:rsid w:val="00515865"/>
    <w:rsid w:val="00536A4A"/>
    <w:rsid w:val="00553209"/>
    <w:rsid w:val="00556FED"/>
    <w:rsid w:val="0056714B"/>
    <w:rsid w:val="0057204D"/>
    <w:rsid w:val="00573361"/>
    <w:rsid w:val="005834FB"/>
    <w:rsid w:val="005A0F38"/>
    <w:rsid w:val="005A53CC"/>
    <w:rsid w:val="005C086D"/>
    <w:rsid w:val="005D23CD"/>
    <w:rsid w:val="005D5AC2"/>
    <w:rsid w:val="005E0885"/>
    <w:rsid w:val="005E5D79"/>
    <w:rsid w:val="00612A96"/>
    <w:rsid w:val="0062706E"/>
    <w:rsid w:val="006301DC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F3507"/>
    <w:rsid w:val="006F7DA7"/>
    <w:rsid w:val="007011CE"/>
    <w:rsid w:val="00702C99"/>
    <w:rsid w:val="0070378C"/>
    <w:rsid w:val="00710C5F"/>
    <w:rsid w:val="007272C5"/>
    <w:rsid w:val="0073421C"/>
    <w:rsid w:val="00735326"/>
    <w:rsid w:val="00743EE7"/>
    <w:rsid w:val="0075458B"/>
    <w:rsid w:val="00757992"/>
    <w:rsid w:val="0076455B"/>
    <w:rsid w:val="00764AC6"/>
    <w:rsid w:val="00765C4B"/>
    <w:rsid w:val="00766D97"/>
    <w:rsid w:val="0077433F"/>
    <w:rsid w:val="00774ADA"/>
    <w:rsid w:val="00774BB4"/>
    <w:rsid w:val="00780779"/>
    <w:rsid w:val="007843F1"/>
    <w:rsid w:val="007927AD"/>
    <w:rsid w:val="0079499A"/>
    <w:rsid w:val="007974A8"/>
    <w:rsid w:val="007A549C"/>
    <w:rsid w:val="007C0832"/>
    <w:rsid w:val="007C2DE7"/>
    <w:rsid w:val="007D1D14"/>
    <w:rsid w:val="007D7110"/>
    <w:rsid w:val="007F57CA"/>
    <w:rsid w:val="00801E80"/>
    <w:rsid w:val="00801E88"/>
    <w:rsid w:val="008046FE"/>
    <w:rsid w:val="00806138"/>
    <w:rsid w:val="008303F8"/>
    <w:rsid w:val="00832581"/>
    <w:rsid w:val="008330D6"/>
    <w:rsid w:val="00853317"/>
    <w:rsid w:val="008536BD"/>
    <w:rsid w:val="00857B37"/>
    <w:rsid w:val="00862076"/>
    <w:rsid w:val="00863D20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3BEE"/>
    <w:rsid w:val="008D65D6"/>
    <w:rsid w:val="008D6733"/>
    <w:rsid w:val="008E06E1"/>
    <w:rsid w:val="008F036C"/>
    <w:rsid w:val="009156BD"/>
    <w:rsid w:val="009158CE"/>
    <w:rsid w:val="00930891"/>
    <w:rsid w:val="00951F9E"/>
    <w:rsid w:val="00957604"/>
    <w:rsid w:val="0096278C"/>
    <w:rsid w:val="00967AA0"/>
    <w:rsid w:val="009704FE"/>
    <w:rsid w:val="00985C9D"/>
    <w:rsid w:val="00990677"/>
    <w:rsid w:val="0099185A"/>
    <w:rsid w:val="00991EB5"/>
    <w:rsid w:val="009921DC"/>
    <w:rsid w:val="009A5B63"/>
    <w:rsid w:val="009B3743"/>
    <w:rsid w:val="009D1366"/>
    <w:rsid w:val="009D6A51"/>
    <w:rsid w:val="009F00B6"/>
    <w:rsid w:val="009F27A7"/>
    <w:rsid w:val="009F5A43"/>
    <w:rsid w:val="009F6F16"/>
    <w:rsid w:val="009F7163"/>
    <w:rsid w:val="00A07DDE"/>
    <w:rsid w:val="00A1534A"/>
    <w:rsid w:val="00A16182"/>
    <w:rsid w:val="00A21214"/>
    <w:rsid w:val="00A275B2"/>
    <w:rsid w:val="00A27D4B"/>
    <w:rsid w:val="00A30978"/>
    <w:rsid w:val="00A3760D"/>
    <w:rsid w:val="00A40F8D"/>
    <w:rsid w:val="00A51E73"/>
    <w:rsid w:val="00A56F6E"/>
    <w:rsid w:val="00A6091D"/>
    <w:rsid w:val="00A86552"/>
    <w:rsid w:val="00AA53CB"/>
    <w:rsid w:val="00AB4320"/>
    <w:rsid w:val="00AB4461"/>
    <w:rsid w:val="00AC262E"/>
    <w:rsid w:val="00AC2A8A"/>
    <w:rsid w:val="00AC4073"/>
    <w:rsid w:val="00AD61A3"/>
    <w:rsid w:val="00AD7998"/>
    <w:rsid w:val="00AD7AC2"/>
    <w:rsid w:val="00AE48B7"/>
    <w:rsid w:val="00AE732D"/>
    <w:rsid w:val="00B00BCA"/>
    <w:rsid w:val="00B00EE8"/>
    <w:rsid w:val="00B14E59"/>
    <w:rsid w:val="00B17E9F"/>
    <w:rsid w:val="00B302BB"/>
    <w:rsid w:val="00B42585"/>
    <w:rsid w:val="00B51378"/>
    <w:rsid w:val="00B521AB"/>
    <w:rsid w:val="00B52558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2810"/>
    <w:rsid w:val="00C137BF"/>
    <w:rsid w:val="00C230E5"/>
    <w:rsid w:val="00C373C4"/>
    <w:rsid w:val="00C40035"/>
    <w:rsid w:val="00C41F85"/>
    <w:rsid w:val="00C420FF"/>
    <w:rsid w:val="00C4299B"/>
    <w:rsid w:val="00C442D3"/>
    <w:rsid w:val="00C45DAB"/>
    <w:rsid w:val="00C7276A"/>
    <w:rsid w:val="00C83B4B"/>
    <w:rsid w:val="00C9069E"/>
    <w:rsid w:val="00C91DED"/>
    <w:rsid w:val="00C94FB6"/>
    <w:rsid w:val="00CA6D86"/>
    <w:rsid w:val="00CB42AB"/>
    <w:rsid w:val="00CC7802"/>
    <w:rsid w:val="00CD3308"/>
    <w:rsid w:val="00CD3EE9"/>
    <w:rsid w:val="00CE1FCA"/>
    <w:rsid w:val="00CE2FD3"/>
    <w:rsid w:val="00CF4BDD"/>
    <w:rsid w:val="00CF5BE4"/>
    <w:rsid w:val="00CF7A73"/>
    <w:rsid w:val="00D101C2"/>
    <w:rsid w:val="00D21967"/>
    <w:rsid w:val="00D22FAB"/>
    <w:rsid w:val="00D36073"/>
    <w:rsid w:val="00D6013B"/>
    <w:rsid w:val="00D60BE1"/>
    <w:rsid w:val="00D669F9"/>
    <w:rsid w:val="00D7413E"/>
    <w:rsid w:val="00D84988"/>
    <w:rsid w:val="00D87DCC"/>
    <w:rsid w:val="00DA6856"/>
    <w:rsid w:val="00DB0554"/>
    <w:rsid w:val="00DB3E1E"/>
    <w:rsid w:val="00DC763E"/>
    <w:rsid w:val="00DD58C2"/>
    <w:rsid w:val="00DD6B70"/>
    <w:rsid w:val="00DF61F8"/>
    <w:rsid w:val="00DF789E"/>
    <w:rsid w:val="00E0021D"/>
    <w:rsid w:val="00E116E3"/>
    <w:rsid w:val="00E11923"/>
    <w:rsid w:val="00E1426F"/>
    <w:rsid w:val="00E165D2"/>
    <w:rsid w:val="00E22847"/>
    <w:rsid w:val="00E22BE9"/>
    <w:rsid w:val="00E30917"/>
    <w:rsid w:val="00E4212F"/>
    <w:rsid w:val="00E43F0F"/>
    <w:rsid w:val="00E51D83"/>
    <w:rsid w:val="00E769FD"/>
    <w:rsid w:val="00E8573D"/>
    <w:rsid w:val="00EA03A8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86320"/>
    <w:rsid w:val="00F9277A"/>
    <w:rsid w:val="00F946E1"/>
    <w:rsid w:val="00FA607D"/>
    <w:rsid w:val="00FA7D82"/>
    <w:rsid w:val="00FB08A4"/>
    <w:rsid w:val="00FC320F"/>
    <w:rsid w:val="00FC660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29F055B"/>
  <w15:chartTrackingRefBased/>
  <w15:docId w15:val="{3791E0E0-B079-7942-9F48-5305435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0B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1B5580-AE79-4689-A1A2-3D2ADF55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9877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11501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2018-01-09T08:19:00Z</cp:lastPrinted>
  <dcterms:created xsi:type="dcterms:W3CDTF">2024-08-08T10:42:00Z</dcterms:created>
  <dcterms:modified xsi:type="dcterms:W3CDTF">2024-08-30T07:21:00Z</dcterms:modified>
</cp:coreProperties>
</file>