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3E" w:rsidRPr="00ED4C3E" w:rsidRDefault="00ED4C3E" w:rsidP="00ED4C3E">
      <w:pPr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End w:id="0"/>
      <w:r w:rsidRPr="00ED4C3E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Gospodarka przestrzenna 2024/2025</w:t>
      </w:r>
    </w:p>
    <w:p w:rsidR="00ED4C3E" w:rsidRPr="00ED4C3E" w:rsidRDefault="00ED4C3E" w:rsidP="00ED4C3E">
      <w:pPr>
        <w:autoSpaceDE w:val="0"/>
        <w:autoSpaceDN w:val="0"/>
        <w:adjustRightInd w:val="0"/>
        <w:ind w:left="284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ED4C3E" w:rsidRPr="00ED4C3E" w:rsidRDefault="00ED4C3E" w:rsidP="00ED4C3E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 STOPNIA </w:t>
      </w:r>
    </w:p>
    <w:p w:rsidR="00ED4C3E" w:rsidRPr="00ED4C3E" w:rsidRDefault="00ED4C3E" w:rsidP="00ED4C3E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DLA KIERUNKU GOSPODARKA PRZESTRZENNA </w:t>
      </w:r>
      <w:bookmarkStart w:id="1" w:name="_GoBack"/>
      <w:bookmarkEnd w:id="1"/>
    </w:p>
    <w:p w:rsidR="00ED4C3E" w:rsidRPr="00ED4C3E" w:rsidRDefault="00ED4C3E" w:rsidP="00ED4C3E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rebuchet MS" w:hAnsi="Trebuchet MS"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ED4C3E" w:rsidRPr="00ED4C3E" w:rsidRDefault="00ED4C3E" w:rsidP="00ED4C3E">
      <w:pPr>
        <w:autoSpaceDE w:val="0"/>
        <w:autoSpaceDN w:val="0"/>
        <w:adjustRightInd w:val="0"/>
        <w:ind w:left="284"/>
        <w:jc w:val="both"/>
        <w:rPr>
          <w:rFonts w:ascii="Trebuchet MS" w:hAnsi="Trebuchet MS"/>
          <w:color w:val="000000"/>
          <w:lang w:eastAsia="en-US"/>
        </w:rPr>
      </w:pPr>
    </w:p>
    <w:p w:rsidR="00ED4C3E" w:rsidRPr="00ED4C3E" w:rsidRDefault="00ED4C3E" w:rsidP="00ED4C3E">
      <w:pPr>
        <w:autoSpaceDE w:val="0"/>
        <w:autoSpaceDN w:val="0"/>
        <w:adjustRightInd w:val="0"/>
        <w:ind w:left="284"/>
        <w:jc w:val="both"/>
        <w:rPr>
          <w:rFonts w:ascii="Trebuchet MS" w:hAnsi="Trebuchet MS"/>
          <w:color w:val="000000"/>
          <w:lang w:eastAsia="en-US"/>
        </w:rPr>
      </w:pPr>
    </w:p>
    <w:p w:rsidR="00ED4C3E" w:rsidRPr="00ED4C3E" w:rsidRDefault="00ED4C3E" w:rsidP="00ED4C3E">
      <w:pPr>
        <w:autoSpaceDE w:val="0"/>
        <w:autoSpaceDN w:val="0"/>
        <w:adjustRightInd w:val="0"/>
        <w:ind w:left="284"/>
        <w:rPr>
          <w:rFonts w:ascii="Trebuchet MS" w:hAnsi="Trebuchet MS"/>
          <w:b/>
          <w:color w:val="000000"/>
          <w:lang w:eastAsia="en-US"/>
        </w:rPr>
      </w:pPr>
      <w:r w:rsidRPr="00ED4C3E">
        <w:rPr>
          <w:rFonts w:ascii="Trebuchet MS" w:hAnsi="Trebuchet MS"/>
          <w:b/>
          <w:color w:val="000000"/>
          <w:lang w:eastAsia="en-US"/>
        </w:rPr>
        <w:t>Sylwetka absolwenta</w:t>
      </w:r>
    </w:p>
    <w:p w:rsidR="00ED4C3E" w:rsidRPr="00ED4C3E" w:rsidRDefault="00ED4C3E" w:rsidP="00ED4C3E">
      <w:pPr>
        <w:autoSpaceDE w:val="0"/>
        <w:autoSpaceDN w:val="0"/>
        <w:adjustRightInd w:val="0"/>
        <w:ind w:left="284"/>
        <w:rPr>
          <w:rFonts w:ascii="Trebuchet MS" w:hAnsi="Trebuchet MS"/>
          <w:b/>
          <w:color w:val="000000"/>
          <w:lang w:eastAsia="en-US"/>
        </w:rPr>
      </w:pPr>
    </w:p>
    <w:p w:rsidR="00ED4C3E" w:rsidRPr="00ED4C3E" w:rsidRDefault="00ED4C3E" w:rsidP="00ED4C3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ED4C3E">
        <w:rPr>
          <w:rFonts w:ascii="Trebuchet MS" w:eastAsia="Times New Roman" w:hAnsi="Trebuchet MS"/>
        </w:rPr>
        <w:t>Absolwent studiów inżynierskich I stopnia na kierunku Gospodarka przestrzenna posiada interdyscyplinarną wiedzę z zakresu przestrzennych, technicznych oraz przyrodniczych uwarunkowań rozwoju społeczno-gospodarczego. Absolwent tego kierunku posiada ponadto odpowiednie kompetencje w zakresie racjonalnego gospodarowania i kształtowania ładu przestrzennego, dbałości o jakość środowiska przyrodniczego i antropogenicznego oraz posługiwania się instrumentami polityki przestrzennej.</w:t>
      </w:r>
    </w:p>
    <w:p w:rsidR="00ED4C3E" w:rsidRPr="00ED4C3E" w:rsidRDefault="00ED4C3E" w:rsidP="00ED4C3E">
      <w:pPr>
        <w:spacing w:line="360" w:lineRule="auto"/>
        <w:ind w:left="284"/>
        <w:jc w:val="both"/>
        <w:rPr>
          <w:rFonts w:ascii="Trebuchet MS" w:hAnsi="Trebuchet MS" w:cs="Arial"/>
          <w:lang w:eastAsia="en-US"/>
        </w:rPr>
      </w:pPr>
    </w:p>
    <w:p w:rsidR="00ED4C3E" w:rsidRPr="00ED4C3E" w:rsidRDefault="00ED4C3E" w:rsidP="00ED4C3E">
      <w:pPr>
        <w:spacing w:line="360" w:lineRule="auto"/>
        <w:ind w:left="284"/>
        <w:jc w:val="both"/>
        <w:rPr>
          <w:rFonts w:ascii="Trebuchet MS" w:hAnsi="Trebuchet MS" w:cs="Arial"/>
          <w:lang w:eastAsia="en-US"/>
        </w:rPr>
      </w:pPr>
      <w:r w:rsidRPr="00ED4C3E">
        <w:rPr>
          <w:rFonts w:ascii="Trebuchet MS" w:hAnsi="Trebuchet MS" w:cs="Arial"/>
          <w:lang w:eastAsia="en-US"/>
        </w:rPr>
        <w:tab/>
        <w:t>Absolwent posiada kompetencje w zakresie:</w:t>
      </w:r>
    </w:p>
    <w:p w:rsidR="00ED4C3E" w:rsidRPr="00ED4C3E" w:rsidRDefault="00ED4C3E" w:rsidP="00ED4C3E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 w:cs="Arial"/>
          <w:lang w:eastAsia="en-US"/>
        </w:rPr>
      </w:pPr>
      <w:proofErr w:type="gramStart"/>
      <w:r w:rsidRPr="00ED4C3E">
        <w:rPr>
          <w:rFonts w:ascii="Trebuchet MS" w:hAnsi="Trebuchet MS" w:cs="Arial"/>
          <w:lang w:eastAsia="en-US"/>
        </w:rPr>
        <w:t>analiz</w:t>
      </w:r>
      <w:proofErr w:type="gramEnd"/>
      <w:r w:rsidRPr="00ED4C3E">
        <w:rPr>
          <w:rFonts w:ascii="Trebuchet MS" w:hAnsi="Trebuchet MS" w:cs="Arial"/>
          <w:lang w:eastAsia="en-US"/>
        </w:rPr>
        <w:t xml:space="preserve"> planistycznych oraz identyfikacji barier w rozwoju przestrzennym w skali lokalnej i regionalnej,</w:t>
      </w:r>
    </w:p>
    <w:p w:rsidR="00ED4C3E" w:rsidRPr="00ED4C3E" w:rsidRDefault="00ED4C3E" w:rsidP="00ED4C3E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 w:cs="Arial"/>
          <w:lang w:eastAsia="en-US"/>
        </w:rPr>
      </w:pPr>
      <w:proofErr w:type="gramStart"/>
      <w:r w:rsidRPr="00ED4C3E">
        <w:rPr>
          <w:rFonts w:ascii="Trebuchet MS" w:hAnsi="Trebuchet MS" w:cs="Arial"/>
          <w:lang w:eastAsia="en-US"/>
        </w:rPr>
        <w:t>przygotowywania</w:t>
      </w:r>
      <w:proofErr w:type="gramEnd"/>
      <w:r w:rsidRPr="00ED4C3E">
        <w:rPr>
          <w:rFonts w:ascii="Trebuchet MS" w:hAnsi="Trebuchet MS" w:cs="Arial"/>
          <w:lang w:eastAsia="en-US"/>
        </w:rPr>
        <w:t xml:space="preserve"> projektów koncepcji, planów, w tym planów ogólnych oraz innych opracowań z zakresu zagospodarowania przestrzennego,</w:t>
      </w:r>
    </w:p>
    <w:p w:rsidR="00ED4C3E" w:rsidRPr="00ED4C3E" w:rsidRDefault="00ED4C3E" w:rsidP="00ED4C3E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 w:cs="Arial"/>
          <w:lang w:eastAsia="en-US"/>
        </w:rPr>
      </w:pPr>
      <w:proofErr w:type="gramStart"/>
      <w:r w:rsidRPr="00ED4C3E">
        <w:rPr>
          <w:rFonts w:ascii="Trebuchet MS" w:hAnsi="Trebuchet MS" w:cs="Arial"/>
          <w:lang w:eastAsia="en-US"/>
        </w:rPr>
        <w:t>obsługi</w:t>
      </w:r>
      <w:proofErr w:type="gramEnd"/>
      <w:r w:rsidRPr="00ED4C3E">
        <w:rPr>
          <w:rFonts w:ascii="Trebuchet MS" w:hAnsi="Trebuchet MS" w:cs="Arial"/>
          <w:lang w:eastAsia="en-US"/>
        </w:rPr>
        <w:t xml:space="preserve"> oprogramowania do projektowania inżynierskiego (AutoCad), oprogramowania graficznego (Photoshop, </w:t>
      </w:r>
      <w:proofErr w:type="spellStart"/>
      <w:r w:rsidRPr="00ED4C3E">
        <w:rPr>
          <w:rFonts w:ascii="Trebuchet MS" w:hAnsi="Trebuchet MS" w:cs="Arial"/>
          <w:lang w:eastAsia="en-US"/>
        </w:rPr>
        <w:t>Sketchup</w:t>
      </w:r>
      <w:proofErr w:type="spellEnd"/>
      <w:r w:rsidRPr="00ED4C3E">
        <w:rPr>
          <w:rFonts w:ascii="Trebuchet MS" w:hAnsi="Trebuchet MS" w:cs="Arial"/>
          <w:lang w:eastAsia="en-US"/>
        </w:rPr>
        <w:t>) i programów środowiska GIS,</w:t>
      </w:r>
    </w:p>
    <w:p w:rsidR="00ED4C3E" w:rsidRPr="00ED4C3E" w:rsidRDefault="00ED4C3E" w:rsidP="00ED4C3E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 w:cs="Arial"/>
          <w:lang w:eastAsia="en-US"/>
        </w:rPr>
      </w:pPr>
      <w:proofErr w:type="gramStart"/>
      <w:r w:rsidRPr="00ED4C3E">
        <w:rPr>
          <w:rFonts w:ascii="Trebuchet MS" w:hAnsi="Trebuchet MS" w:cs="Arial"/>
          <w:lang w:eastAsia="en-US"/>
        </w:rPr>
        <w:t>znajomości</w:t>
      </w:r>
      <w:proofErr w:type="gramEnd"/>
      <w:r w:rsidRPr="00ED4C3E">
        <w:rPr>
          <w:rFonts w:ascii="Trebuchet MS" w:hAnsi="Trebuchet MS" w:cs="Arial"/>
          <w:lang w:eastAsia="en-US"/>
        </w:rPr>
        <w:t xml:space="preserve"> procedur prawno-administracyjnych,</w:t>
      </w:r>
    </w:p>
    <w:p w:rsidR="00ED4C3E" w:rsidRPr="00ED4C3E" w:rsidRDefault="00ED4C3E" w:rsidP="00ED4C3E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 w:cs="Arial"/>
          <w:lang w:eastAsia="en-US"/>
        </w:rPr>
      </w:pPr>
      <w:proofErr w:type="gramStart"/>
      <w:r w:rsidRPr="00ED4C3E">
        <w:rPr>
          <w:rFonts w:ascii="Trebuchet MS" w:hAnsi="Trebuchet MS" w:cs="Arial"/>
          <w:lang w:eastAsia="en-US"/>
        </w:rPr>
        <w:t>negocjowania</w:t>
      </w:r>
      <w:proofErr w:type="gramEnd"/>
      <w:r w:rsidRPr="00ED4C3E">
        <w:rPr>
          <w:rFonts w:ascii="Trebuchet MS" w:hAnsi="Trebuchet MS" w:cs="Arial"/>
          <w:lang w:eastAsia="en-US"/>
        </w:rPr>
        <w:t xml:space="preserve"> i dyskusji z administracją rządową i samorządową oraz społeczeństwem nad przyjętymi rozwiązaniami.</w:t>
      </w:r>
    </w:p>
    <w:p w:rsidR="00ED4C3E" w:rsidRPr="00ED4C3E" w:rsidRDefault="00ED4C3E" w:rsidP="00ED4C3E">
      <w:pPr>
        <w:spacing w:line="360" w:lineRule="auto"/>
        <w:ind w:left="284"/>
        <w:jc w:val="both"/>
        <w:rPr>
          <w:rFonts w:ascii="Trebuchet MS" w:hAnsi="Trebuchet MS" w:cs="Arial"/>
          <w:lang w:eastAsia="en-US"/>
        </w:rPr>
      </w:pPr>
    </w:p>
    <w:p w:rsidR="00ED4C3E" w:rsidRPr="00ED4C3E" w:rsidRDefault="00ED4C3E" w:rsidP="00ED4C3E">
      <w:pPr>
        <w:spacing w:line="360" w:lineRule="auto"/>
        <w:ind w:left="284"/>
        <w:jc w:val="both"/>
        <w:rPr>
          <w:rFonts w:ascii="Trebuchet MS" w:hAnsi="Trebuchet MS" w:cs="Arial"/>
          <w:lang w:eastAsia="en-US"/>
        </w:rPr>
      </w:pPr>
      <w:r w:rsidRPr="00ED4C3E">
        <w:rPr>
          <w:rFonts w:ascii="Trebuchet MS" w:hAnsi="Trebuchet MS" w:cs="Arial"/>
          <w:lang w:eastAsia="en-US"/>
        </w:rPr>
        <w:tab/>
      </w:r>
      <w:r w:rsidRPr="00ED4C3E">
        <w:rPr>
          <w:rFonts w:ascii="Trebuchet MS" w:eastAsia="Times New Roman" w:hAnsi="Trebuchet MS" w:cs="Arial"/>
          <w:color w:val="1D1D1D"/>
        </w:rPr>
        <w:t>Absolwent j</w:t>
      </w:r>
      <w:r w:rsidRPr="00ED4C3E">
        <w:rPr>
          <w:rFonts w:ascii="Trebuchet MS" w:eastAsia="Times New Roman" w:hAnsi="Trebuchet MS"/>
        </w:rPr>
        <w:t xml:space="preserve">est przygotowany do: kształtowania środowiska życia ludzi zgodnie </w:t>
      </w:r>
      <w:r w:rsidRPr="00ED4C3E">
        <w:rPr>
          <w:rFonts w:ascii="Trebuchet MS" w:eastAsia="Times New Roman" w:hAnsi="Trebuchet MS"/>
        </w:rPr>
        <w:br/>
        <w:t xml:space="preserve">z ich potrzebami, wymogami cywilizacyjnymi, możliwościami technicznymi a także zasadami ładu przestrzennego i zrównoważonego rozwoju; współpracy w przygotowywaniu dokumentów planistycznych; opracowywaniu analiz planistycznych na cele gospodarczo-społeczne; podejmowania lokalnych inicjatyw rozwoju w nawiązaniu do posiadanych zasobów; uczestniczenia w konstruowaniu lokalnych strategii rozwoju i opracowywaniu programów mających na celu podwyższanie konkurencyjności miast, gmin i regionów; planowania rozwoju infrastruktury technicznej; planowania rozwoju usług, w tym usług publicznych; uczestniczenia w inicjatywach z zakresu ochrony środowiska; współpracy przy sporządzaniu dokumentów monitorujących stan środowiska przyrodniczego oraz wpływ inwestycji na środowisko; przygotowywania opracowań na potrzeby ochrony środowiska i </w:t>
      </w:r>
      <w:proofErr w:type="gramStart"/>
      <w:r w:rsidRPr="00ED4C3E">
        <w:rPr>
          <w:rFonts w:ascii="Trebuchet MS" w:eastAsia="Times New Roman" w:hAnsi="Trebuchet MS"/>
        </w:rPr>
        <w:t>planowania</w:t>
      </w:r>
      <w:proofErr w:type="gramEnd"/>
      <w:r w:rsidRPr="00ED4C3E">
        <w:rPr>
          <w:rFonts w:ascii="Trebuchet MS" w:eastAsia="Times New Roman" w:hAnsi="Trebuchet MS"/>
        </w:rPr>
        <w:t xml:space="preserve"> na obszarach objętych różnymi formami ochrony; udziału w procesie zarządzania miastami, gminami, powiatami i województwami; podejmowania współpracy regionalnej i ponadregionalnej oraz współuczestniczenia w opracowywaniu programów rozwoju regionalnego; współuczestniczenia w opracowywaniu planów rozwoju dla euroregionów; doradztwa w zakresie gospodarki gruntami; doradztwa w zakresie ustalania lokalizacji inwestycji oraz współpracy w opracowywaniu programów rewitalizacji.</w:t>
      </w:r>
      <w:r w:rsidRPr="00ED4C3E">
        <w:rPr>
          <w:rFonts w:ascii="Trebuchet MS" w:eastAsia="Times New Roman" w:hAnsi="Trebuchet MS" w:cs="Arial"/>
          <w:color w:val="1D1D1D"/>
        </w:rPr>
        <w:t> </w:t>
      </w:r>
    </w:p>
    <w:p w:rsidR="00ED4C3E" w:rsidRPr="00ED4C3E" w:rsidRDefault="00ED4C3E" w:rsidP="00ED4C3E">
      <w:pPr>
        <w:spacing w:line="360" w:lineRule="auto"/>
        <w:ind w:left="284" w:firstLine="1276"/>
        <w:jc w:val="both"/>
        <w:rPr>
          <w:rFonts w:ascii="Trebuchet MS" w:hAnsi="Trebuchet MS" w:cs="Arial"/>
          <w:lang w:eastAsia="en-US"/>
        </w:rPr>
      </w:pPr>
    </w:p>
    <w:p w:rsidR="00ED4C3E" w:rsidRPr="00ED4C3E" w:rsidRDefault="00ED4C3E" w:rsidP="00ED4C3E">
      <w:pPr>
        <w:spacing w:line="360" w:lineRule="auto"/>
        <w:ind w:left="284"/>
        <w:rPr>
          <w:rFonts w:ascii="Trebuchet MS" w:hAnsi="Trebuchet MS" w:cs="Arial"/>
          <w:lang w:eastAsia="en-US"/>
        </w:rPr>
      </w:pPr>
      <w:r w:rsidRPr="00ED4C3E">
        <w:rPr>
          <w:rFonts w:ascii="Trebuchet MS" w:hAnsi="Trebuchet MS" w:cs="Arial"/>
          <w:lang w:eastAsia="en-US"/>
        </w:rPr>
        <w:tab/>
      </w:r>
    </w:p>
    <w:p w:rsidR="00ED4C3E" w:rsidRPr="00ED4C3E" w:rsidRDefault="00ED4C3E" w:rsidP="00ED4C3E">
      <w:pPr>
        <w:spacing w:line="360" w:lineRule="auto"/>
        <w:ind w:left="284"/>
        <w:rPr>
          <w:rFonts w:ascii="Trebuchet MS" w:hAnsi="Trebuchet MS" w:cs="Arial"/>
          <w:lang w:eastAsia="en-US"/>
        </w:rPr>
      </w:pPr>
    </w:p>
    <w:p w:rsidR="00ED4C3E" w:rsidRPr="00ED4C3E" w:rsidRDefault="00ED4C3E" w:rsidP="00ED4C3E">
      <w:pPr>
        <w:spacing w:line="360" w:lineRule="auto"/>
        <w:ind w:left="284"/>
        <w:rPr>
          <w:rFonts w:ascii="Trebuchet MS" w:hAnsi="Trebuchet MS" w:cs="Arial"/>
          <w:lang w:eastAsia="en-US"/>
        </w:rPr>
      </w:pPr>
      <w:r w:rsidRPr="00ED4C3E">
        <w:rPr>
          <w:rFonts w:ascii="Trebuchet MS" w:hAnsi="Trebuchet MS" w:cs="Arial"/>
          <w:lang w:eastAsia="en-US"/>
        </w:rPr>
        <w:t>Specjalności:</w:t>
      </w:r>
    </w:p>
    <w:p w:rsidR="00ED4C3E" w:rsidRPr="00ED4C3E" w:rsidRDefault="00ED4C3E" w:rsidP="00ED4C3E">
      <w:pPr>
        <w:spacing w:line="360" w:lineRule="auto"/>
        <w:ind w:left="284"/>
        <w:jc w:val="center"/>
        <w:rPr>
          <w:rFonts w:ascii="Trebuchet MS" w:hAnsi="Trebuchet MS" w:cs="Arial"/>
          <w:lang w:eastAsia="en-US"/>
        </w:rPr>
      </w:pPr>
    </w:p>
    <w:p w:rsidR="00ED4C3E" w:rsidRPr="00ED4C3E" w:rsidRDefault="00ED4C3E" w:rsidP="00ED4C3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ED4C3E">
        <w:rPr>
          <w:rFonts w:ascii="Trebuchet MS" w:eastAsia="Times New Roman" w:hAnsi="Trebuchet MS"/>
          <w:b/>
          <w:color w:val="000000"/>
        </w:rPr>
        <w:t>Rewitalizacja</w:t>
      </w:r>
    </w:p>
    <w:p w:rsidR="00ED4C3E" w:rsidRPr="00ED4C3E" w:rsidRDefault="00ED4C3E" w:rsidP="00ED4C3E">
      <w:pPr>
        <w:shd w:val="clear" w:color="auto" w:fill="FFFFFF"/>
        <w:spacing w:line="360" w:lineRule="auto"/>
        <w:ind w:left="284"/>
        <w:jc w:val="both"/>
        <w:rPr>
          <w:rFonts w:ascii="Trebuchet MS" w:hAnsi="Trebuchet MS" w:cs="Arial"/>
          <w:color w:val="333333"/>
          <w:lang w:eastAsia="en-US"/>
        </w:rPr>
      </w:pPr>
      <w:r w:rsidRPr="00ED4C3E">
        <w:rPr>
          <w:rFonts w:ascii="Trebuchet MS" w:hAnsi="Trebuchet MS" w:cs="Arial"/>
          <w:color w:val="333333"/>
          <w:lang w:eastAsia="en-US"/>
        </w:rPr>
        <w:tab/>
        <w:t xml:space="preserve">Absolwent specjalności </w:t>
      </w:r>
      <w:r w:rsidRPr="00ED4C3E">
        <w:rPr>
          <w:rFonts w:ascii="Trebuchet MS" w:hAnsi="Trebuchet MS" w:cs="Arial"/>
          <w:bCs/>
          <w:color w:val="333333"/>
          <w:lang w:eastAsia="en-US"/>
        </w:rPr>
        <w:t>REWITALIZACJA</w:t>
      </w:r>
      <w:r w:rsidRPr="00ED4C3E">
        <w:rPr>
          <w:rFonts w:ascii="Trebuchet MS" w:hAnsi="Trebuchet MS" w:cs="Arial"/>
          <w:color w:val="333333"/>
          <w:lang w:eastAsia="en-US"/>
        </w:rPr>
        <w:t xml:space="preserve"> potrafi dokonać waloryzacji przestrzeni, wykazujących wartości historyczne, architektoniczne, kulturowe i przyrodnicze oraz zaproponować sposoby ich ochrony </w:t>
      </w:r>
      <w:r w:rsidRPr="00ED4C3E">
        <w:rPr>
          <w:rFonts w:ascii="Trebuchet MS" w:hAnsi="Trebuchet MS" w:cs="Arial"/>
          <w:color w:val="333333"/>
          <w:lang w:eastAsia="en-US"/>
        </w:rPr>
        <w:br/>
        <w:t>i adaptacji. Jest przygotowany do pełnienia roli doradcy i negocjatora posiadającego kompetencje  </w:t>
      </w:r>
      <w:r w:rsidRPr="00ED4C3E">
        <w:rPr>
          <w:rFonts w:ascii="Trebuchet MS" w:hAnsi="Trebuchet MS" w:cs="Arial"/>
          <w:color w:val="333333"/>
          <w:lang w:eastAsia="en-US"/>
        </w:rPr>
        <w:br/>
        <w:t xml:space="preserve">w kreowaniu współpracy publiczno-prywatnej, w rozwiązywaniu konfliktów przestrzennych oraz </w:t>
      </w:r>
      <w:r w:rsidRPr="00ED4C3E">
        <w:rPr>
          <w:rFonts w:ascii="Trebuchet MS" w:hAnsi="Trebuchet MS" w:cs="Arial"/>
          <w:color w:val="333333"/>
          <w:lang w:eastAsia="en-US"/>
        </w:rPr>
        <w:br/>
        <w:t xml:space="preserve">w zakresie współpracy regionalnej; zarządzania przestrzenią zdegradowaną. Absolwent studiów jest przygotowany do samodzielnego rozwiązywania złożonych zagadnień z zakresu rewitalizacji obszarów zdegradowanych. Potrafi samodzielnie wykonywać koncepcje i projekty rekultywacji oraz programy rewitalizacji wraz z ich programem finansowania. Posiada szerokie umiejętności z zakresu metod i działań w procesach rewitalizacji. </w:t>
      </w:r>
      <w:r w:rsidRPr="00ED4C3E">
        <w:rPr>
          <w:rFonts w:ascii="Trebuchet MS" w:hAnsi="Trebuchet MS" w:cs="Arial"/>
          <w:lang w:eastAsia="en-US"/>
        </w:rPr>
        <w:t xml:space="preserve">Absolwent zdobywa umiejętności niezbędne do: tworzenia programów rewitalizacji, prowadzenia konsultacji społecznych w zakresie potrzeb i oczekiwań społeczności lokalnych; inicjowania oddolnych działań partycypacyjnych i wspierania inicjatyw lokalnych oraz skutecznego komunikowania się (dzięki możliwości wykorzystania w praktyce technik negocjacyjnych czy mediacyjnych). </w:t>
      </w:r>
      <w:r w:rsidRPr="00ED4C3E">
        <w:rPr>
          <w:rFonts w:ascii="Trebuchet MS" w:hAnsi="Trebuchet MS" w:cs="Arial"/>
          <w:color w:val="333333"/>
          <w:lang w:eastAsia="en-US"/>
        </w:rPr>
        <w:t>Potrafi zarządzać kompleksowym procesem rewitalizacji, dostosowując daną realizację do nowych funkcji i do odmiennych uwarunkowań społeczno-gospodarczych, w których realizuje przedsięwzięcie. Charakteryzuje się wysokim stopniem komunikatywności, kompetencji oraz inwencją twórczą konieczną dla tworzenia koncepcji rewitalizacji. Absolwent specjalizacji zdobywa wiedzę i umiejętności umożliwiające prawidłowe kierowanie działaniami związanymi z rewitalizacją, będą profesjonalnie przygotowani do pełnienia funkcji managera ds. rewitalizacji lub operatora programu/projektu rewitalizacyjnego zarówno na obszarze UE, jak i poza nią. Posiada umiejętności menedżerskie w aspekcie współpracy w interdyscyplinarnym zespole oraz kierowania zespołami ludzkimi.</w:t>
      </w:r>
    </w:p>
    <w:p w:rsidR="00ED4C3E" w:rsidRPr="00ED4C3E" w:rsidRDefault="00ED4C3E" w:rsidP="00ED4C3E">
      <w:pPr>
        <w:spacing w:line="360" w:lineRule="auto"/>
        <w:ind w:left="284" w:firstLine="568"/>
        <w:rPr>
          <w:rFonts w:ascii="Trebuchet MS" w:hAnsi="Trebuchet MS" w:cs="Arial"/>
          <w:b/>
          <w:color w:val="000000"/>
          <w:sz w:val="20"/>
          <w:szCs w:val="20"/>
          <w:lang w:eastAsia="en-US"/>
        </w:rPr>
      </w:pPr>
    </w:p>
    <w:p w:rsidR="00ED4C3E" w:rsidRPr="00ED4C3E" w:rsidRDefault="00ED4C3E" w:rsidP="00ED4C3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ED4C3E">
        <w:rPr>
          <w:rFonts w:ascii="Trebuchet MS" w:eastAsia="Times New Roman" w:hAnsi="Trebuchet MS"/>
          <w:b/>
          <w:color w:val="000000"/>
        </w:rPr>
        <w:t>Nowe instrumenty planistyczne</w:t>
      </w:r>
    </w:p>
    <w:p w:rsidR="00ED4C3E" w:rsidRPr="00ED4C3E" w:rsidRDefault="00ED4C3E" w:rsidP="00ED4C3E">
      <w:pPr>
        <w:shd w:val="clear" w:color="auto" w:fill="FFFFFF"/>
        <w:spacing w:line="360" w:lineRule="auto"/>
        <w:ind w:left="284"/>
        <w:jc w:val="both"/>
        <w:rPr>
          <w:rFonts w:ascii="Trebuchet MS" w:hAnsi="Trebuchet MS" w:cs="Arial"/>
          <w:color w:val="333333"/>
          <w:lang w:eastAsia="en-US"/>
        </w:rPr>
      </w:pPr>
      <w:r w:rsidRPr="00ED4C3E">
        <w:rPr>
          <w:rFonts w:ascii="Trebuchet MS" w:hAnsi="Trebuchet MS" w:cs="Arial"/>
          <w:color w:val="333333"/>
          <w:lang w:eastAsia="en-US"/>
        </w:rPr>
        <w:tab/>
        <w:t>Absolwent specjalności Nowe instrumenty planistyczne posiada interdyscyplinarną wiedzę z zakresu przestrzennej organizacji rozwoju społeczno-gospodarczego, zasad i techniki planowania przestrzennego, ogólną wiedzę ekonomiczną, przyrodniczą i społeczną, a także specjalistyczną wiedzę z zakresu uwarunkowań oraz zasad i techniki kształtowania przestrzeni, planowania rozwoju infrastruktury technicznej i transportowej w ujęciu najnowszych regulacji prawnych i aktów wykonawczych. Studenci tej specjalności uczą się zasad kształtowania środowiska życia ludzi zgodnie z ich potrzebami, uwzględniając ład przestrzenny oraz wymagania zrównoważonego rozwoju; opracowują analizy i symulacje procesów zachodzących w przestrzeni oraz opracowują dokumenty strategiczne i planistyczne zgodne z najnowszymi standardami. Nabywają umiejętności związanej z oceną stanu środowiska oraz wpływu zmian użytkowania terenu. Są przygotowani do wykorzystywania Systemów Informacji Przestrzennej (SIP) w wielodyscyplinarnych analizach przestrzennych, w procesie planowania i zarządzania przestrzenią. Studia na specjalności Nowe instrumenty planistyczne kładą duży nacisk na zagadnienia organizacji i jakości przestrzeni w kontekście rozwoju społeczno-gospodarczego, a absolwenci tej specjalności potrafią współpracować z przedstawicielami innych branż w zakresie rozwoju i kształtowania przestrzeni. Absolwenci tej specjalności są przygotowani do: uczestniczenia w konstruowaniu lokalnych strategii rozwoju i w programowaniu sektorowym, ukierunkowanym na podniesienie konkurencyjności struktur lokalnych i regionalnych. Mogą także uczestniczyć w procesie zarządzania na szczeblu lokalnym i regionalnym. Wykonują także specjalistyczne analizy inżynierskie i plany z zakresu transformacji przestrzennych (z uwzględnieniem technicznych wymagań różnych form zagospodarowania). Absolwenci tej specjalności mogą być zatrudniani w jednostkach lokalnego samorządu terytorialnego oraz w jednostkach wykonawczych, realizujących zadania planowania, kształtowania rozwiązań i realizacji infrastruktury powiązanej z gospodarka przestrzenną; w jednostkach regionalnego samorządu terytorialnego i ich strukturach branżowych związanych z gospodarką przestrzenną; w biurach projektów (planowanie przestrzenne oraz planowanie i projektowanie infrastruktury technicznej i transportowej); innych jednostkach administracji publicznej oraz projektowych i wykonawczych, zajmujących się zarządzaniem, kształtowaniem warunków i kontrolą rozwoju.</w:t>
      </w:r>
    </w:p>
    <w:p w:rsidR="00ED4C3E" w:rsidRPr="00ED4C3E" w:rsidRDefault="00ED4C3E" w:rsidP="00ED4C3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hAnsi="Trebuchet MS" w:cs="Arial"/>
          <w:b/>
          <w:color w:val="000000"/>
          <w:sz w:val="20"/>
          <w:szCs w:val="20"/>
          <w:lang w:eastAsia="en-US"/>
        </w:rPr>
      </w:pPr>
    </w:p>
    <w:p w:rsidR="00ED4C3E" w:rsidRPr="00ED4C3E" w:rsidRDefault="00ED4C3E" w:rsidP="00ED4C3E">
      <w:pPr>
        <w:autoSpaceDE w:val="0"/>
        <w:autoSpaceDN w:val="0"/>
        <w:adjustRightInd w:val="0"/>
        <w:ind w:left="284"/>
        <w:jc w:val="both"/>
        <w:rPr>
          <w:rFonts w:ascii="Trebuchet MS" w:hAnsi="Trebuchet MS"/>
          <w:b/>
          <w:color w:val="000000"/>
          <w:lang w:eastAsia="en-US"/>
        </w:rPr>
      </w:pPr>
      <w:r w:rsidRPr="00ED4C3E">
        <w:rPr>
          <w:rFonts w:ascii="Trebuchet MS" w:hAnsi="Trebuchet MS"/>
          <w:b/>
          <w:color w:val="000000"/>
          <w:lang w:eastAsia="en-US"/>
        </w:rPr>
        <w:t>Efekty uczenia się</w:t>
      </w:r>
    </w:p>
    <w:p w:rsidR="00ED4C3E" w:rsidRPr="00ED4C3E" w:rsidRDefault="00ED4C3E" w:rsidP="00ED4C3E">
      <w:pPr>
        <w:spacing w:line="360" w:lineRule="auto"/>
        <w:ind w:left="284"/>
        <w:rPr>
          <w:rFonts w:ascii="Trebuchet MS" w:hAnsi="Trebuchet MS" w:cs="Arial"/>
          <w:i/>
          <w:color w:val="000000"/>
          <w:u w:val="single"/>
          <w:lang w:eastAsia="en-US"/>
        </w:rPr>
      </w:pP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Dziedzina nauk inżynieryjno-technicznych, dyscypliny: </w:t>
      </w:r>
      <w:r w:rsidRPr="00ED4C3E">
        <w:rPr>
          <w:rFonts w:ascii="Trebuchet MS" w:hAnsi="Trebuchet MS"/>
          <w:bCs/>
          <w:color w:val="000000"/>
          <w:lang w:eastAsia="en-US"/>
        </w:rPr>
        <w:t>inżynieria lądowa, geodezja i transport –</w:t>
      </w: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 </w:t>
      </w:r>
      <w:r w:rsidRPr="00ED4C3E">
        <w:rPr>
          <w:rFonts w:ascii="Trebuchet MS" w:hAnsi="Trebuchet MS"/>
          <w:bCs/>
          <w:color w:val="000000"/>
          <w:lang w:eastAsia="en-US"/>
        </w:rPr>
        <w:t>dyscyplina wiodąca, architektura i urbanistyka</w:t>
      </w: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 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Dziedzina nauk społecznych, dyscyplina: </w:t>
      </w:r>
      <w:r w:rsidRPr="00ED4C3E">
        <w:rPr>
          <w:rFonts w:ascii="Trebuchet MS" w:hAnsi="Trebuchet MS"/>
          <w:bCs/>
          <w:color w:val="000000"/>
          <w:lang w:eastAsia="en-US"/>
        </w:rPr>
        <w:t>geografia społeczno-ekonomiczna i gospodarka przestrzenna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Kierunek studiów: </w:t>
      </w:r>
      <w:r w:rsidRPr="00ED4C3E">
        <w:rPr>
          <w:rFonts w:ascii="Trebuchet MS" w:hAnsi="Trebuchet MS"/>
          <w:bCs/>
          <w:color w:val="000000"/>
          <w:lang w:eastAsia="en-US"/>
        </w:rPr>
        <w:t>Gospodarka Przestrzenna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Poziom studiów: </w:t>
      </w:r>
      <w:r w:rsidRPr="00ED4C3E">
        <w:rPr>
          <w:rFonts w:ascii="Trebuchet MS" w:hAnsi="Trebuchet MS"/>
          <w:bCs/>
          <w:color w:val="000000"/>
          <w:lang w:eastAsia="en-US"/>
        </w:rPr>
        <w:t>studia pierwszego stopnia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Profil kształcenia: </w:t>
      </w:r>
      <w:r w:rsidRPr="00ED4C3E">
        <w:rPr>
          <w:rFonts w:ascii="Trebuchet MS" w:hAnsi="Trebuchet MS"/>
          <w:bCs/>
          <w:color w:val="000000"/>
          <w:lang w:eastAsia="en-US"/>
        </w:rPr>
        <w:t>praktyczny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>Objaśnienie oznaczeń: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GP – </w:t>
      </w:r>
      <w:r w:rsidRPr="00ED4C3E">
        <w:rPr>
          <w:rFonts w:ascii="Trebuchet MS" w:hAnsi="Trebuchet MS"/>
          <w:bCs/>
          <w:color w:val="000000"/>
          <w:lang w:eastAsia="en-US"/>
        </w:rPr>
        <w:t>nazwa skrócona kierunku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W – </w:t>
      </w:r>
      <w:r w:rsidRPr="00ED4C3E">
        <w:rPr>
          <w:rFonts w:ascii="Trebuchet MS" w:hAnsi="Trebuchet MS"/>
          <w:bCs/>
          <w:color w:val="000000"/>
          <w:lang w:eastAsia="en-US"/>
        </w:rPr>
        <w:t>kategoria wiedzy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U – </w:t>
      </w:r>
      <w:r w:rsidRPr="00ED4C3E">
        <w:rPr>
          <w:rFonts w:ascii="Trebuchet MS" w:hAnsi="Trebuchet MS"/>
          <w:bCs/>
          <w:color w:val="000000"/>
          <w:lang w:eastAsia="en-US"/>
        </w:rPr>
        <w:t>kategoria umiejętności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K – </w:t>
      </w:r>
      <w:r w:rsidRPr="00ED4C3E">
        <w:rPr>
          <w:rFonts w:ascii="Trebuchet MS" w:hAnsi="Trebuchet MS"/>
          <w:bCs/>
          <w:color w:val="000000"/>
          <w:lang w:eastAsia="en-US"/>
        </w:rPr>
        <w:t>kategoria kompetencji społecznych</w:t>
      </w:r>
    </w:p>
    <w:p w:rsidR="00ED4C3E" w:rsidRPr="00ED4C3E" w:rsidRDefault="00ED4C3E" w:rsidP="00ED4C3E">
      <w:pPr>
        <w:ind w:left="284"/>
        <w:rPr>
          <w:rFonts w:ascii="Trebuchet MS" w:hAnsi="Trebuchet MS"/>
          <w:b/>
          <w:bCs/>
          <w:color w:val="000000"/>
          <w:lang w:eastAsia="en-US"/>
        </w:rPr>
      </w:pPr>
      <w:r w:rsidRPr="00ED4C3E">
        <w:rPr>
          <w:rFonts w:ascii="Trebuchet MS" w:hAnsi="Trebuchet MS"/>
          <w:b/>
          <w:bCs/>
          <w:color w:val="000000"/>
          <w:lang w:eastAsia="en-US"/>
        </w:rPr>
        <w:t xml:space="preserve">01, 02, 03 i kolejne – </w:t>
      </w:r>
      <w:r w:rsidRPr="00ED4C3E">
        <w:rPr>
          <w:rFonts w:ascii="Trebuchet MS" w:hAnsi="Trebuchet MS"/>
          <w:bCs/>
          <w:color w:val="000000"/>
          <w:lang w:eastAsia="en-US"/>
        </w:rPr>
        <w:t>numer efektu uczenia się</w:t>
      </w:r>
    </w:p>
    <w:p w:rsidR="00ED4C3E" w:rsidRPr="00ED4C3E" w:rsidRDefault="00ED4C3E" w:rsidP="00ED4C3E">
      <w:pPr>
        <w:spacing w:line="360" w:lineRule="auto"/>
        <w:ind w:left="284"/>
        <w:rPr>
          <w:rFonts w:ascii="Trebuchet MS" w:hAnsi="Trebuchet MS" w:cs="Arial"/>
          <w:b/>
          <w:lang w:eastAsia="en-US"/>
        </w:rPr>
      </w:pPr>
    </w:p>
    <w:p w:rsidR="00ED4C3E" w:rsidRPr="00ED4C3E" w:rsidRDefault="00ED4C3E" w:rsidP="00ED4C3E">
      <w:pPr>
        <w:ind w:left="284"/>
        <w:rPr>
          <w:rFonts w:ascii="Trebuchet MS" w:hAnsi="Trebuchet MS" w:cs="Arial"/>
          <w:b/>
          <w:lang w:eastAsia="en-US"/>
        </w:rPr>
      </w:pPr>
    </w:p>
    <w:p w:rsidR="00ED4C3E" w:rsidRPr="00ED4C3E" w:rsidRDefault="00ED4C3E" w:rsidP="00ED4C3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ED4C3E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p w:rsidR="00ED4C3E" w:rsidRPr="00ED4C3E" w:rsidRDefault="00ED4C3E" w:rsidP="00ED4C3E">
      <w:pPr>
        <w:tabs>
          <w:tab w:val="left" w:pos="5003"/>
        </w:tabs>
        <w:ind w:left="284"/>
        <w:rPr>
          <w:rFonts w:ascii="Trebuchet MS" w:hAnsi="Trebuchet MS" w:cs="Times New Roman"/>
          <w:b/>
          <w:lang w:eastAsia="en-US"/>
        </w:rPr>
      </w:pPr>
    </w:p>
    <w:p w:rsidR="00ED4C3E" w:rsidRPr="00ED4C3E" w:rsidRDefault="00ED4C3E" w:rsidP="00ED4C3E">
      <w:pPr>
        <w:tabs>
          <w:tab w:val="left" w:pos="5003"/>
        </w:tabs>
        <w:ind w:left="284"/>
        <w:rPr>
          <w:rFonts w:ascii="Trebuchet MS" w:hAnsi="Trebuchet MS" w:cs="Times New Roman"/>
          <w:b/>
          <w:lang w:eastAsia="en-US"/>
        </w:rPr>
      </w:pP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1389"/>
        <w:gridCol w:w="6403"/>
        <w:gridCol w:w="1559"/>
        <w:gridCol w:w="1559"/>
      </w:tblGrid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</w:pPr>
            <w:r w:rsidRPr="008F0691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Efekty uczenia się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</w:pPr>
            <w:proofErr w:type="gramStart"/>
            <w:r w:rsidRPr="008F0691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dla</w:t>
            </w:r>
            <w:proofErr w:type="gramEnd"/>
            <w:r w:rsidRPr="008F0691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 xml:space="preserve"> kierunku</w:t>
            </w:r>
          </w:p>
        </w:tc>
        <w:tc>
          <w:tcPr>
            <w:tcW w:w="6403" w:type="dxa"/>
            <w:shd w:val="clear" w:color="auto" w:fill="D9D9D9" w:themeFill="background1" w:themeFillShade="D9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</w:pPr>
            <w:r w:rsidRPr="008F0691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OPIS KIERUNKOWYCH EFEKTÓW UCZENIA SIĘ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</w:pPr>
            <w:r w:rsidRPr="008F0691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4C3E" w:rsidRPr="008F0691" w:rsidRDefault="00ED4C3E" w:rsidP="006402F0">
            <w:pPr>
              <w:jc w:val="center"/>
            </w:pPr>
            <w:r w:rsidRPr="00D53C22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4C3E" w:rsidRPr="00886907" w:rsidRDefault="00ED4C3E" w:rsidP="006402F0">
            <w:pPr>
              <w:jc w:val="center"/>
              <w:rPr>
                <w:highlight w:val="lightGray"/>
              </w:rPr>
            </w:pPr>
            <w:r w:rsidRPr="00886907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Odniesienie do efektów uczenia się dla kwalifikacji obejmujących kompetencje inżynierskie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</w:rPr>
            </w:pPr>
            <w:r w:rsidRPr="00E16EE4">
              <w:rPr>
                <w:rFonts w:ascii="Trebuchet MS" w:hAnsi="Trebuchet MS" w:cs="Arial"/>
                <w:b/>
                <w:bCs/>
              </w:rPr>
              <w:t>WIEDZA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GP_W01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w zakresie matematyki i geografii odnoszącą się do kwestii związanych z gospodarowaniem przestrzenią.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GP_W02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>
              <w:rPr>
                <w:rFonts w:ascii="Trebuchet MS" w:eastAsia="Century Gothic" w:hAnsi="Trebuchet MS"/>
              </w:rPr>
              <w:t>ma</w:t>
            </w:r>
            <w:proofErr w:type="gramEnd"/>
            <w:r>
              <w:rPr>
                <w:rFonts w:ascii="Trebuchet MS" w:eastAsia="Century Gothic" w:hAnsi="Trebuchet MS"/>
              </w:rPr>
              <w:t xml:space="preserve"> zaawansowaną</w:t>
            </w:r>
            <w:r w:rsidRPr="008F0691">
              <w:rPr>
                <w:rFonts w:ascii="Trebuchet MS" w:eastAsia="Century Gothic" w:hAnsi="Trebuchet MS"/>
              </w:rPr>
              <w:t>, uporządkowaną wiedzę w zakresie funkcjonowania społeczeństw oraz kulturowego wymiaru planowania i kształtowania środowiska, zgodnie z potrzebami mieszkańców i użytkowników przestrzeni, przy uwzględnieniu wymagań zrównoważonego rozwoju.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GP_W03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rozumie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podstawowe zagadnienia z zakresu ekonomii, organizacji i zarządzania, zna zasady szacowania kosztów inwestycji infrastrukturalnych i skutków ﬁnansowych realizacji planów zagospodarowania przestrzennego.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GP_W04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</w:t>
            </w:r>
            <w:r>
              <w:rPr>
                <w:rFonts w:ascii="Trebuchet MS" w:eastAsia="Century Gothic" w:hAnsi="Trebuchet MS"/>
              </w:rPr>
              <w:t>zaawansowaną</w:t>
            </w:r>
            <w:r w:rsidRPr="008F0691">
              <w:rPr>
                <w:rFonts w:ascii="Trebuchet MS" w:eastAsia="Century Gothic" w:hAnsi="Trebuchet MS"/>
              </w:rPr>
              <w:t>, podbudowaną teoretycznie wiedzę w zakresie ochrony i kształtowania środowiska, ekologii i zasad zrównoważonego rozwoju, która to wiedza umożliwia dostrzeżenia związków i zależności w przyrodzie, rozumie złożone zjawiska i procesy przyrodnicze oraz ich wpływ na kształtowanie środowiska życia ludzi.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GP_W05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z zakresu teoretycznych podstawy funkcjonowania i kształtowania przestrzeni, podstaw urbanistyki, budownictwa </w:t>
            </w:r>
            <w:r w:rsidRPr="008F0691">
              <w:rPr>
                <w:rFonts w:ascii="Trebuchet MS" w:eastAsia="Century Gothic" w:hAnsi="Trebuchet MS"/>
              </w:rPr>
              <w:br/>
              <w:t>i projektowania inżynierskiego.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GP_W06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w zakresie nowoczesnych technologii informatycznych do zbierania, gromadzeni</w:t>
            </w:r>
            <w:r>
              <w:rPr>
                <w:rFonts w:ascii="Trebuchet MS" w:eastAsia="Century Gothic" w:hAnsi="Trebuchet MS"/>
              </w:rPr>
              <w:t>a</w:t>
            </w:r>
            <w:r w:rsidRPr="008F0691">
              <w:rPr>
                <w:rFonts w:ascii="Trebuchet MS" w:eastAsia="Century Gothic" w:hAnsi="Trebuchet MS"/>
              </w:rPr>
              <w:t xml:space="preserve"> i przetwarzania danych stosowanych w analizach przestrzennych.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GP_W07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posiada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niezbędną wiedzę z zakresu tworzenia i wykorzystywania opracowań kartograﬁcznych i geodezyjnych oraz posługuje się systemami informacji przestrzennej.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GP_W08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uporządkowaną i podbudowaną teoretycznie wiedzę z zakresu funkcjonowania miast oraz zna współczesne teorie rozwoju miast i potrafi powiązać je ze współczesnymi wyzwaniami cywilizacyjnymi, w tym odnoszącymi się do zasad zrównoważonego rozwoju miast.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GP_W09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wiedze na temat społeczno-kulturowych, przyrodniczych, prawnych i ekonomicznych uwarunkowań gospodarki przestrzennej.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GP_W10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</w:t>
            </w:r>
            <w:r>
              <w:rPr>
                <w:rFonts w:ascii="Trebuchet MS" w:eastAsia="Century Gothic" w:hAnsi="Trebuchet MS"/>
              </w:rPr>
              <w:t>zaawansowaną</w:t>
            </w:r>
            <w:r w:rsidRPr="008F0691">
              <w:rPr>
                <w:rFonts w:ascii="Trebuchet MS" w:eastAsia="Century Gothic" w:hAnsi="Trebuchet MS"/>
              </w:rPr>
              <w:t xml:space="preserve"> i uporządkowaną wiedzę w zakresie systemu prawa i podstawowych zasad prawodawstwa, w szczególności odnoszącego się do kształtowania przestrzeni</w:t>
            </w:r>
            <w:r>
              <w:rPr>
                <w:rFonts w:ascii="Trebuchet MS" w:eastAsia="Century Gothic" w:hAnsi="Trebuchet MS"/>
              </w:rPr>
              <w:t>,</w:t>
            </w:r>
            <w:r w:rsidRPr="008F0691">
              <w:rPr>
                <w:rFonts w:ascii="Trebuchet MS" w:eastAsia="Century Gothic" w:hAnsi="Trebuchet MS"/>
              </w:rPr>
              <w:t xml:space="preserve"> a także systemów politycznych i zarządzania jednostkami terytorialnymi.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GP_W11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zna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podstawy historii kształtowania przestrzeni, ma uporządkowaną i podbudowaną teoretycznie wiedzę w zakresie planowania jednostek osadniczych w skali urbanistycznej, metropolitalnej (obszarów funkcjonalnych), regionalnej, krajowej i europejskiej.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GP_W12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na temat wizerunku jednostek samorządu terytorialnego oraz wiedzę dotycząca zarządzania rozwojem regionalnym i lokalnym oraz budowy strategii rozwoju w układach terytorialnych.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GP_W13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uporządkowaną i podbudowaną teoretycznie wiedzę z zakresu funkcjonowania regionów oraz zna współczesne teorie rozwoju lokalnego i regionalnego oraz narzędzia analityczne pomagające w diagnozowaniu i monitorowaniu stanu zagospodarowania.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GP_W14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o trendach rozwojowych i nowych narzędziach planistycznych odnoszących się w szczególności do miast, regionów oraz rozwoju terytorialnego Unii Europejskiej.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GP_W15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w zakresie planowania i projektowania infrastruktury technicznej i jej oddziaływania na środowisko przyrodnicze, dostrzega walory gospodarki obiegu zamkniętego.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P6S_WG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GP_W16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wiedzę związaną z wybranymi zagadnieniami z zakresu kierunku studiów gospodarka przestrzenna, a w szczególności wiedzę dotyczącą rekultywacja obszarów zdegradowanych.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P6S_WG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GP_W17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podstawową wiedzę dotyczącą wykonywania zawodu inżyniera gospodarki przestrzennej</w:t>
            </w:r>
            <w:r>
              <w:rPr>
                <w:rFonts w:ascii="Trebuchet MS" w:eastAsia="Century Gothic" w:hAnsi="Trebuchet MS"/>
              </w:rPr>
              <w:t xml:space="preserve"> oraz zasad tworzenia i rozwoju różnych form indywidualnej przedsiębiorczości</w:t>
            </w:r>
            <w:r w:rsidRPr="008F0691">
              <w:rPr>
                <w:rFonts w:ascii="Trebuchet MS" w:eastAsia="Century Gothic" w:hAnsi="Trebuchet MS"/>
              </w:rPr>
              <w:t>, w tym uwarunkowania prawne oraz zasady z zakresu prawa autorskiego, własności przemysłowej i ochrony danych.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P6S_WK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P6S_WK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A448A5">
              <w:rPr>
                <w:rFonts w:ascii="Trebuchet MS" w:eastAsia="Times New Roman" w:hAnsi="Trebuchet MS"/>
              </w:rPr>
              <w:t>GP_W1</w:t>
            </w:r>
            <w:r>
              <w:rPr>
                <w:rFonts w:ascii="Trebuchet MS" w:eastAsia="Times New Roman" w:hAnsi="Trebuchet MS"/>
              </w:rPr>
              <w:t>8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A448A5">
              <w:rPr>
                <w:rFonts w:ascii="Trebuchet MS" w:eastAsia="Century Gothic" w:hAnsi="Trebuchet MS"/>
              </w:rPr>
              <w:t>ma</w:t>
            </w:r>
            <w:proofErr w:type="gramEnd"/>
            <w:r w:rsidRPr="00A448A5">
              <w:rPr>
                <w:rFonts w:ascii="Trebuchet MS" w:eastAsia="Century Gothic" w:hAnsi="Trebuchet MS"/>
              </w:rPr>
              <w:t xml:space="preserve"> wiedzę o kreatywności i podmiotowości człowieka, zna i rozumie twórcze i praktyczne zastosowanie nabytej wiedzy z zakresu </w:t>
            </w:r>
            <w:r>
              <w:rPr>
                <w:rFonts w:ascii="Trebuchet MS" w:eastAsia="Century Gothic" w:hAnsi="Trebuchet MS"/>
              </w:rPr>
              <w:t>gospodarki przestrzennej</w:t>
            </w:r>
            <w:r w:rsidRPr="00A448A5">
              <w:rPr>
                <w:rFonts w:ascii="Trebuchet MS" w:eastAsia="Century Gothic" w:hAnsi="Trebuchet MS"/>
              </w:rPr>
              <w:t xml:space="preserve"> w działalności zawodowej związanej z kierunkiem studiów</w:t>
            </w:r>
            <w:r>
              <w:rPr>
                <w:rFonts w:ascii="Trebuchet MS" w:eastAsia="Century Gothic" w:hAnsi="Trebuchet MS"/>
              </w:rPr>
              <w:t>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  <w:tc>
          <w:tcPr>
            <w:tcW w:w="1559" w:type="dxa"/>
          </w:tcPr>
          <w:p w:rsidR="00ED4C3E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  <w:b/>
              </w:rPr>
            </w:pPr>
            <w:r w:rsidRPr="00E16EE4">
              <w:rPr>
                <w:rFonts w:ascii="Trebuchet MS" w:hAnsi="Trebuchet MS" w:cs="Arial"/>
                <w:b/>
              </w:rPr>
              <w:t>UMIEJĘTNOŚCI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GP_U01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pozyskiwać, przetwarzać i interpretować informacje dotyczące gospodarki przestrzennej z literatury, baz danych oraz innych źródeł, także w języku obcym.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trHeight w:val="848"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GP_U02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integrować uzyskane informacje, dokonywać ich interpretacji i krytycznej oceny, porównywać a także wyciągać wnioski oraz formułować i wyczerpująco uzasadniać opinie.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GP_U03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przygotować i przedstawić w języku polskim i języku obcym prezentację ustną dotyczącą szczegółowych zagadnień z zakresu problemów gospodarowania przestrzenią oraz proponowanych rozwiązań.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GP_U04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umiejętności językowe w zakresie dziedzin nauki i dyscyplin naukowych, właściwych dla gospodarki przestrzennej, zgodnie </w:t>
            </w:r>
            <w:r w:rsidRPr="008F0691">
              <w:rPr>
                <w:rFonts w:ascii="Trebuchet MS" w:eastAsia="Century Gothic" w:hAnsi="Trebuchet MS"/>
              </w:rPr>
              <w:br/>
              <w:t>z wymaganiami określonymi dla poziomu B2 Europejskiego Systemu Opisu Kształcenia Językowego.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GP_U05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posługiwać się technikami informacyjno-komunikacyjnymi stosowanymi w praktyce planistycznej.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GP_U06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prawidłowo interpretować zjawiska przyrodnicze i społeczne oraz prowadzić pogłębioną teoretycznie ocenę tych zjawisk w odniesieniu do przestrzeni.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GP_U07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stosuje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metody statystyczne oraz techniki i narzędzia informatyczne, w tym w szczególności narzędzia GIS, do analizy danych, opisu zjawisk, jak i przewidywania przyszłych stanów systemów przestrzennych.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GP_U08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zaplanować i wykonać niezbędne analizy przedprojektowe oraz sformułować wnioski do stworzenia dokumentacji planistycznej.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GP_U09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prawidłowo interpretować i wyjaśniać zjawiska społeczne, kulturowe, polityczne, prawne i ekonomiczne oraz wzajemne relacje między tymi zjawiskami oraz oceniać ich wpływ na stan zagospodarowania przestrzeni oraz planowane rozwiązania przestrzenne.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GP_U10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sprawnie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posługuje się systemami normatywnymi, normami i regułami prawnymi i zawodowymi w odniesieniu do gospodarowania przestrzenią i dziedzin pokrewnych.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GP_U11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zaplanować oraz przeprowadzić procedurę sporządzania wszystkich wymaganych prawem dokumentów strategicznych i planistycznych.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GP_U12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dogłębnie przeanalizować i racjonalnie zaplanować strukturę przestrzenną jednostek osadniczych przy wykorzystaniu narzędzi stosowanych w procesach planistycznych.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GP_U13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potraﬁ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wykonywać proste opracowania z zakresu kształtowania środowiska życia ludzi zgodnie z ich potrzebami przy uwzględnieniu wymagań ładu przestrzennego i zrównoważonego rozwoju.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GP_U14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ocenić i wdrożyć rozwiązania przestrzenne ze względu na zadane kryteria użytkowe, a także ze względu na ich społeczną użyteczność, dobro publiczne, wymagania zrównoważonego rozwoju i efektywność.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GP_U15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ocenić przydatność i możliwość wykorzystania nowych narzędzi w projektowaniu urbanistycznym, zawierających rozwiązania o charakterze innowacyjnym.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trHeight w:val="756"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GP_U16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umiejętność i doświadczenie w korzystaniu z odpowiednich norm, standardów i narzędzi oraz aktów prawnych związanych z zarządzaniem przestrzenią.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P6S_UU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GP_U17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zaplanować oraz przeprowadzić procedurę sporządzania wszystkich wymaganych prawem dokumentów u</w:t>
            </w:r>
            <w:r>
              <w:rPr>
                <w:rFonts w:ascii="Trebuchet MS" w:eastAsia="Century Gothic" w:hAnsi="Trebuchet MS"/>
              </w:rPr>
              <w:t xml:space="preserve">rbanistycznych i planistycznych, </w:t>
            </w:r>
            <w:r w:rsidRPr="009B1AC7">
              <w:rPr>
                <w:rFonts w:ascii="Trebuchet MS" w:hAnsi="Trebuchet MS" w:cs="Times New Roman"/>
              </w:rPr>
              <w:t xml:space="preserve">wykorzystując doświadczenie zdobyte w instytucjach i przedsiębiorstwach, zajmujących się </w:t>
            </w:r>
            <w:r>
              <w:rPr>
                <w:rFonts w:ascii="Trebuchet MS" w:hAnsi="Trebuchet MS" w:cs="Times New Roman"/>
              </w:rPr>
              <w:t>gospodarowaniem przestrzennym.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66F78">
              <w:rPr>
                <w:rFonts w:ascii="Trebuchet MS" w:eastAsia="Times New Roman" w:hAnsi="Trebuchet MS"/>
              </w:rPr>
              <w:t>P6S_UW</w:t>
            </w: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GP_U18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przygotować i przedstawić prezentację zadania planistycznego oraz poprowadzić dyskusję dotyczącą przedstawionej prezentacji.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GP_U19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rozumie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potrzebę uczenia się przez całe życie, potrafi zdefiniować swoje zainteresowania i określić ścieżki rozwoju profesjonalnego.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P6S_UK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P6S_UU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GP_U20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pracować indywidualnie i w zespole; potrafi ocenić czasochłonność zadania; potrafi kierować małym zespołem w sposób zapewniający realizację zadania w założonym terminie.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P6S_UW</w:t>
            </w:r>
          </w:p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P6S_UO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  <w:b/>
              </w:rPr>
            </w:pPr>
            <w:r w:rsidRPr="00E16EE4">
              <w:rPr>
                <w:rFonts w:ascii="Trebuchet MS" w:hAnsi="Trebuchet MS" w:cs="Arial"/>
                <w:b/>
              </w:rPr>
              <w:t>KOMPETENCJE SPOŁECZNE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4C3E" w:rsidRPr="00E16EE4" w:rsidRDefault="00ED4C3E" w:rsidP="006402F0">
            <w:pPr>
              <w:tabs>
                <w:tab w:val="left" w:pos="5003"/>
              </w:tabs>
              <w:ind w:left="284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GP_K01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ma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świadomość poziomu swojej wiedzy i umiejętności, rozumie potrzebę stałego dokształcania zawodowego i rozwoju osobistego, dokonuje samooceny własnych kompetencji i doskonali umiejętności, wyznacza kierunki własnego rozwoju i samokształcenia.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GP_K02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myśleć i działać w sposób przedsiębiorczy, jest ukierunkowany na realizację zadań i osiąganie założonych celów, posiada umiejętności podejmowania decyzji.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GP_K03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pracować w grupie, przyjmując w niej różne role, posiada umiejętność komunikacji i nawiązania kontaktów.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GP_K04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określić priorytety oraz identyfikować i rozstrzygać dylematy związane z realizacją określonego przez siebie lub innych zdania.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P6S_KK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GP_K05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potrafi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współtworzyć projekty społeczne (polityczne, gospodarcze, obywatelskie) uwzględniając aspekty prawne, ekonomiczne </w:t>
            </w:r>
            <w:r w:rsidRPr="008F0691">
              <w:rPr>
                <w:rFonts w:ascii="Trebuchet MS" w:eastAsia="Century Gothic" w:hAnsi="Trebuchet MS"/>
              </w:rPr>
              <w:br/>
              <w:t>i polityczne.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GP_K06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8F0691">
              <w:rPr>
                <w:rFonts w:ascii="Trebuchet MS" w:eastAsia="Century Gothic" w:hAnsi="Trebuchet MS"/>
              </w:rPr>
              <w:t>jest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zmotywowany do poszukiwania pracy i/lub kreowania swojego miejsca pracy, jak i przygotowania nowego przedsięwzięcia biznesowego.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P6S_KO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ED4C3E" w:rsidRPr="00E16EE4" w:rsidTr="006402F0">
        <w:trPr>
          <w:cantSplit/>
          <w:jc w:val="center"/>
        </w:trPr>
        <w:tc>
          <w:tcPr>
            <w:tcW w:w="138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GP_K07</w:t>
            </w:r>
          </w:p>
        </w:tc>
        <w:tc>
          <w:tcPr>
            <w:tcW w:w="6403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Century Gothic" w:hAnsi="Trebuchet MS"/>
              </w:rPr>
            </w:pPr>
            <w:r w:rsidRPr="008F0691">
              <w:rPr>
                <w:rFonts w:ascii="Trebuchet MS" w:eastAsia="Century Gothic" w:hAnsi="Trebuchet MS"/>
              </w:rPr>
              <w:t xml:space="preserve"> </w:t>
            </w:r>
            <w:proofErr w:type="gramStart"/>
            <w:r w:rsidRPr="008F0691">
              <w:rPr>
                <w:rFonts w:ascii="Trebuchet MS" w:eastAsia="Century Gothic" w:hAnsi="Trebuchet MS"/>
              </w:rPr>
              <w:t>cechuje</w:t>
            </w:r>
            <w:proofErr w:type="gramEnd"/>
            <w:r w:rsidRPr="008F0691">
              <w:rPr>
                <w:rFonts w:ascii="Trebuchet MS" w:eastAsia="Century Gothic" w:hAnsi="Trebuchet MS"/>
              </w:rPr>
              <w:t xml:space="preserve"> go postawa etyczna, posługuje się ogólnymi zasadami </w:t>
            </w:r>
            <w:r w:rsidRPr="008F0691">
              <w:rPr>
                <w:rFonts w:ascii="Trebuchet MS" w:eastAsia="Century Gothic" w:hAnsi="Trebuchet MS"/>
              </w:rPr>
              <w:br/>
              <w:t>i normami, jest wrażliwy na drugiego człowieka.</w:t>
            </w:r>
          </w:p>
        </w:tc>
        <w:tc>
          <w:tcPr>
            <w:tcW w:w="1559" w:type="dxa"/>
            <w:vAlign w:val="center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  <w:r w:rsidRPr="008F0691">
              <w:rPr>
                <w:rFonts w:ascii="Trebuchet MS" w:eastAsia="Times New Roman" w:hAnsi="Trebuchet MS"/>
              </w:rPr>
              <w:t>P6S_KR</w:t>
            </w:r>
          </w:p>
        </w:tc>
        <w:tc>
          <w:tcPr>
            <w:tcW w:w="1559" w:type="dxa"/>
          </w:tcPr>
          <w:p w:rsidR="00ED4C3E" w:rsidRPr="008F0691" w:rsidRDefault="00ED4C3E" w:rsidP="006402F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:rsidR="00ED4C3E" w:rsidRPr="00E16EE4" w:rsidRDefault="00ED4C3E" w:rsidP="00ED4C3E">
      <w:pPr>
        <w:tabs>
          <w:tab w:val="left" w:pos="5003"/>
        </w:tabs>
        <w:ind w:left="284"/>
        <w:rPr>
          <w:rFonts w:ascii="Trebuchet MS" w:hAnsi="Trebuchet MS"/>
          <w:b/>
        </w:rPr>
      </w:pPr>
    </w:p>
    <w:p w:rsidR="00ED4C3E" w:rsidRPr="00ED4C3E" w:rsidRDefault="00ED4C3E" w:rsidP="00ED4C3E">
      <w:pPr>
        <w:tabs>
          <w:tab w:val="left" w:pos="5003"/>
        </w:tabs>
        <w:ind w:left="284"/>
        <w:rPr>
          <w:rFonts w:ascii="Trebuchet MS" w:hAnsi="Trebuchet MS" w:cs="Times New Roman"/>
          <w:b/>
          <w:lang w:eastAsia="en-US"/>
        </w:rPr>
      </w:pPr>
    </w:p>
    <w:p w:rsidR="00ED4C3E" w:rsidRPr="00ED4C3E" w:rsidRDefault="00ED4C3E" w:rsidP="00ED4C3E">
      <w:pPr>
        <w:ind w:left="284"/>
        <w:rPr>
          <w:rFonts w:ascii="Trebuchet MS" w:hAnsi="Trebuchet MS" w:cs="Times New Roman"/>
          <w:lang w:eastAsia="en-US"/>
        </w:rPr>
      </w:pPr>
    </w:p>
    <w:p w:rsidR="00ED4C3E" w:rsidRPr="00ED4C3E" w:rsidRDefault="00ED4C3E" w:rsidP="00ED4C3E">
      <w:pPr>
        <w:ind w:left="284"/>
        <w:rPr>
          <w:rFonts w:ascii="Trebuchet MS" w:hAnsi="Trebuchet MS" w:cs="Times New Roman"/>
          <w:lang w:eastAsia="en-US"/>
        </w:rPr>
      </w:pPr>
    </w:p>
    <w:p w:rsidR="00ED4C3E" w:rsidRPr="00ED4C3E" w:rsidRDefault="00ED4C3E" w:rsidP="00ED4C3E">
      <w:pPr>
        <w:ind w:left="284"/>
        <w:rPr>
          <w:rFonts w:ascii="Trebuchet MS" w:eastAsia="Century Gothic" w:hAnsi="Trebuchet MS" w:cs="Times New Roman"/>
          <w:lang w:eastAsia="en-US"/>
        </w:rPr>
      </w:pPr>
    </w:p>
    <w:p w:rsidR="00ED4C3E" w:rsidRPr="00ED4C3E" w:rsidRDefault="00ED4C3E" w:rsidP="00ED4C3E">
      <w:pPr>
        <w:spacing w:line="210" w:lineRule="atLeast"/>
        <w:ind w:left="284"/>
        <w:jc w:val="both"/>
        <w:rPr>
          <w:rFonts w:ascii="Trebuchet MS" w:eastAsia="Times New Roman" w:hAnsi="Trebuchet MS" w:cs="Tahoma"/>
          <w:b/>
          <w:color w:val="E4003A"/>
        </w:rPr>
      </w:pPr>
    </w:p>
    <w:p w:rsidR="00ED4C3E" w:rsidRPr="00ED4C3E" w:rsidRDefault="00ED4C3E" w:rsidP="00ED4C3E">
      <w:pPr>
        <w:spacing w:line="210" w:lineRule="atLeast"/>
        <w:ind w:left="284"/>
        <w:jc w:val="both"/>
        <w:rPr>
          <w:rFonts w:ascii="Trebuchet MS" w:eastAsia="Times New Roman" w:hAnsi="Trebuchet MS" w:cs="Tahoma"/>
          <w:b/>
          <w:color w:val="E4003A"/>
        </w:rPr>
      </w:pPr>
    </w:p>
    <w:p w:rsidR="00ED4C3E" w:rsidRPr="00ED4C3E" w:rsidRDefault="00ED4C3E" w:rsidP="00ED4C3E">
      <w:pPr>
        <w:spacing w:line="210" w:lineRule="atLeast"/>
        <w:ind w:left="284"/>
        <w:jc w:val="both"/>
        <w:rPr>
          <w:rFonts w:ascii="Trebuchet MS" w:eastAsia="Times New Roman" w:hAnsi="Trebuchet MS" w:cs="Tahoma"/>
          <w:b/>
          <w:color w:val="E4003A"/>
        </w:rPr>
      </w:pPr>
    </w:p>
    <w:p w:rsidR="00ED4C3E" w:rsidRPr="00ED4C3E" w:rsidRDefault="00ED4C3E" w:rsidP="00ED4C3E">
      <w:pPr>
        <w:ind w:left="284"/>
        <w:rPr>
          <w:rFonts w:ascii="Trebuchet MS" w:hAnsi="Trebuchet MS" w:cs="Times New Roman"/>
          <w:lang w:eastAsia="en-US"/>
        </w:rPr>
      </w:pPr>
    </w:p>
    <w:p w:rsidR="00ED4C3E" w:rsidRPr="00ED4C3E" w:rsidRDefault="00ED4C3E" w:rsidP="00ED4C3E">
      <w:pPr>
        <w:ind w:left="284"/>
        <w:jc w:val="both"/>
        <w:rPr>
          <w:rFonts w:cs="Times New Roman"/>
          <w:szCs w:val="22"/>
          <w:lang w:eastAsia="en-US"/>
        </w:rPr>
      </w:pPr>
    </w:p>
    <w:p w:rsidR="00ED4C3E" w:rsidRPr="00ED4C3E" w:rsidRDefault="00ED4C3E" w:rsidP="00ED4C3E">
      <w:pPr>
        <w:ind w:left="284"/>
        <w:jc w:val="both"/>
        <w:rPr>
          <w:rFonts w:cs="Times New Roman"/>
          <w:szCs w:val="22"/>
          <w:lang w:eastAsia="en-US"/>
        </w:rPr>
      </w:pPr>
    </w:p>
    <w:p w:rsidR="00ED4C3E" w:rsidRPr="00ED4C3E" w:rsidRDefault="00ED4C3E" w:rsidP="00ED4C3E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41801B7"/>
    <w:multiLevelType w:val="hybridMultilevel"/>
    <w:tmpl w:val="EBBAF3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B73A71"/>
    <w:multiLevelType w:val="hybridMultilevel"/>
    <w:tmpl w:val="1458B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466286"/>
    <w:rsid w:val="004C0DF4"/>
    <w:rsid w:val="00836BB2"/>
    <w:rsid w:val="009232D4"/>
    <w:rsid w:val="00CF0585"/>
    <w:rsid w:val="00DA37A5"/>
    <w:rsid w:val="00DF24EF"/>
    <w:rsid w:val="00E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21A8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1">
    <w:name w:val="Tabela - Siatka1"/>
    <w:basedOn w:val="Standardowy"/>
    <w:next w:val="Tabela-Siatka"/>
    <w:uiPriority w:val="59"/>
    <w:rsid w:val="00ED4C3E"/>
    <w:pPr>
      <w:spacing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D4C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2024-06-24T08:29:00Z</dcterms:created>
  <dcterms:modified xsi:type="dcterms:W3CDTF">2024-06-24T08:29:00Z</dcterms:modified>
</cp:coreProperties>
</file>