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A0C1C3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14:paraId="048D4AE8" w14:textId="77777777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6379F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AA2D" w14:textId="77777777" w:rsidR="00AD61A3" w:rsidRDefault="00A96126" w:rsidP="00A96126">
            <w:pPr>
              <w:pStyle w:val="Nagwek4"/>
              <w:snapToGrid w:val="0"/>
              <w:spacing w:before="40" w:after="40"/>
            </w:pPr>
            <w:r w:rsidRPr="00A96126">
              <w:t>Rachunek prawdopodobieństwa i statystyka</w:t>
            </w:r>
          </w:p>
        </w:tc>
      </w:tr>
    </w:tbl>
    <w:p w14:paraId="3B7F4F7E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4CD8A09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96ADE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5952C" w14:textId="77777777" w:rsidR="00AD61A3" w:rsidRPr="007C2DE7" w:rsidRDefault="00A96126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Informatyka</w:t>
            </w:r>
          </w:p>
        </w:tc>
      </w:tr>
      <w:tr w:rsidR="00AD61A3" w14:paraId="4FDF9708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66288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B76C" w14:textId="77777777" w:rsidR="00AD61A3" w:rsidRDefault="009D573C" w:rsidP="00FB0906">
            <w:pPr>
              <w:pStyle w:val="Odpowiedzi"/>
              <w:snapToGrid w:val="0"/>
            </w:pPr>
            <w:r>
              <w:t>Stacjonarne/</w:t>
            </w:r>
            <w:r w:rsidR="00FB0906">
              <w:t>Niestacjonarne</w:t>
            </w:r>
          </w:p>
        </w:tc>
      </w:tr>
      <w:tr w:rsidR="00AD61A3" w14:paraId="06CDEB4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1DDDB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ED20" w14:textId="77777777" w:rsidR="00AD61A3" w:rsidRDefault="00094FF3">
            <w:pPr>
              <w:pStyle w:val="Odpowiedzi"/>
            </w:pPr>
            <w:r>
              <w:t>Studia I stopnia</w:t>
            </w:r>
          </w:p>
        </w:tc>
      </w:tr>
      <w:tr w:rsidR="00AD61A3" w14:paraId="679DAF11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79FA4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2DCC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275215B7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1317CE99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22936D4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D7124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3658" w14:textId="77777777" w:rsidR="00AD61A3" w:rsidRDefault="00991EB5" w:rsidP="00C373C4">
            <w:pPr>
              <w:pStyle w:val="Odpowiedzi"/>
              <w:snapToGrid w:val="0"/>
            </w:pPr>
            <w:r>
              <w:t>-</w:t>
            </w:r>
          </w:p>
        </w:tc>
      </w:tr>
      <w:tr w:rsidR="00AD61A3" w14:paraId="5568049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486E1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2BCC" w14:textId="77777777" w:rsidR="00F522B8" w:rsidRDefault="000E00DF" w:rsidP="003A3FAD">
            <w:pPr>
              <w:pStyle w:val="Odpowiedzi"/>
              <w:snapToGrid w:val="0"/>
            </w:pPr>
            <w:r>
              <w:t>mgr Karol Gac</w:t>
            </w:r>
          </w:p>
        </w:tc>
      </w:tr>
    </w:tbl>
    <w:p w14:paraId="128488F2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14:paraId="232581B9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663F7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A91D" w14:textId="77777777" w:rsidR="003658AD" w:rsidRDefault="00A96126">
            <w:pPr>
              <w:pStyle w:val="Odpowiedzi"/>
              <w:snapToGrid w:val="0"/>
            </w:pPr>
            <w:proofErr w:type="spellStart"/>
            <w:r>
              <w:t>Międzyk</w:t>
            </w:r>
            <w:r w:rsidR="007A3F62">
              <w:t>ierunkowy</w:t>
            </w:r>
            <w:proofErr w:type="spellEnd"/>
            <w:r w:rsidR="007A3F62">
              <w:t>/</w:t>
            </w:r>
            <w:r w:rsidR="005834FB">
              <w:t>praktyczny</w:t>
            </w:r>
          </w:p>
        </w:tc>
      </w:tr>
      <w:tr w:rsidR="00AD61A3" w14:paraId="0E5E2422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E606C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F900" w14:textId="77777777" w:rsidR="00AD61A3" w:rsidRDefault="00A96126">
            <w:pPr>
              <w:pStyle w:val="Odpowiedzi"/>
              <w:snapToGrid w:val="0"/>
            </w:pPr>
            <w:r>
              <w:t>3</w:t>
            </w:r>
          </w:p>
        </w:tc>
      </w:tr>
      <w:tr w:rsidR="00AD61A3" w14:paraId="02E72A3A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CE97E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6901" w14:textId="77777777" w:rsidR="00AD61A3" w:rsidRDefault="005834FB">
            <w:pPr>
              <w:pStyle w:val="Odpowiedzi"/>
              <w:snapToGrid w:val="0"/>
            </w:pPr>
            <w:r>
              <w:t>P</w:t>
            </w:r>
            <w:r w:rsidR="00094FF3">
              <w:t>olski</w:t>
            </w:r>
          </w:p>
        </w:tc>
      </w:tr>
      <w:tr w:rsidR="00AD61A3" w14:paraId="7096AA47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BA4E5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DD60" w14:textId="77777777" w:rsidR="00AD61A3" w:rsidRDefault="00A96126">
            <w:pPr>
              <w:pStyle w:val="Odpowiedzi"/>
              <w:snapToGrid w:val="0"/>
            </w:pPr>
            <w:r>
              <w:t>III</w:t>
            </w:r>
          </w:p>
        </w:tc>
      </w:tr>
      <w:tr w:rsidR="00AD61A3" w14:paraId="34E872DE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F500A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E7F59" w14:textId="77777777" w:rsidR="00AD61A3" w:rsidRDefault="005834FB">
            <w:pPr>
              <w:pStyle w:val="Odpowiedzi"/>
              <w:snapToGrid w:val="0"/>
            </w:pPr>
            <w:r>
              <w:t>-</w:t>
            </w:r>
          </w:p>
        </w:tc>
      </w:tr>
    </w:tbl>
    <w:p w14:paraId="548B79F3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05D24E2D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700DC13A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14:paraId="3F42289F" w14:textId="77777777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ABAC6B4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14:paraId="4A65D250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02459D00" w14:textId="77777777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14:paraId="681D2244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14:paraId="40B887FC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9045FF" w14:paraId="456055B7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3A4C34B" w14:textId="77777777" w:rsidR="009045FF" w:rsidRPr="0069471B" w:rsidRDefault="009045FF" w:rsidP="009045FF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2E4FA3A" w14:textId="77777777" w:rsidR="000E00DF" w:rsidRPr="000E00DF" w:rsidRDefault="00987330" w:rsidP="009045FF">
            <w:pPr>
              <w:spacing w:after="0"/>
              <w:jc w:val="both"/>
              <w:rPr>
                <w:sz w:val="20"/>
                <w:szCs w:val="20"/>
              </w:rPr>
            </w:pPr>
            <w:r w:rsidRPr="00987330">
              <w:rPr>
                <w:sz w:val="20"/>
                <w:szCs w:val="20"/>
              </w:rPr>
              <w:t>Zapoznanie z podstawowymi pojęciami i narzędziami z zakresu statystyki.</w:t>
            </w:r>
          </w:p>
        </w:tc>
      </w:tr>
      <w:tr w:rsidR="000E00DF" w14:paraId="3D1200B0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BC534BC" w14:textId="77777777" w:rsidR="000E00DF" w:rsidRDefault="000E00DF" w:rsidP="009045FF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784CF4F" w14:textId="77777777" w:rsidR="000E00DF" w:rsidRDefault="00987330" w:rsidP="009045F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</w:t>
            </w:r>
            <w:r w:rsidRPr="000E00DF">
              <w:rPr>
                <w:sz w:val="20"/>
                <w:szCs w:val="20"/>
              </w:rPr>
              <w:t>ształcenie umiejętności praktycznego wykorzystania metod statystycznych i umiejętności interpretacji otrzymanych wyników obliczeń.</w:t>
            </w:r>
          </w:p>
        </w:tc>
      </w:tr>
      <w:tr w:rsidR="009045FF" w14:paraId="06FE5C53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6B1247E" w14:textId="77777777" w:rsidR="009045FF" w:rsidRPr="0069471B" w:rsidRDefault="009045FF" w:rsidP="009045FF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="000E00DF"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4D1FDB3" w14:textId="77777777" w:rsidR="009045FF" w:rsidRDefault="00987330" w:rsidP="000E00DF">
            <w:pPr>
              <w:spacing w:after="0"/>
              <w:jc w:val="both"/>
              <w:rPr>
                <w:sz w:val="20"/>
                <w:szCs w:val="20"/>
              </w:rPr>
            </w:pPr>
            <w:r w:rsidRPr="000E00DF">
              <w:rPr>
                <w:sz w:val="20"/>
                <w:szCs w:val="20"/>
              </w:rPr>
              <w:t>Zapoznanie z podstawowymi definicjami, własnościami, twierdzeniami i modelami z zakresu rachunku</w:t>
            </w:r>
            <w:r>
              <w:rPr>
                <w:sz w:val="20"/>
                <w:szCs w:val="20"/>
              </w:rPr>
              <w:t xml:space="preserve"> prawdopodobieństwa</w:t>
            </w:r>
            <w:r w:rsidRPr="000E00DF">
              <w:rPr>
                <w:sz w:val="20"/>
                <w:szCs w:val="20"/>
              </w:rPr>
              <w:t>.</w:t>
            </w:r>
          </w:p>
        </w:tc>
      </w:tr>
      <w:tr w:rsidR="009045FF" w14:paraId="6744FD36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7289AA4" w14:textId="77777777" w:rsidR="009045FF" w:rsidRPr="0069471B" w:rsidRDefault="009045FF" w:rsidP="009045FF">
            <w:pPr>
              <w:pStyle w:val="centralniewrubryce"/>
            </w:pPr>
            <w:r>
              <w:t>C</w:t>
            </w:r>
            <w:r w:rsidR="000E00DF">
              <w:t>4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BC17227" w14:textId="77777777" w:rsidR="009045FF" w:rsidRPr="00DD296A" w:rsidRDefault="00987330" w:rsidP="009045FF">
            <w:pPr>
              <w:spacing w:after="0"/>
              <w:jc w:val="both"/>
              <w:rPr>
                <w:sz w:val="20"/>
                <w:szCs w:val="20"/>
              </w:rPr>
            </w:pPr>
            <w:r w:rsidRPr="000E00DF">
              <w:rPr>
                <w:sz w:val="20"/>
                <w:szCs w:val="20"/>
              </w:rPr>
              <w:t>Wykształcenie umiejętności obliczania prawdopodobieństwa w różnorodnych problemach praktycznych.</w:t>
            </w:r>
          </w:p>
        </w:tc>
      </w:tr>
    </w:tbl>
    <w:p w14:paraId="5CB2DF8D" w14:textId="77777777"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55370361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14:paraId="3A89944E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06"/>
        <w:gridCol w:w="907"/>
        <w:gridCol w:w="906"/>
        <w:gridCol w:w="907"/>
      </w:tblGrid>
      <w:tr w:rsidR="00FB0906" w:rsidRPr="00612A96" w14:paraId="3935CA34" w14:textId="77777777" w:rsidTr="00FB0906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35AC" w14:textId="77777777" w:rsidR="00FB0906" w:rsidRDefault="00FB0906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F050" w14:textId="77777777" w:rsidR="00FB0906" w:rsidRDefault="00FB0906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0DE4F5" w14:textId="77777777" w:rsidR="00FB0906" w:rsidRDefault="00FB0906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7715782C" w14:textId="77777777" w:rsidR="00FB0906" w:rsidRDefault="00FB0906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B022DA" w14:textId="77777777" w:rsidR="00FB0906" w:rsidRDefault="00FB0906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FB0906" w:rsidRPr="00612A96" w14:paraId="6A71752F" w14:textId="77777777" w:rsidTr="00FB0906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11E4" w14:textId="77777777"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5256" w14:textId="77777777"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8668" w14:textId="77777777"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022378" w14:textId="77777777" w:rsidR="00FB0906" w:rsidRDefault="00FB0906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176459" w14:textId="77777777" w:rsidR="00FB0906" w:rsidRDefault="00FB0906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FB0906" w:rsidRPr="00612A96" w14:paraId="65AC7C87" w14:textId="77777777" w:rsidTr="00FB0906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97786" w14:textId="77777777"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54B" w14:textId="77777777"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87E9" w14:textId="77777777"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6A8D2" w14:textId="77777777" w:rsidR="00FB0906" w:rsidRDefault="00FB090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875C74" w14:textId="77777777" w:rsidR="00FB0906" w:rsidRDefault="00FB090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F291A6" w14:textId="77777777" w:rsidR="00FB0906" w:rsidRDefault="00FB090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CA8066" w14:textId="77777777" w:rsidR="00FB0906" w:rsidRDefault="00FB090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FB0906" w:rsidRPr="00612A96" w14:paraId="13AABBA8" w14:textId="77777777" w:rsidTr="00FB0906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323F14" w14:textId="77777777" w:rsidR="00FB0906" w:rsidRDefault="00FB0906">
            <w:pPr>
              <w:pStyle w:val="centralniewrubryce"/>
              <w:spacing w:line="256" w:lineRule="auto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7D108D" w:rsidRPr="00612A96" w14:paraId="735A567C" w14:textId="77777777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DEA42" w14:textId="77777777" w:rsidR="007D108D" w:rsidRDefault="007D108D" w:rsidP="008D117C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0B1BB" w14:textId="77777777" w:rsidR="007D108D" w:rsidRPr="00424A88" w:rsidRDefault="007D108D" w:rsidP="008D117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podstawowe pojęcia z zakresu rachunku prawdopodobieństwa i statystyki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EF1EE9" w14:textId="77777777" w:rsidR="007D108D" w:rsidRPr="009A5B63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FE62B1">
              <w:rPr>
                <w:color w:val="000000"/>
                <w:sz w:val="18"/>
                <w:szCs w:val="18"/>
              </w:rPr>
              <w:t>INF_W02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B187" w14:textId="77777777" w:rsidR="007D108D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5C8F" w14:textId="77777777" w:rsidR="007D108D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D5F5" w14:textId="77777777" w:rsidR="007D108D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E328" w14:textId="77777777" w:rsidR="007D108D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D108D" w:rsidRPr="00612A96" w14:paraId="13CA211A" w14:textId="77777777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4D4E5" w14:textId="77777777" w:rsidR="007D108D" w:rsidRDefault="007D108D" w:rsidP="008D117C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84D28" w14:textId="77777777" w:rsidR="007D108D" w:rsidRDefault="007D108D" w:rsidP="008D117C">
            <w:pPr>
              <w:pStyle w:val="wrubryce"/>
            </w:pPr>
            <w:r>
              <w:t>podstawowe metody i miary statystyczne w zakresie opisu struktury, korelacji, regresji i dynamiki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4A3AA" w14:textId="77777777" w:rsidR="007D108D" w:rsidRPr="0069471B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8A13" w14:textId="77777777" w:rsidR="007D108D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C228" w14:textId="77777777" w:rsidR="007D108D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6EC4" w14:textId="77777777" w:rsidR="007D108D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472B" w14:textId="77777777" w:rsidR="007D108D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D108D" w:rsidRPr="00612A96" w14:paraId="02F03C22" w14:textId="77777777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4AC2D" w14:textId="77777777" w:rsidR="007D108D" w:rsidRDefault="007D108D" w:rsidP="008D117C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E09FF" w14:textId="77777777" w:rsidR="007D108D" w:rsidRDefault="007D108D" w:rsidP="008D117C">
            <w:pPr>
              <w:pStyle w:val="wrubryce"/>
            </w:pPr>
            <w:r>
              <w:t>metody i narzędzia wykorzystywane w obliczaniu prawdopodobieństwa oraz w opisie zmiennych losowych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4258B2" w14:textId="77777777" w:rsidR="007D108D" w:rsidRPr="0069471B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956E" w14:textId="77777777" w:rsidR="007D108D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8508" w14:textId="77777777" w:rsidR="007D108D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8F93" w14:textId="77777777" w:rsidR="007D108D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C410" w14:textId="77777777" w:rsidR="007D108D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D108D" w:rsidRPr="00612A96" w14:paraId="64A47C89" w14:textId="77777777" w:rsidTr="00FB0906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F9F2B" w14:textId="77777777" w:rsidR="007D108D" w:rsidRDefault="007D108D" w:rsidP="008D117C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A2505" w14:textId="77777777" w:rsidR="007D108D" w:rsidRDefault="007D108D" w:rsidP="008D117C">
            <w:pPr>
              <w:pStyle w:val="wrubryce"/>
            </w:pPr>
            <w:r>
              <w:t>podstawowe rozkłady prawdopodobieństwa oraz ich zastosowanie we wnioskowaniu statystycznym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E69D" w14:textId="77777777" w:rsidR="007D108D" w:rsidRPr="0069471B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FEEA" w14:textId="77777777" w:rsidR="007D108D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FD5F" w14:textId="77777777" w:rsidR="007D108D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FF5A" w14:textId="77777777" w:rsidR="007D108D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F15F" w14:textId="77777777" w:rsidR="007D108D" w:rsidRDefault="007D108D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D117C" w:rsidRPr="00612A96" w14:paraId="675DFD2C" w14:textId="77777777" w:rsidTr="00FB0906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54A885C" w14:textId="77777777" w:rsidR="008D117C" w:rsidRDefault="008D117C" w:rsidP="008D117C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8D117C" w:rsidRPr="00612A96" w14:paraId="6CC29F91" w14:textId="77777777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67354" w14:textId="77777777" w:rsidR="008D117C" w:rsidRDefault="008D117C" w:rsidP="008D117C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31809" w14:textId="77777777" w:rsidR="008D117C" w:rsidRDefault="007D108D" w:rsidP="008D117C">
            <w:pPr>
              <w:pStyle w:val="wrubryce"/>
            </w:pPr>
            <w:r>
              <w:t>dobierać odpowiednie metody rachunku prawdopodobieństwa i statystyki do analizowanych problemów badawczych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FDE5CA" w14:textId="77777777" w:rsidR="008D117C" w:rsidRPr="0012487D" w:rsidRDefault="008D117C" w:rsidP="008D1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INF_U01 INF_U03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4C06" w14:textId="77777777" w:rsidR="008D117C" w:rsidRDefault="000B6A99" w:rsidP="008D11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73A0" w14:textId="77777777" w:rsidR="008D117C" w:rsidRDefault="008D117C" w:rsidP="008D11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74C1" w14:textId="77777777" w:rsidR="008D117C" w:rsidRDefault="000B6A99" w:rsidP="008D11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C95C" w14:textId="77777777" w:rsidR="008D117C" w:rsidRDefault="008D117C" w:rsidP="008D11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117C" w:rsidRPr="00612A96" w14:paraId="10EC35DB" w14:textId="77777777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07305" w14:textId="77777777" w:rsidR="008D117C" w:rsidRDefault="008D117C" w:rsidP="008D117C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92550" w14:textId="77777777" w:rsidR="008D117C" w:rsidRPr="00E57356" w:rsidRDefault="000B6A99" w:rsidP="008D117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B6A99">
              <w:rPr>
                <w:sz w:val="20"/>
                <w:szCs w:val="20"/>
              </w:rPr>
              <w:t>obliczać prawdopodobieństwo zdarzeń losowych, określać podstawowe rozkł</w:t>
            </w:r>
            <w:r>
              <w:rPr>
                <w:sz w:val="20"/>
                <w:szCs w:val="20"/>
              </w:rPr>
              <w:t>a</w:t>
            </w:r>
            <w:r w:rsidRPr="000B6A99">
              <w:rPr>
                <w:sz w:val="20"/>
                <w:szCs w:val="20"/>
              </w:rPr>
              <w:t>dy zmiennych losowych i badać ich własności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94521" w14:textId="77777777" w:rsidR="008D117C" w:rsidRPr="00AD56FC" w:rsidRDefault="008D117C" w:rsidP="008D11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EAD8" w14:textId="77777777" w:rsidR="008D117C" w:rsidRDefault="000B6A99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0A82" w14:textId="77777777" w:rsidR="008D117C" w:rsidRDefault="008D117C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CCE1" w14:textId="77777777" w:rsidR="008D117C" w:rsidRDefault="000B6A99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C1A9" w14:textId="77777777" w:rsidR="008D117C" w:rsidRDefault="008D117C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117C" w:rsidRPr="00612A96" w14:paraId="7DFCBEED" w14:textId="77777777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AD4A5" w14:textId="77777777" w:rsidR="008D117C" w:rsidRDefault="008D117C" w:rsidP="008D117C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C9FB8" w14:textId="77777777" w:rsidR="008D117C" w:rsidRDefault="007D108D" w:rsidP="008D117C">
            <w:pPr>
              <w:pStyle w:val="wrubryce"/>
            </w:pPr>
            <w:r>
              <w:t>interpretować otrzymane wyniki zastosowanych metod rachunku prawdopodobieństwa i statystyki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8579F" w14:textId="77777777" w:rsidR="008D117C" w:rsidRPr="00AD56FC" w:rsidRDefault="008D117C" w:rsidP="008D11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3950" w14:textId="77777777" w:rsidR="008D117C" w:rsidRDefault="000B6A99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A800" w14:textId="77777777" w:rsidR="008D117C" w:rsidRDefault="008D117C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DE3D" w14:textId="77777777" w:rsidR="008D117C" w:rsidRDefault="000B6A99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CCFD" w14:textId="77777777" w:rsidR="008D117C" w:rsidRDefault="008D117C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117C" w:rsidRPr="00612A96" w14:paraId="7657CE83" w14:textId="77777777" w:rsidTr="00FB0906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359311" w14:textId="77777777" w:rsidR="008D117C" w:rsidRDefault="008D117C" w:rsidP="008D11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8D117C" w:rsidRPr="00612A96" w14:paraId="60786CBE" w14:textId="77777777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A618A" w14:textId="77777777" w:rsidR="008D117C" w:rsidRDefault="008D117C" w:rsidP="008D117C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CBEFA" w14:textId="77777777" w:rsidR="008D117C" w:rsidRPr="000B6A99" w:rsidRDefault="00CE2829" w:rsidP="000B6A99">
            <w:pPr>
              <w:pStyle w:val="wrubryce"/>
            </w:pPr>
            <w:r w:rsidRPr="00DE2058">
              <w:t>Student wykazuje zainteresowanie zdobywaniem nowej wi</w:t>
            </w:r>
            <w:r>
              <w:t>edzy z zakresu metod statystyki i rachunku prawdopodobieństwa.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57607A" w14:textId="77777777" w:rsidR="008D117C" w:rsidRDefault="008D117C" w:rsidP="008D11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INF_K02</w:t>
            </w:r>
          </w:p>
          <w:p w14:paraId="751CF21F" w14:textId="77777777" w:rsidR="008D117C" w:rsidRPr="00A96126" w:rsidRDefault="008D117C" w:rsidP="008D11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B1">
              <w:rPr>
                <w:rFonts w:ascii="Times New Roman" w:hAnsi="Times New Roman" w:cs="Times New Roman"/>
                <w:sz w:val="18"/>
                <w:szCs w:val="18"/>
              </w:rPr>
              <w:t>INF_K06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8C3D" w14:textId="77777777" w:rsidR="008D117C" w:rsidRDefault="000B6A99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FF76" w14:textId="77777777" w:rsidR="008D117C" w:rsidRDefault="000B6A99" w:rsidP="008D11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4316" w14:textId="77777777" w:rsidR="008D117C" w:rsidRDefault="000B6A99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6827" w14:textId="77777777" w:rsidR="008D117C" w:rsidRDefault="000B6A99" w:rsidP="008D11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D117C" w:rsidRPr="00612A96" w14:paraId="11384D78" w14:textId="77777777" w:rsidTr="00FB0906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0A74B" w14:textId="77777777" w:rsidR="008D117C" w:rsidRDefault="008D117C" w:rsidP="008D117C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E9BCC" w14:textId="77777777" w:rsidR="008D117C" w:rsidRPr="00A5700C" w:rsidRDefault="00CE2829" w:rsidP="008D117C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43BFB">
              <w:rPr>
                <w:sz w:val="20"/>
                <w:szCs w:val="18"/>
              </w:rPr>
              <w:t>Ma świadomość roli metod statystycznych w opisie kształtowania się prawidłowośc</w:t>
            </w:r>
            <w:r>
              <w:rPr>
                <w:sz w:val="20"/>
                <w:szCs w:val="18"/>
              </w:rPr>
              <w:t>i zjawisk w zakresie nauk technicznych.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B9C0" w14:textId="77777777" w:rsidR="008D117C" w:rsidRPr="002C705C" w:rsidRDefault="008D117C" w:rsidP="008D117C">
            <w:pPr>
              <w:pStyle w:val="Podpunkty"/>
              <w:tabs>
                <w:tab w:val="left" w:pos="720"/>
              </w:tabs>
              <w:spacing w:before="240" w:after="60"/>
              <w:ind w:left="0"/>
              <w:jc w:val="left"/>
              <w:rPr>
                <w:rFonts w:eastAsia="Verdana"/>
                <w:b w:val="0"/>
                <w:sz w:val="20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1D005" w14:textId="77777777" w:rsidR="008D117C" w:rsidRDefault="000B6A99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1E6C" w14:textId="77777777" w:rsidR="008D117C" w:rsidRDefault="000B6A99" w:rsidP="008D11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B71A" w14:textId="77777777" w:rsidR="008D117C" w:rsidRDefault="000B6A99" w:rsidP="008D117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3E2E" w14:textId="77777777" w:rsidR="008D117C" w:rsidRDefault="000B6A99" w:rsidP="008D11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3800B781" w14:textId="77777777"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0E8CB193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5D96F107" w14:textId="77777777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5027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D1DB8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A1168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A9C78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91B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F14EE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2E24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076C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93277" w14:textId="77777777" w:rsidR="00685BCF" w:rsidRPr="00A602A4" w:rsidRDefault="00E51D83" w:rsidP="001F2E16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A96126"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1E35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B277E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D573C" w:rsidRPr="001069D2" w14:paraId="63727228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974BC" w14:textId="77777777" w:rsidR="009D573C" w:rsidRPr="00057FA1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005F2" w14:textId="77777777" w:rsidR="009D573C" w:rsidRDefault="00B82EEF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0F0DA" w14:textId="77777777" w:rsidR="009D573C" w:rsidRDefault="00A96126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4C72B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98CA5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56F7B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29DD8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5157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69B3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AAB82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458A" w14:textId="77777777" w:rsidR="009D573C" w:rsidRPr="00F74846" w:rsidRDefault="00A96126" w:rsidP="009D573C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D573C" w:rsidRPr="001069D2" w14:paraId="64720E4A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25D1F" w14:textId="77777777" w:rsidR="009D573C" w:rsidRPr="00057FA1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B3A03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776E" w14:textId="77777777" w:rsidR="009D573C" w:rsidRDefault="00A96126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B97D7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D0DFD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E788D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3AAAA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715BF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1FFE" w14:textId="77777777" w:rsidR="009D573C" w:rsidRDefault="00A96126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A4AC8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D011" w14:textId="77777777" w:rsidR="009D573C" w:rsidRPr="00F74846" w:rsidRDefault="00A96126" w:rsidP="009D573C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069B1F3A" w14:textId="77777777" w:rsidR="006D20AD" w:rsidRDefault="006D20AD" w:rsidP="004E20D6">
      <w:pPr>
        <w:pStyle w:val="Tekstpodstawowy"/>
        <w:tabs>
          <w:tab w:val="left" w:pos="-5814"/>
        </w:tabs>
      </w:pPr>
    </w:p>
    <w:p w14:paraId="0809AE98" w14:textId="77777777" w:rsidR="006D20AD" w:rsidRDefault="006D20AD" w:rsidP="004E20D6">
      <w:pPr>
        <w:pStyle w:val="Tekstpodstawowy"/>
        <w:tabs>
          <w:tab w:val="left" w:pos="-5814"/>
        </w:tabs>
      </w:pPr>
    </w:p>
    <w:p w14:paraId="767BAB5F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14:paraId="016A5786" w14:textId="77777777" w:rsidR="00272297" w:rsidRDefault="00272297" w:rsidP="00985C9D">
      <w:pPr>
        <w:pStyle w:val="Podpunkty"/>
      </w:pPr>
    </w:p>
    <w:p w14:paraId="67AC5478" w14:textId="77777777" w:rsidR="00CE2829" w:rsidRDefault="00CE2829" w:rsidP="00272297">
      <w:pPr>
        <w:pStyle w:val="Nagwkitablic"/>
        <w:jc w:val="left"/>
      </w:pPr>
    </w:p>
    <w:p w14:paraId="5931608D" w14:textId="77777777" w:rsidR="00AB4320" w:rsidRPr="00272297" w:rsidRDefault="00272297" w:rsidP="00272297">
      <w:pPr>
        <w:pStyle w:val="Nagwkitablic"/>
        <w:jc w:val="left"/>
      </w:pPr>
      <w:r w:rsidRPr="00272297">
        <w:lastRenderedPageBreak/>
        <w:t>RODZAJ ZAJĘĆ</w:t>
      </w:r>
      <w:r w:rsidR="00027C85" w:rsidRPr="00272297">
        <w:t>:</w:t>
      </w:r>
      <w:r w:rsidR="00DA2573">
        <w:t xml:space="preserve"> </w:t>
      </w:r>
      <w:r w:rsidR="0083112B">
        <w:t>WYKŁAD</w:t>
      </w:r>
    </w:p>
    <w:p w14:paraId="5651E82C" w14:textId="77777777" w:rsidR="00774BB4" w:rsidRDefault="00774BB4" w:rsidP="00985C9D">
      <w:pPr>
        <w:pStyle w:val="tekst"/>
        <w:ind w:left="0"/>
      </w:pPr>
    </w:p>
    <w:tbl>
      <w:tblPr>
        <w:tblW w:w="8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4E77CD" w:rsidRPr="00E51D83" w14:paraId="56CB3F71" w14:textId="77777777" w:rsidTr="001441D4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4CFDB" w14:textId="77777777" w:rsidR="004E77CD" w:rsidRDefault="004E77CD" w:rsidP="001441D4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6BF4E" w14:textId="77777777" w:rsidR="004E77CD" w:rsidRDefault="004E77CD" w:rsidP="001441D4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45D667" w14:textId="77777777" w:rsidR="004E77CD" w:rsidRDefault="004E77CD" w:rsidP="001441D4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3ED055" w14:textId="77777777" w:rsidR="004E77CD" w:rsidRDefault="004E77CD" w:rsidP="001441D4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4E77CD" w:rsidRPr="00E51D83" w14:paraId="63E305D5" w14:textId="77777777" w:rsidTr="001441D4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DC7EA" w14:textId="77777777"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B2B23" w14:textId="77777777"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6B289FF" w14:textId="77777777"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A64E2E3" w14:textId="77777777" w:rsidR="004E77CD" w:rsidRDefault="004E77CD" w:rsidP="001441D4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6103FE" w14:textId="77777777" w:rsidR="004E77CD" w:rsidRDefault="004E77CD" w:rsidP="001441D4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4E77CD" w:rsidRPr="00E51D83" w14:paraId="2DB07CED" w14:textId="77777777" w:rsidTr="001441D4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39F10" w14:textId="77777777"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9E4C1" w14:textId="77777777"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29A5F1" w14:textId="77777777"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0DCFE2A0" w14:textId="77777777"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B35BFF4" w14:textId="77777777" w:rsidR="004E77CD" w:rsidRDefault="004E77CD" w:rsidP="001441D4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811FDCF" w14:textId="77777777"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542C5F1" w14:textId="77777777" w:rsidR="004E77CD" w:rsidRDefault="004E77CD" w:rsidP="001441D4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0F5534" w:rsidRPr="00E51D83" w14:paraId="14639440" w14:textId="77777777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569C9" w14:textId="77777777" w:rsidR="000F5534" w:rsidRDefault="000F5534" w:rsidP="000F5534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82E1E" w14:textId="77777777" w:rsidR="000F5534" w:rsidRPr="00D64CEF" w:rsidRDefault="000F5534" w:rsidP="000F5534">
            <w:pPr>
              <w:pStyle w:val="Nagwkitablic"/>
              <w:jc w:val="left"/>
              <w:rPr>
                <w:b w:val="0"/>
              </w:rPr>
            </w:pPr>
            <w:r w:rsidRPr="00C46F23">
              <w:rPr>
                <w:b w:val="0"/>
                <w:bCs/>
              </w:rPr>
              <w:t>Przedmiot i zadania statystyki. Podstawowe pojęcia: zjawiska masowe, populacja i próba, cechy statystyczne, dane statystyczne, szeregi statystyczne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1688" w14:textId="77777777" w:rsidR="000F5534" w:rsidRDefault="00732DFE" w:rsidP="000F5534">
            <w:pPr>
              <w:pStyle w:val="Nagwkitablic"/>
              <w:spacing w:line="256" w:lineRule="auto"/>
            </w:pPr>
            <w:r>
              <w:t>W1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32CE2" w14:textId="77777777" w:rsidR="000F5534" w:rsidRDefault="000F5534" w:rsidP="000F5534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DACE6" w14:textId="77777777" w:rsidR="000F5534" w:rsidRDefault="000F5534" w:rsidP="000F553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C262" w14:textId="77777777" w:rsidR="000F5534" w:rsidRDefault="000F5534" w:rsidP="000F553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E05F" w14:textId="77777777" w:rsidR="000F5534" w:rsidRDefault="000F5534" w:rsidP="000F5534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0F5534" w:rsidRPr="00E51D83" w14:paraId="46AD65F2" w14:textId="77777777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B18EA" w14:textId="77777777" w:rsidR="000F5534" w:rsidRDefault="000F5534" w:rsidP="000F5534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7B5A8" w14:textId="77777777" w:rsidR="000F5534" w:rsidRPr="00D64CEF" w:rsidRDefault="000F5534" w:rsidP="000F5534">
            <w:pPr>
              <w:pStyle w:val="Nagwkitablic"/>
              <w:jc w:val="left"/>
              <w:rPr>
                <w:b w:val="0"/>
              </w:rPr>
            </w:pPr>
            <w:r w:rsidRPr="00C46F23">
              <w:rPr>
                <w:b w:val="0"/>
                <w:bCs/>
              </w:rPr>
              <w:t>Statystyczny opis struktury. Miary przeciętne, dyspersji i asymetrii opisu rozkładu empirycznego. Konstrukcja miar i interpretacja.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B00B" w14:textId="77777777" w:rsidR="000F5534" w:rsidRDefault="00732DFE" w:rsidP="000F5534">
            <w:pPr>
              <w:pStyle w:val="Nagwkitablic"/>
              <w:spacing w:line="256" w:lineRule="auto"/>
            </w:pPr>
            <w:r>
              <w:t>W2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E70D0" w14:textId="77777777" w:rsidR="000F5534" w:rsidRDefault="000F5534" w:rsidP="000F5534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A94BB" w14:textId="77777777" w:rsidR="000F5534" w:rsidRDefault="000F5534" w:rsidP="000F553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BA7B" w14:textId="77777777" w:rsidR="000F5534" w:rsidRDefault="000F5534" w:rsidP="000F553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AD91" w14:textId="77777777" w:rsidR="000F5534" w:rsidRDefault="000F5534" w:rsidP="000F5534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0F5534" w:rsidRPr="00E51D83" w14:paraId="27C15ADD" w14:textId="77777777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CDFB1" w14:textId="77777777" w:rsidR="000F5534" w:rsidRDefault="000F5534" w:rsidP="000F5534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E368F" w14:textId="77777777" w:rsidR="000F5534" w:rsidRPr="00D64CEF" w:rsidRDefault="000F5534" w:rsidP="000F5534">
            <w:pPr>
              <w:pStyle w:val="Nagwkitablic"/>
              <w:jc w:val="left"/>
              <w:rPr>
                <w:b w:val="0"/>
              </w:rPr>
            </w:pPr>
            <w:r w:rsidRPr="00C46F23">
              <w:rPr>
                <w:b w:val="0"/>
                <w:bCs/>
              </w:rPr>
              <w:t>Statystyczny opis korelacji</w:t>
            </w:r>
            <w:r w:rsidR="00537607">
              <w:rPr>
                <w:b w:val="0"/>
                <w:bCs/>
              </w:rPr>
              <w:t>, regresji oraz dynamiki zjawisk.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DAB3" w14:textId="77777777" w:rsidR="000F5534" w:rsidRDefault="00732DFE" w:rsidP="000F5534">
            <w:pPr>
              <w:pStyle w:val="Nagwkitablic"/>
              <w:spacing w:line="256" w:lineRule="auto"/>
            </w:pPr>
            <w:r>
              <w:t>W2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5DB32" w14:textId="77777777" w:rsidR="000F5534" w:rsidRDefault="000F5534" w:rsidP="000F5534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6E2A9" w14:textId="77777777" w:rsidR="000F5534" w:rsidRDefault="000F5534" w:rsidP="000F553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2A8A" w14:textId="77777777" w:rsidR="000F5534" w:rsidRDefault="000F5534" w:rsidP="000F553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ABFF" w14:textId="77777777" w:rsidR="000F5534" w:rsidRDefault="000F5534" w:rsidP="000F5534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0F5534" w:rsidRPr="00E51D83" w14:paraId="1EFA706A" w14:textId="77777777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79931" w14:textId="77777777" w:rsidR="000F5534" w:rsidRDefault="000F5534" w:rsidP="000F5534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CBC86" w14:textId="77777777" w:rsidR="000F5534" w:rsidRPr="00D64CEF" w:rsidRDefault="00537607" w:rsidP="000F5534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 xml:space="preserve">Elementy kombinatoryki. Przestrzeń zdarzeń elementarnych i zdarzenia losowe. Prawdopodobieństwo klasyczne, warunkowe, całkowite. Wzór Bayesa. Niezależność zdarzeń losowych. Schemat </w:t>
            </w:r>
            <w:proofErr w:type="spellStart"/>
            <w:r>
              <w:rPr>
                <w:b w:val="0"/>
              </w:rPr>
              <w:t>Bernoulliego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44B6" w14:textId="77777777" w:rsidR="000F5534" w:rsidRDefault="00732DFE" w:rsidP="000F5534">
            <w:pPr>
              <w:pStyle w:val="Nagwkitablic"/>
              <w:spacing w:line="256" w:lineRule="auto"/>
            </w:pPr>
            <w:r>
              <w:t>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DC066" w14:textId="77777777" w:rsidR="000F5534" w:rsidRDefault="000F5534" w:rsidP="000F5534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AF16F" w14:textId="77777777" w:rsidR="000F5534" w:rsidRDefault="000F5534" w:rsidP="000F553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E3C6" w14:textId="77777777" w:rsidR="000F5534" w:rsidRDefault="000F5534" w:rsidP="000F553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0277" w14:textId="77777777" w:rsidR="000F5534" w:rsidRDefault="000F5534" w:rsidP="000F5534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0F5534" w:rsidRPr="00E51D83" w14:paraId="4841AFAB" w14:textId="77777777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75C8A" w14:textId="77777777" w:rsidR="000F5534" w:rsidRDefault="000F5534" w:rsidP="000F5534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5DF4A" w14:textId="77777777" w:rsidR="000F5534" w:rsidRPr="00D64CEF" w:rsidRDefault="00537607" w:rsidP="000F5534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Zmienna losowa i jej rozkład. Zmienne losowe dyskretne i ciągłe. Funkcja prawdopodobieństwa i funkcja gęstości. Dystrybuanta.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0CD3" w14:textId="77777777" w:rsidR="000F5534" w:rsidRDefault="00732DFE" w:rsidP="000F5534">
            <w:pPr>
              <w:pStyle w:val="Nagwkitablic"/>
              <w:spacing w:line="256" w:lineRule="auto"/>
            </w:pPr>
            <w:r>
              <w:t>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CC6B5" w14:textId="77777777" w:rsidR="000F5534" w:rsidRDefault="000F5534" w:rsidP="000F5534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FCF3E" w14:textId="77777777" w:rsidR="000F5534" w:rsidRDefault="000F5534" w:rsidP="000F553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4DED" w14:textId="77777777" w:rsidR="000F5534" w:rsidRDefault="000F5534" w:rsidP="000F553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2CC0" w14:textId="77777777" w:rsidR="000F5534" w:rsidRDefault="000F5534" w:rsidP="000F5534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0F5534" w:rsidRPr="00E51D83" w14:paraId="1C549836" w14:textId="77777777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D1EDF" w14:textId="77777777" w:rsidR="000F5534" w:rsidRDefault="000F5534" w:rsidP="000F5534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60C20" w14:textId="77777777" w:rsidR="000F5534" w:rsidRPr="00D64CEF" w:rsidRDefault="00537607" w:rsidP="000F5534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Podstawowe własności prawdopodobieństwa</w:t>
            </w:r>
            <w:r w:rsidR="00E13D40">
              <w:rPr>
                <w:b w:val="0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33E4" w14:textId="77777777" w:rsidR="000F5534" w:rsidRDefault="00732DFE" w:rsidP="000F5534">
            <w:pPr>
              <w:pStyle w:val="Nagwkitablic"/>
              <w:spacing w:line="256" w:lineRule="auto"/>
            </w:pPr>
            <w:r>
              <w:t>W4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F8CDD" w14:textId="77777777" w:rsidR="000F5534" w:rsidRDefault="000F5534" w:rsidP="000F5534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BEEB9" w14:textId="77777777" w:rsidR="000F5534" w:rsidRDefault="000F5534" w:rsidP="000F553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1364" w14:textId="77777777" w:rsidR="000F5534" w:rsidRDefault="000F5534" w:rsidP="000F553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9130" w14:textId="77777777" w:rsidR="000F5534" w:rsidRDefault="000F5534" w:rsidP="000F5534">
            <w:pPr>
              <w:pStyle w:val="Nagwkitablic"/>
              <w:spacing w:line="256" w:lineRule="auto"/>
            </w:pPr>
            <w:r>
              <w:t>X</w:t>
            </w:r>
          </w:p>
        </w:tc>
      </w:tr>
    </w:tbl>
    <w:p w14:paraId="746004D0" w14:textId="77777777" w:rsidR="00E51D83" w:rsidRDefault="00E51D83" w:rsidP="00985C9D">
      <w:pPr>
        <w:pStyle w:val="tekst"/>
        <w:ind w:left="0"/>
      </w:pPr>
    </w:p>
    <w:p w14:paraId="22A59E6B" w14:textId="77777777" w:rsidR="0083112B" w:rsidRPr="00272297" w:rsidRDefault="0083112B" w:rsidP="0083112B">
      <w:pPr>
        <w:pStyle w:val="Nagwkitablic"/>
        <w:jc w:val="left"/>
      </w:pPr>
      <w:r w:rsidRPr="00272297">
        <w:t>RODZAJ ZAJĘĆ:</w:t>
      </w:r>
      <w:r>
        <w:t xml:space="preserve"> </w:t>
      </w:r>
      <w:r w:rsidR="00A96126">
        <w:t>ĆWICZENIA</w:t>
      </w:r>
    </w:p>
    <w:p w14:paraId="46BB3647" w14:textId="77777777" w:rsidR="0083112B" w:rsidRDefault="0083112B" w:rsidP="0083112B">
      <w:pPr>
        <w:pStyle w:val="tekst"/>
        <w:ind w:left="0"/>
      </w:pPr>
    </w:p>
    <w:p w14:paraId="171E1F9B" w14:textId="77777777" w:rsidR="0083112B" w:rsidRDefault="0083112B" w:rsidP="0083112B">
      <w:pPr>
        <w:pStyle w:val="tekst"/>
        <w:ind w:left="0"/>
      </w:pPr>
    </w:p>
    <w:tbl>
      <w:tblPr>
        <w:tblW w:w="8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4E77CD" w:rsidRPr="00E51D83" w14:paraId="245B2FCE" w14:textId="77777777" w:rsidTr="001441D4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AF40AA" w14:textId="77777777" w:rsidR="004E77CD" w:rsidRDefault="004E77CD" w:rsidP="001441D4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0C546" w14:textId="77777777" w:rsidR="004E77CD" w:rsidRDefault="004E77CD" w:rsidP="001441D4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ACF0A9" w14:textId="77777777" w:rsidR="004E77CD" w:rsidRDefault="004E77CD" w:rsidP="001441D4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996240" w14:textId="77777777" w:rsidR="004E77CD" w:rsidRDefault="004E77CD" w:rsidP="001441D4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4E77CD" w:rsidRPr="00E51D83" w14:paraId="26CADC15" w14:textId="77777777" w:rsidTr="001441D4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5C3BB" w14:textId="77777777"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2CB3A" w14:textId="77777777"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2EB584C" w14:textId="77777777"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9A7287D" w14:textId="77777777" w:rsidR="004E77CD" w:rsidRDefault="004E77CD" w:rsidP="001441D4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C904D2" w14:textId="77777777" w:rsidR="004E77CD" w:rsidRDefault="004E77CD" w:rsidP="001441D4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4E77CD" w:rsidRPr="00E51D83" w14:paraId="2D8939F2" w14:textId="77777777" w:rsidTr="001441D4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9EBC4" w14:textId="77777777"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6ABC0" w14:textId="77777777"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77ADA8" w14:textId="77777777"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44DD5C1" w14:textId="77777777"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90E3125" w14:textId="77777777" w:rsidR="004E77CD" w:rsidRDefault="004E77CD" w:rsidP="001441D4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0801EB9" w14:textId="77777777"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278795" w14:textId="77777777" w:rsidR="004E77CD" w:rsidRDefault="004E77CD" w:rsidP="001441D4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E13D40" w:rsidRPr="00E51D83" w14:paraId="6C5883C3" w14:textId="77777777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0B217" w14:textId="77777777" w:rsidR="00E13D40" w:rsidRDefault="00E13D40" w:rsidP="00E13D40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CC02C" w14:textId="77777777" w:rsidR="00E13D40" w:rsidRPr="00D64CEF" w:rsidRDefault="00E13D40" w:rsidP="00E13D40">
            <w:pPr>
              <w:pStyle w:val="Nagwkitablic"/>
              <w:jc w:val="left"/>
              <w:rPr>
                <w:b w:val="0"/>
              </w:rPr>
            </w:pPr>
            <w:r w:rsidRPr="00916B59">
              <w:rPr>
                <w:b w:val="0"/>
                <w:bCs/>
              </w:rPr>
              <w:t>Miary przeciętne, dyspersji i asymetrii wykorzystywane w opisie rozkładu empirycznego. Konstrukcja miar i interpretacja.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2B15" w14:textId="77777777" w:rsidR="00E13D40" w:rsidRDefault="003A08ED" w:rsidP="00E13D40">
            <w:pPr>
              <w:pStyle w:val="Nagwkitablic"/>
              <w:spacing w:line="256" w:lineRule="auto"/>
            </w:pPr>
            <w:r>
              <w:t>U</w:t>
            </w:r>
            <w:r w:rsidR="00732DFE">
              <w:t>1, U3</w:t>
            </w:r>
            <w:r w:rsidR="00BD5F06">
              <w:t>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288F7" w14:textId="77777777" w:rsidR="00E13D40" w:rsidRDefault="00E13D40" w:rsidP="00E13D40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D3862" w14:textId="77777777" w:rsidR="00E13D40" w:rsidRDefault="00E13D40" w:rsidP="00E13D40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DA7A" w14:textId="77777777" w:rsidR="00E13D40" w:rsidRDefault="00E13D40" w:rsidP="00E13D40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29BF" w14:textId="77777777" w:rsidR="00E13D40" w:rsidRDefault="00E13D40" w:rsidP="00E13D40">
            <w:pPr>
              <w:pStyle w:val="Nagwkitablic"/>
              <w:spacing w:line="256" w:lineRule="auto"/>
            </w:pPr>
          </w:p>
        </w:tc>
      </w:tr>
      <w:tr w:rsidR="00E13D40" w:rsidRPr="00E51D83" w14:paraId="122B6FC5" w14:textId="77777777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3C7F4" w14:textId="77777777" w:rsidR="00E13D40" w:rsidRDefault="00E13D40" w:rsidP="00E13D40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A95B5" w14:textId="77777777" w:rsidR="00E13D40" w:rsidRPr="00D64CEF" w:rsidRDefault="00E13D40" w:rsidP="00E13D40">
            <w:pPr>
              <w:pStyle w:val="Nagwkitablic"/>
              <w:jc w:val="left"/>
              <w:rPr>
                <w:b w:val="0"/>
              </w:rPr>
            </w:pPr>
            <w:r w:rsidRPr="00916B59">
              <w:rPr>
                <w:b w:val="0"/>
                <w:bCs/>
              </w:rPr>
              <w:t>Szeregi i tablice korelacyjne. Siła i kierunek korelacji. Wybrane współczynniki korelacji cech mierzalnych i niemierzalnych. Kon</w:t>
            </w:r>
            <w:r>
              <w:rPr>
                <w:b w:val="0"/>
                <w:bCs/>
              </w:rPr>
              <w:t>s</w:t>
            </w:r>
            <w:r w:rsidRPr="00916B59">
              <w:rPr>
                <w:b w:val="0"/>
                <w:bCs/>
              </w:rPr>
              <w:t>trukcja mierników i interpretacja.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3830" w14:textId="77777777" w:rsidR="00E13D40" w:rsidRDefault="00732DFE" w:rsidP="00E13D40">
            <w:pPr>
              <w:pStyle w:val="Nagwkitablic"/>
              <w:spacing w:line="256" w:lineRule="auto"/>
            </w:pPr>
            <w:r>
              <w:t>U1, U3</w:t>
            </w:r>
            <w:r w:rsidR="00BD5F06">
              <w:t>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E77CE" w14:textId="77777777" w:rsidR="00E13D40" w:rsidRDefault="00E13D40" w:rsidP="00E13D40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70908" w14:textId="77777777" w:rsidR="00E13D40" w:rsidRDefault="00E13D40" w:rsidP="00E13D40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40AA" w14:textId="77777777" w:rsidR="00E13D40" w:rsidRDefault="00E13D40" w:rsidP="00E13D40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7B8C" w14:textId="77777777" w:rsidR="00E13D40" w:rsidRDefault="00E13D40" w:rsidP="00E13D40">
            <w:pPr>
              <w:pStyle w:val="Nagwkitablic"/>
              <w:spacing w:line="256" w:lineRule="auto"/>
            </w:pPr>
          </w:p>
        </w:tc>
      </w:tr>
      <w:tr w:rsidR="00E13D40" w:rsidRPr="00E51D83" w14:paraId="383BD9ED" w14:textId="77777777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B9E1A" w14:textId="77777777" w:rsidR="00E13D40" w:rsidRDefault="00E13D40" w:rsidP="00E13D40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D1480" w14:textId="77777777" w:rsidR="00E13D40" w:rsidRPr="00D64CEF" w:rsidRDefault="00E13D40" w:rsidP="00E13D40">
            <w:pPr>
              <w:pStyle w:val="Nagwkitablic"/>
              <w:jc w:val="left"/>
              <w:rPr>
                <w:b w:val="0"/>
              </w:rPr>
            </w:pPr>
            <w:r w:rsidRPr="00916B59">
              <w:rPr>
                <w:b w:val="0"/>
                <w:bCs/>
              </w:rPr>
              <w:t>Klasyczny model regresji liniowej. Zapis liniowej zależności między zmiennymi. Estymacja parametrów funkcji regresji. Interpretacja ocen parametrów.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5029" w14:textId="77777777" w:rsidR="00E13D40" w:rsidRDefault="00732DFE" w:rsidP="00E13D40">
            <w:pPr>
              <w:pStyle w:val="Nagwkitablic"/>
              <w:spacing w:line="256" w:lineRule="auto"/>
            </w:pPr>
            <w:r>
              <w:t>U1, U3</w:t>
            </w:r>
            <w:r w:rsidR="00BD5F06">
              <w:t>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810AF" w14:textId="77777777" w:rsidR="00E13D40" w:rsidRDefault="00E13D40" w:rsidP="00E13D40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4D09B" w14:textId="77777777" w:rsidR="00E13D40" w:rsidRDefault="00E13D40" w:rsidP="00E13D40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ABA3" w14:textId="77777777" w:rsidR="00E13D40" w:rsidRDefault="00E13D40" w:rsidP="00E13D40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8A8B" w14:textId="77777777" w:rsidR="00E13D40" w:rsidRDefault="00E13D40" w:rsidP="00E13D40">
            <w:pPr>
              <w:pStyle w:val="Nagwkitablic"/>
              <w:spacing w:line="256" w:lineRule="auto"/>
            </w:pPr>
          </w:p>
        </w:tc>
      </w:tr>
      <w:tr w:rsidR="00E13D40" w:rsidRPr="00E51D83" w14:paraId="12364349" w14:textId="77777777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4345C" w14:textId="77777777" w:rsidR="00E13D40" w:rsidRDefault="00E13D40" w:rsidP="00E13D40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99066" w14:textId="77777777" w:rsidR="00E13D40" w:rsidRPr="00D64CEF" w:rsidRDefault="00E13D40" w:rsidP="00E13D40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 xml:space="preserve">Elementy kombinatoryki. Przestrzeń zdarzeń elementarnych i zdarzenia losowe. Prawdopodobieństwo klasyczne, warunkowe, całkowite. Wzór Bayesa. Niezależność zdarzeń losowych. Schemat </w:t>
            </w:r>
            <w:proofErr w:type="spellStart"/>
            <w:r>
              <w:rPr>
                <w:b w:val="0"/>
              </w:rPr>
              <w:t>Bernoulliego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9750" w14:textId="77777777" w:rsidR="00E13D40" w:rsidRDefault="00732DFE" w:rsidP="00E13D40">
            <w:pPr>
              <w:pStyle w:val="Nagwkitablic"/>
              <w:spacing w:line="256" w:lineRule="auto"/>
            </w:pPr>
            <w:r>
              <w:t>U2, U3</w:t>
            </w:r>
            <w:r w:rsidR="00BD5F06">
              <w:t>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A8E03" w14:textId="77777777" w:rsidR="00E13D40" w:rsidRDefault="00E13D40" w:rsidP="00E13D40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6DA89" w14:textId="77777777" w:rsidR="00E13D40" w:rsidRDefault="00E13D40" w:rsidP="00E13D40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A49F" w14:textId="77777777" w:rsidR="00E13D40" w:rsidRDefault="00E13D40" w:rsidP="00E13D40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1C22" w14:textId="77777777" w:rsidR="00E13D40" w:rsidRDefault="00E13D40" w:rsidP="00E13D40">
            <w:pPr>
              <w:pStyle w:val="Nagwkitablic"/>
              <w:spacing w:line="256" w:lineRule="auto"/>
            </w:pPr>
          </w:p>
        </w:tc>
      </w:tr>
      <w:tr w:rsidR="00E13D40" w:rsidRPr="00E51D83" w14:paraId="2B5B88C1" w14:textId="77777777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FEF9B" w14:textId="77777777" w:rsidR="00E13D40" w:rsidRDefault="00E13D40" w:rsidP="00E13D40">
            <w:pPr>
              <w:pStyle w:val="Nagwkitablic"/>
              <w:spacing w:line="256" w:lineRule="auto"/>
            </w:pPr>
            <w:r>
              <w:lastRenderedPageBreak/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7EDF7" w14:textId="77777777" w:rsidR="00E13D40" w:rsidRPr="00D64CEF" w:rsidRDefault="00E13D40" w:rsidP="00E13D40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Zmienna losowa i jej rozkład. Zmienne losowe dyskretne i ciągłe. Funkcja prawdopodobieństwa i funkcja gęstości. Dystrybuanta.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02B5" w14:textId="77777777" w:rsidR="00E13D40" w:rsidRDefault="003A08ED" w:rsidP="00E13D40">
            <w:pPr>
              <w:pStyle w:val="Nagwkitablic"/>
              <w:spacing w:line="256" w:lineRule="auto"/>
            </w:pPr>
            <w:r>
              <w:t>U</w:t>
            </w:r>
            <w:r w:rsidR="00732DFE">
              <w:t>2, U3</w:t>
            </w:r>
            <w:r w:rsidR="00BD5F06">
              <w:t>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1BBC3" w14:textId="77777777" w:rsidR="00E13D40" w:rsidRDefault="00E13D40" w:rsidP="00E13D40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CF1CA" w14:textId="77777777" w:rsidR="00E13D40" w:rsidRDefault="00E13D40" w:rsidP="00E13D40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DD4D" w14:textId="77777777" w:rsidR="00E13D40" w:rsidRDefault="00E13D40" w:rsidP="00E13D40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A3D3" w14:textId="77777777" w:rsidR="00E13D40" w:rsidRDefault="00E13D40" w:rsidP="00E13D40">
            <w:pPr>
              <w:pStyle w:val="Nagwkitablic"/>
              <w:spacing w:line="256" w:lineRule="auto"/>
            </w:pPr>
          </w:p>
        </w:tc>
      </w:tr>
      <w:tr w:rsidR="00E13D40" w:rsidRPr="00E51D83" w14:paraId="1FF85D31" w14:textId="77777777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A294E" w14:textId="77777777" w:rsidR="00E13D40" w:rsidRDefault="00E13D40" w:rsidP="00E13D40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F8355" w14:textId="77777777" w:rsidR="00E13D40" w:rsidRPr="00D64CEF" w:rsidRDefault="00E13D40" w:rsidP="00E13D40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Podstawowe własności prawdopodobieństwa, interpretacja uzyskanych wyników.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203B" w14:textId="77777777" w:rsidR="00E13D40" w:rsidRDefault="00732DFE" w:rsidP="00E13D40">
            <w:pPr>
              <w:pStyle w:val="Nagwkitablic"/>
              <w:spacing w:line="256" w:lineRule="auto"/>
            </w:pPr>
            <w:r>
              <w:t>U2, 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754CC" w14:textId="77777777" w:rsidR="00E13D40" w:rsidRDefault="00E13D40" w:rsidP="00E13D40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CD605" w14:textId="77777777" w:rsidR="00E13D40" w:rsidRDefault="00E13D40" w:rsidP="00E13D40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7BB2" w14:textId="77777777" w:rsidR="00E13D40" w:rsidRDefault="00E13D40" w:rsidP="00E13D40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3B80" w14:textId="77777777" w:rsidR="00E13D40" w:rsidRDefault="00E13D40" w:rsidP="00E13D40">
            <w:pPr>
              <w:pStyle w:val="Nagwkitablic"/>
              <w:spacing w:line="256" w:lineRule="auto"/>
            </w:pPr>
          </w:p>
        </w:tc>
      </w:tr>
    </w:tbl>
    <w:p w14:paraId="161BE36A" w14:textId="77777777" w:rsidR="00AB4320" w:rsidRDefault="00AB4320">
      <w:pPr>
        <w:pStyle w:val="tekst"/>
      </w:pPr>
    </w:p>
    <w:p w14:paraId="46F01F57" w14:textId="77777777" w:rsidR="004E77CD" w:rsidRDefault="004E77CD">
      <w:pPr>
        <w:pStyle w:val="tekst"/>
      </w:pPr>
    </w:p>
    <w:p w14:paraId="04EF318A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>wskazanie i opisanie metod prowadzenia zajęć oraz weryfikacji osiągnięcia efektów uczenia się</w:t>
      </w:r>
      <w:r w:rsidR="00693B98">
        <w:rPr>
          <w:b w:val="0"/>
        </w:rPr>
        <w:t xml:space="preserve"> oraz sposobu dokumentacji)</w:t>
      </w:r>
    </w:p>
    <w:p w14:paraId="674C21F2" w14:textId="77777777" w:rsidR="004E77CD" w:rsidRDefault="004E77CD" w:rsidP="004E77CD">
      <w:pPr>
        <w:pStyle w:val="Podpunkty"/>
        <w:spacing w:after="60"/>
        <w:ind w:left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533"/>
        <w:gridCol w:w="2539"/>
        <w:gridCol w:w="2560"/>
      </w:tblGrid>
      <w:tr w:rsidR="004E77CD" w:rsidRPr="0056413D" w14:paraId="6FA38063" w14:textId="77777777" w:rsidTr="001441D4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14:paraId="6EBF1E32" w14:textId="77777777" w:rsidR="004E77CD" w:rsidRPr="00D052CE" w:rsidRDefault="004E77CD" w:rsidP="001441D4">
            <w:pPr>
              <w:pStyle w:val="Nagwkitablic"/>
              <w:spacing w:line="257" w:lineRule="auto"/>
            </w:pPr>
            <w: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14:paraId="34F669D6" w14:textId="77777777" w:rsidR="004E77CD" w:rsidRPr="00D052CE" w:rsidRDefault="004E77CD" w:rsidP="001441D4">
            <w:pPr>
              <w:pStyle w:val="Nagwkitablic"/>
              <w:spacing w:line="256" w:lineRule="auto"/>
            </w:pPr>
            <w:r w:rsidRPr="00D052CE"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14:paraId="6C471261" w14:textId="77777777" w:rsidR="004E77CD" w:rsidRPr="00D052CE" w:rsidRDefault="004E77CD" w:rsidP="001441D4">
            <w:pPr>
              <w:pStyle w:val="Nagwkitablic"/>
              <w:spacing w:line="256" w:lineRule="auto"/>
            </w:pPr>
            <w:r w:rsidRPr="00D052CE"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14:paraId="7D98F2B2" w14:textId="77777777" w:rsidR="004E77CD" w:rsidRPr="00D052CE" w:rsidRDefault="004E77CD" w:rsidP="001441D4">
            <w:pPr>
              <w:pStyle w:val="Nagwkitablic"/>
              <w:spacing w:line="256" w:lineRule="auto"/>
            </w:pPr>
            <w:r w:rsidRPr="00D052CE">
              <w:t>Sposoby dokumentacji</w:t>
            </w:r>
          </w:p>
        </w:tc>
      </w:tr>
      <w:tr w:rsidR="004E77CD" w14:paraId="6EC8AFEC" w14:textId="77777777" w:rsidTr="001441D4">
        <w:tc>
          <w:tcPr>
            <w:tcW w:w="9062" w:type="dxa"/>
            <w:gridSpan w:val="4"/>
            <w:shd w:val="clear" w:color="auto" w:fill="auto"/>
            <w:vAlign w:val="center"/>
          </w:tcPr>
          <w:p w14:paraId="6E813B31" w14:textId="77777777" w:rsidR="004E77CD" w:rsidRPr="005634F5" w:rsidRDefault="004E77CD" w:rsidP="001441D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WIEDZA</w:t>
            </w:r>
          </w:p>
        </w:tc>
      </w:tr>
      <w:tr w:rsidR="004E77CD" w:rsidRPr="0056413D" w14:paraId="51F39551" w14:textId="77777777" w:rsidTr="001441D4">
        <w:tc>
          <w:tcPr>
            <w:tcW w:w="1427" w:type="dxa"/>
            <w:shd w:val="clear" w:color="auto" w:fill="auto"/>
            <w:vAlign w:val="center"/>
          </w:tcPr>
          <w:p w14:paraId="2411EAF2" w14:textId="77777777" w:rsidR="004E77CD" w:rsidRPr="005634F5" w:rsidRDefault="004E77CD" w:rsidP="001441D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W1-W</w:t>
            </w:r>
            <w:r>
              <w:rPr>
                <w:sz w:val="20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E6F0347" w14:textId="77777777" w:rsidR="004E77CD" w:rsidRPr="005634F5" w:rsidRDefault="006722D2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z wykorzystaniem multimediów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3DDB1ED" w14:textId="77777777" w:rsidR="004E77CD" w:rsidRPr="005634F5" w:rsidRDefault="006722D2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Egzamin</w:t>
            </w:r>
            <w:r w:rsidR="00732DFE">
              <w:rPr>
                <w:b w:val="0"/>
                <w:sz w:val="20"/>
                <w:szCs w:val="18"/>
              </w:rPr>
              <w:t xml:space="preserve"> – zaliczenie wykładów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AFFC9F5" w14:textId="77777777" w:rsidR="004E77CD" w:rsidRPr="005634F5" w:rsidRDefault="006722D2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Oceniony arkusz testu</w:t>
            </w:r>
          </w:p>
        </w:tc>
      </w:tr>
      <w:tr w:rsidR="004E77CD" w14:paraId="03F0C63D" w14:textId="77777777" w:rsidTr="001441D4">
        <w:tc>
          <w:tcPr>
            <w:tcW w:w="9062" w:type="dxa"/>
            <w:gridSpan w:val="4"/>
            <w:shd w:val="clear" w:color="auto" w:fill="auto"/>
            <w:vAlign w:val="center"/>
          </w:tcPr>
          <w:p w14:paraId="08B4320D" w14:textId="77777777" w:rsidR="004E77CD" w:rsidRPr="005634F5" w:rsidRDefault="004E77CD" w:rsidP="001441D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UMIEJĘTNOŚCI</w:t>
            </w:r>
          </w:p>
        </w:tc>
      </w:tr>
      <w:tr w:rsidR="004E77CD" w:rsidRPr="0056413D" w14:paraId="34BB65AA" w14:textId="77777777" w:rsidTr="001441D4">
        <w:tc>
          <w:tcPr>
            <w:tcW w:w="1427" w:type="dxa"/>
            <w:shd w:val="clear" w:color="auto" w:fill="auto"/>
            <w:vAlign w:val="center"/>
          </w:tcPr>
          <w:p w14:paraId="46F1B766" w14:textId="77777777" w:rsidR="004E77CD" w:rsidRPr="005634F5" w:rsidRDefault="004E77CD" w:rsidP="001441D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U1-U</w:t>
            </w:r>
            <w:r>
              <w:rPr>
                <w:sz w:val="20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215A875" w14:textId="77777777" w:rsidR="004E77CD" w:rsidRPr="005634F5" w:rsidRDefault="006722D2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Rozwiązywanie zadań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3EC79A1" w14:textId="77777777" w:rsidR="004E77CD" w:rsidRPr="005634F5" w:rsidRDefault="006722D2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Kolokwium</w:t>
            </w:r>
            <w:r w:rsidR="00732DFE">
              <w:rPr>
                <w:b w:val="0"/>
                <w:sz w:val="20"/>
                <w:szCs w:val="18"/>
              </w:rPr>
              <w:t xml:space="preserve"> – zaliczenie ćwiczeń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3202E942" w14:textId="77777777" w:rsidR="004E77CD" w:rsidRPr="005634F5" w:rsidRDefault="006722D2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Ocenione arkusze zadań</w:t>
            </w:r>
          </w:p>
        </w:tc>
      </w:tr>
      <w:tr w:rsidR="004E77CD" w14:paraId="424C27D1" w14:textId="77777777" w:rsidTr="001441D4">
        <w:tc>
          <w:tcPr>
            <w:tcW w:w="9062" w:type="dxa"/>
            <w:gridSpan w:val="4"/>
            <w:shd w:val="clear" w:color="auto" w:fill="auto"/>
            <w:vAlign w:val="center"/>
          </w:tcPr>
          <w:p w14:paraId="1437F8B0" w14:textId="77777777" w:rsidR="004E77CD" w:rsidRPr="005634F5" w:rsidRDefault="004E77CD" w:rsidP="001441D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KOMPETENCJE SPOŁECZNE</w:t>
            </w:r>
          </w:p>
        </w:tc>
      </w:tr>
      <w:tr w:rsidR="006722D2" w:rsidRPr="0056413D" w14:paraId="74E7DC84" w14:textId="77777777" w:rsidTr="001441D4">
        <w:tc>
          <w:tcPr>
            <w:tcW w:w="1427" w:type="dxa"/>
            <w:shd w:val="clear" w:color="auto" w:fill="auto"/>
            <w:vAlign w:val="center"/>
          </w:tcPr>
          <w:p w14:paraId="7EA05962" w14:textId="77777777" w:rsidR="006722D2" w:rsidRPr="005634F5" w:rsidRDefault="006722D2" w:rsidP="006722D2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K1</w:t>
            </w:r>
            <w:r>
              <w:rPr>
                <w:sz w:val="20"/>
              </w:rPr>
              <w:t>-K2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68920A59" w14:textId="77777777" w:rsidR="006722D2" w:rsidRPr="005634F5" w:rsidRDefault="006722D2" w:rsidP="006722D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Rozwiązywanie zadań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5A3DB03" w14:textId="77777777" w:rsidR="006722D2" w:rsidRPr="005634F5" w:rsidRDefault="00732DFE" w:rsidP="006722D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Kolokwium – zaliczenie ćwiczeń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3A15E465" w14:textId="77777777" w:rsidR="006722D2" w:rsidRPr="005634F5" w:rsidRDefault="006722D2" w:rsidP="006722D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Ocenione arkusze zadań</w:t>
            </w:r>
          </w:p>
        </w:tc>
      </w:tr>
    </w:tbl>
    <w:p w14:paraId="7E03AE62" w14:textId="77777777" w:rsidR="007A3F62" w:rsidRDefault="007A3F62" w:rsidP="00272297">
      <w:pPr>
        <w:pStyle w:val="Podpunkty"/>
        <w:spacing w:after="60"/>
        <w:ind w:left="0"/>
        <w:rPr>
          <w:b w:val="0"/>
        </w:rPr>
      </w:pPr>
    </w:p>
    <w:p w14:paraId="6E45DE4F" w14:textId="77777777" w:rsidR="00E1147E" w:rsidRPr="001D2220" w:rsidRDefault="00E1147E" w:rsidP="00E1147E">
      <w:pPr>
        <w:pStyle w:val="Podpunkty"/>
        <w:spacing w:after="60"/>
        <w:ind w:left="66"/>
        <w:rPr>
          <w:b w:val="0"/>
        </w:rPr>
      </w:pPr>
    </w:p>
    <w:p w14:paraId="096E6E85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14:paraId="548AB076" w14:textId="77777777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92947E" w14:textId="77777777"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579E1C" w14:textId="77777777"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</w:t>
            </w:r>
            <w:proofErr w:type="spellStart"/>
            <w:r w:rsidR="003236FE" w:rsidRPr="005D23CD">
              <w:rPr>
                <w:szCs w:val="22"/>
              </w:rPr>
              <w:t>zal</w:t>
            </w:r>
            <w:proofErr w:type="spellEnd"/>
            <w:r w:rsidR="003236FE" w:rsidRPr="005D23CD">
              <w:rPr>
                <w:szCs w:val="22"/>
              </w:rPr>
              <w:t>.”</w:t>
            </w:r>
          </w:p>
          <w:p w14:paraId="12596739" w14:textId="77777777"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D9C163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CB7F9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14:paraId="3C47BD6D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7302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1342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844D" w14:textId="77777777" w:rsidR="00536A4A" w:rsidRPr="00F02F1A" w:rsidRDefault="009925F6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2FBA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14:paraId="6E6B08FF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C3AF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D630" w14:textId="77777777"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9918" w14:textId="77777777" w:rsidR="00536A4A" w:rsidRPr="00F02F1A" w:rsidRDefault="009925F6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2DA0" w14:textId="77777777"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14:paraId="595726FC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0F7B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AA70" w14:textId="77777777"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72D7" w14:textId="77777777" w:rsidR="00536A4A" w:rsidRPr="00F02F1A" w:rsidRDefault="00536A4A" w:rsidP="009925F6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9925F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6804" w14:textId="77777777"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14:paraId="7F7F80F6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59836164" w14:textId="77777777" w:rsidR="00E116E3" w:rsidRDefault="00E116E3">
      <w:pPr>
        <w:pStyle w:val="Tekstpodstawowy"/>
        <w:tabs>
          <w:tab w:val="left" w:pos="-5814"/>
        </w:tabs>
        <w:ind w:left="540"/>
      </w:pPr>
    </w:p>
    <w:p w14:paraId="203C1544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3C08A6AC" w14:textId="77777777" w:rsidR="006D20AD" w:rsidRDefault="006D20AD">
      <w:pPr>
        <w:pStyle w:val="Podpunkty"/>
        <w:spacing w:before="120"/>
        <w:ind w:left="357"/>
      </w:pPr>
    </w:p>
    <w:p w14:paraId="32EEED93" w14:textId="77777777"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14:paraId="131CF91F" w14:textId="77777777" w:rsidR="006E443F" w:rsidRDefault="006722D2" w:rsidP="006E443F">
      <w:pPr>
        <w:pStyle w:val="Tekstpodstawowy"/>
        <w:tabs>
          <w:tab w:val="left" w:pos="-5814"/>
        </w:tabs>
        <w:spacing w:before="120"/>
        <w:ind w:left="357"/>
        <w:rPr>
          <w:bCs/>
          <w:sz w:val="22"/>
        </w:rPr>
      </w:pPr>
      <w:r w:rsidRPr="006E443F">
        <w:rPr>
          <w:bCs/>
          <w:sz w:val="22"/>
        </w:rPr>
        <w:t>1.</w:t>
      </w:r>
      <w:r>
        <w:rPr>
          <w:b/>
          <w:sz w:val="22"/>
        </w:rPr>
        <w:t xml:space="preserve"> </w:t>
      </w:r>
      <w:r w:rsidR="006E443F" w:rsidRPr="006E443F">
        <w:rPr>
          <w:bCs/>
          <w:sz w:val="22"/>
        </w:rPr>
        <w:t>Rachunek prawdopodobieństwa i statystyka matematyczna</w:t>
      </w:r>
      <w:r w:rsidR="006E443F">
        <w:rPr>
          <w:bCs/>
          <w:sz w:val="22"/>
        </w:rPr>
        <w:t xml:space="preserve"> </w:t>
      </w:r>
      <w:r w:rsidR="006E443F" w:rsidRPr="006E443F">
        <w:rPr>
          <w:bCs/>
          <w:sz w:val="22"/>
        </w:rPr>
        <w:t>w zadaniach. Cz. 1, Rachunek prawdopodobieństwa / W.</w:t>
      </w:r>
      <w:r w:rsidR="006E443F">
        <w:rPr>
          <w:bCs/>
          <w:sz w:val="22"/>
        </w:rPr>
        <w:t xml:space="preserve"> </w:t>
      </w:r>
      <w:proofErr w:type="spellStart"/>
      <w:r w:rsidR="006E443F" w:rsidRPr="006E443F">
        <w:rPr>
          <w:bCs/>
          <w:sz w:val="22"/>
        </w:rPr>
        <w:t>Krysicki</w:t>
      </w:r>
      <w:proofErr w:type="spellEnd"/>
      <w:r w:rsidR="006E443F" w:rsidRPr="006E443F">
        <w:rPr>
          <w:bCs/>
          <w:sz w:val="22"/>
        </w:rPr>
        <w:t xml:space="preserve"> </w:t>
      </w:r>
      <w:r w:rsidR="006E443F">
        <w:rPr>
          <w:bCs/>
          <w:sz w:val="22"/>
        </w:rPr>
        <w:t xml:space="preserve">/ </w:t>
      </w:r>
      <w:r w:rsidR="006E443F" w:rsidRPr="006E443F">
        <w:rPr>
          <w:bCs/>
          <w:sz w:val="22"/>
        </w:rPr>
        <w:t>Warszawa : Wydawnictwo Naukowe PWN, 2012</w:t>
      </w:r>
    </w:p>
    <w:p w14:paraId="598DD022" w14:textId="77777777" w:rsidR="006E443F" w:rsidRDefault="006E443F" w:rsidP="006E443F">
      <w:pPr>
        <w:pStyle w:val="Tekstpodstawowy"/>
        <w:tabs>
          <w:tab w:val="left" w:pos="-5814"/>
        </w:tabs>
        <w:spacing w:before="120"/>
        <w:ind w:left="357"/>
        <w:rPr>
          <w:bCs/>
          <w:sz w:val="22"/>
        </w:rPr>
      </w:pPr>
      <w:r>
        <w:rPr>
          <w:bCs/>
          <w:sz w:val="22"/>
        </w:rPr>
        <w:t xml:space="preserve">2. </w:t>
      </w:r>
      <w:r w:rsidRPr="006E443F">
        <w:rPr>
          <w:bCs/>
          <w:sz w:val="22"/>
        </w:rPr>
        <w:t>Rachunek prawdopodobieństwa i statystyka matematyczna</w:t>
      </w:r>
      <w:r>
        <w:rPr>
          <w:bCs/>
          <w:sz w:val="22"/>
        </w:rPr>
        <w:t xml:space="preserve"> </w:t>
      </w:r>
      <w:r w:rsidRPr="006E443F">
        <w:rPr>
          <w:bCs/>
          <w:sz w:val="22"/>
        </w:rPr>
        <w:t>w zadaniach. Cz. 2, Statystyka matematyczna / W.</w:t>
      </w:r>
      <w:r>
        <w:rPr>
          <w:bCs/>
          <w:sz w:val="22"/>
        </w:rPr>
        <w:t xml:space="preserve"> </w:t>
      </w:r>
      <w:proofErr w:type="spellStart"/>
      <w:r w:rsidRPr="006E443F">
        <w:rPr>
          <w:bCs/>
          <w:sz w:val="22"/>
        </w:rPr>
        <w:t>Krysicki</w:t>
      </w:r>
      <w:proofErr w:type="spellEnd"/>
      <w:r w:rsidRPr="006E443F">
        <w:rPr>
          <w:bCs/>
          <w:sz w:val="22"/>
        </w:rPr>
        <w:t xml:space="preserve"> </w:t>
      </w:r>
      <w:r>
        <w:rPr>
          <w:bCs/>
          <w:sz w:val="22"/>
        </w:rPr>
        <w:t xml:space="preserve">/ </w:t>
      </w:r>
      <w:r w:rsidRPr="006E443F">
        <w:rPr>
          <w:bCs/>
          <w:sz w:val="22"/>
        </w:rPr>
        <w:t>Warszawa : Wydawnictwo Naukowe PWN, 2012</w:t>
      </w:r>
    </w:p>
    <w:p w14:paraId="30769932" w14:textId="77777777" w:rsidR="006E443F" w:rsidRDefault="006E443F" w:rsidP="006E443F">
      <w:pPr>
        <w:pStyle w:val="Tekstpodstawowy"/>
        <w:tabs>
          <w:tab w:val="left" w:pos="-5814"/>
        </w:tabs>
        <w:spacing w:before="120"/>
        <w:ind w:left="357"/>
        <w:rPr>
          <w:bCs/>
          <w:sz w:val="22"/>
        </w:rPr>
      </w:pPr>
      <w:r>
        <w:rPr>
          <w:bCs/>
          <w:sz w:val="22"/>
        </w:rPr>
        <w:t xml:space="preserve">3. </w:t>
      </w:r>
      <w:r w:rsidRPr="006E443F">
        <w:rPr>
          <w:bCs/>
          <w:sz w:val="22"/>
        </w:rPr>
        <w:t>Balcerowicz-Szkutnik, Maria.</w:t>
      </w:r>
      <w:r>
        <w:rPr>
          <w:bCs/>
          <w:sz w:val="22"/>
        </w:rPr>
        <w:t xml:space="preserve"> </w:t>
      </w:r>
      <w:r w:rsidRPr="006E443F">
        <w:rPr>
          <w:bCs/>
          <w:sz w:val="22"/>
        </w:rPr>
        <w:t>Podstawy statystyki w przykładach i zadaniach:</w:t>
      </w:r>
      <w:r>
        <w:rPr>
          <w:bCs/>
          <w:sz w:val="22"/>
        </w:rPr>
        <w:t xml:space="preserve"> </w:t>
      </w:r>
      <w:r w:rsidRPr="006E443F">
        <w:rPr>
          <w:bCs/>
          <w:sz w:val="22"/>
        </w:rPr>
        <w:t>statystyka opisowa. Cz. 1 / Maria</w:t>
      </w:r>
      <w:r>
        <w:rPr>
          <w:bCs/>
          <w:sz w:val="22"/>
        </w:rPr>
        <w:t xml:space="preserve"> </w:t>
      </w:r>
      <w:r w:rsidRPr="006E443F">
        <w:rPr>
          <w:bCs/>
          <w:sz w:val="22"/>
        </w:rPr>
        <w:t>Balcerowicz-Szkutnik, Włodzimierz Szkutnik. - Wyd. 2</w:t>
      </w:r>
      <w:r>
        <w:rPr>
          <w:bCs/>
          <w:sz w:val="22"/>
        </w:rPr>
        <w:t xml:space="preserve"> </w:t>
      </w:r>
      <w:r w:rsidRPr="006E443F">
        <w:rPr>
          <w:bCs/>
          <w:sz w:val="22"/>
        </w:rPr>
        <w:t>uzup. i popr.</w:t>
      </w:r>
      <w:r>
        <w:rPr>
          <w:bCs/>
          <w:sz w:val="22"/>
        </w:rPr>
        <w:t xml:space="preserve"> </w:t>
      </w:r>
      <w:r w:rsidRPr="006E443F">
        <w:rPr>
          <w:bCs/>
          <w:sz w:val="22"/>
        </w:rPr>
        <w:t>Katowice : Wydawnictwo Śląskiej Wyższej Szkoły</w:t>
      </w:r>
      <w:r>
        <w:rPr>
          <w:bCs/>
          <w:sz w:val="22"/>
        </w:rPr>
        <w:t xml:space="preserve"> </w:t>
      </w:r>
      <w:r w:rsidRPr="006E443F">
        <w:rPr>
          <w:bCs/>
          <w:sz w:val="22"/>
        </w:rPr>
        <w:t>Zarządzania im. gen. Jerzego Ziętka, 2006</w:t>
      </w:r>
    </w:p>
    <w:p w14:paraId="50DFDBC5" w14:textId="77777777" w:rsidR="00D134CC" w:rsidRDefault="00D134CC" w:rsidP="006E443F">
      <w:pPr>
        <w:pStyle w:val="Tekstpodstawowy"/>
        <w:tabs>
          <w:tab w:val="left" w:pos="-5814"/>
        </w:tabs>
        <w:spacing w:before="120"/>
        <w:ind w:left="357"/>
        <w:rPr>
          <w:b/>
          <w:caps/>
          <w:sz w:val="22"/>
        </w:rPr>
      </w:pPr>
    </w:p>
    <w:p w14:paraId="36FEEEC8" w14:textId="77777777" w:rsidR="006D20AD" w:rsidRDefault="00AD61A3" w:rsidP="006E443F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caps/>
          <w:sz w:val="22"/>
        </w:rPr>
        <w:lastRenderedPageBreak/>
        <w:t>U</w:t>
      </w:r>
      <w:r w:rsidRPr="00392459">
        <w:rPr>
          <w:b/>
          <w:sz w:val="22"/>
        </w:rPr>
        <w:t>zupełniająca</w:t>
      </w:r>
    </w:p>
    <w:p w14:paraId="6D1B3CCE" w14:textId="77777777" w:rsidR="006E443F" w:rsidRPr="00C46F23" w:rsidRDefault="006E443F" w:rsidP="006E443F">
      <w:pPr>
        <w:spacing w:before="120" w:after="0" w:line="240" w:lineRule="auto"/>
        <w:ind w:left="357"/>
        <w:rPr>
          <w:rFonts w:eastAsia="Times New Roman"/>
          <w:bCs/>
          <w:sz w:val="22"/>
          <w:szCs w:val="20"/>
        </w:rPr>
      </w:pPr>
      <w:r w:rsidRPr="00C46F23">
        <w:rPr>
          <w:rFonts w:eastAsia="Times New Roman"/>
          <w:bCs/>
          <w:sz w:val="22"/>
          <w:szCs w:val="20"/>
        </w:rPr>
        <w:t xml:space="preserve">1. I. </w:t>
      </w:r>
      <w:proofErr w:type="spellStart"/>
      <w:r w:rsidRPr="00C46F23">
        <w:rPr>
          <w:rFonts w:eastAsia="Times New Roman"/>
          <w:bCs/>
          <w:sz w:val="22"/>
          <w:szCs w:val="20"/>
        </w:rPr>
        <w:t>Roeske</w:t>
      </w:r>
      <w:proofErr w:type="spellEnd"/>
      <w:r w:rsidRPr="00C46F23">
        <w:rPr>
          <w:rFonts w:eastAsia="Times New Roman"/>
          <w:bCs/>
          <w:sz w:val="22"/>
          <w:szCs w:val="20"/>
        </w:rPr>
        <w:t>-Słomka, „Statystyka opisowa”, Wyd. Uniwersytetu Ekonomicznego w Poznaniu, Poznań 2016.</w:t>
      </w:r>
    </w:p>
    <w:p w14:paraId="48F895FC" w14:textId="77777777" w:rsidR="006E443F" w:rsidRPr="00C46F23" w:rsidRDefault="006E443F" w:rsidP="006E443F">
      <w:pPr>
        <w:spacing w:before="120" w:after="0" w:line="240" w:lineRule="auto"/>
        <w:ind w:left="357"/>
        <w:rPr>
          <w:bCs/>
          <w:sz w:val="22"/>
        </w:rPr>
      </w:pPr>
      <w:r w:rsidRPr="00C46F23">
        <w:rPr>
          <w:rFonts w:eastAsia="Times New Roman"/>
          <w:bCs/>
          <w:sz w:val="22"/>
          <w:szCs w:val="20"/>
        </w:rPr>
        <w:t xml:space="preserve">2. H. </w:t>
      </w:r>
      <w:proofErr w:type="spellStart"/>
      <w:r w:rsidRPr="00C46F23">
        <w:rPr>
          <w:rFonts w:eastAsia="Times New Roman"/>
          <w:bCs/>
          <w:sz w:val="22"/>
          <w:szCs w:val="20"/>
        </w:rPr>
        <w:t>Kassyk</w:t>
      </w:r>
      <w:proofErr w:type="spellEnd"/>
      <w:r w:rsidRPr="00C46F23">
        <w:rPr>
          <w:rFonts w:eastAsia="Times New Roman"/>
          <w:bCs/>
          <w:sz w:val="22"/>
          <w:szCs w:val="20"/>
        </w:rPr>
        <w:t>-Rokicka (red.), „Statystyka. Zbiór zadań”, PWE, Warszawa 1997.</w:t>
      </w:r>
    </w:p>
    <w:p w14:paraId="039EB4CD" w14:textId="77777777" w:rsidR="006E443F" w:rsidRPr="00C46F23" w:rsidRDefault="006E443F" w:rsidP="006E443F">
      <w:pPr>
        <w:spacing w:before="120" w:after="0" w:line="240" w:lineRule="auto"/>
        <w:ind w:left="357"/>
        <w:rPr>
          <w:rFonts w:eastAsia="Times New Roman"/>
          <w:bCs/>
          <w:sz w:val="22"/>
          <w:szCs w:val="20"/>
        </w:rPr>
      </w:pPr>
      <w:r w:rsidRPr="006E443F">
        <w:rPr>
          <w:bCs/>
          <w:sz w:val="22"/>
        </w:rPr>
        <w:t>3.</w:t>
      </w:r>
      <w:r w:rsidRPr="00C46F23">
        <w:rPr>
          <w:rFonts w:eastAsia="Times New Roman"/>
          <w:bCs/>
          <w:sz w:val="22"/>
          <w:szCs w:val="20"/>
        </w:rPr>
        <w:t xml:space="preserve"> J. Jóźwiak, J. Podgórski, „Statystyka od podstaw”, PWE, Warszawa 2006.</w:t>
      </w:r>
    </w:p>
    <w:p w14:paraId="7A8ABE30" w14:textId="77777777" w:rsidR="006E443F" w:rsidRPr="00C46F23" w:rsidRDefault="006E443F" w:rsidP="006E443F">
      <w:pPr>
        <w:spacing w:before="120" w:after="0" w:line="240" w:lineRule="auto"/>
        <w:ind w:left="357"/>
        <w:rPr>
          <w:rFonts w:eastAsia="Times New Roman"/>
          <w:b/>
          <w:sz w:val="22"/>
          <w:szCs w:val="20"/>
        </w:rPr>
      </w:pPr>
      <w:r>
        <w:rPr>
          <w:rFonts w:eastAsia="Times New Roman"/>
          <w:bCs/>
          <w:sz w:val="22"/>
          <w:szCs w:val="20"/>
        </w:rPr>
        <w:t>4</w:t>
      </w:r>
      <w:r w:rsidRPr="00C46F23">
        <w:rPr>
          <w:rFonts w:eastAsia="Times New Roman"/>
          <w:bCs/>
          <w:sz w:val="22"/>
          <w:szCs w:val="20"/>
        </w:rPr>
        <w:t xml:space="preserve">. H. </w:t>
      </w:r>
      <w:proofErr w:type="spellStart"/>
      <w:r w:rsidRPr="00C46F23">
        <w:rPr>
          <w:rFonts w:eastAsia="Times New Roman"/>
          <w:bCs/>
          <w:sz w:val="22"/>
          <w:szCs w:val="20"/>
        </w:rPr>
        <w:t>Kassyk</w:t>
      </w:r>
      <w:proofErr w:type="spellEnd"/>
      <w:r w:rsidRPr="00C46F23">
        <w:rPr>
          <w:rFonts w:eastAsia="Times New Roman"/>
          <w:bCs/>
          <w:sz w:val="22"/>
          <w:szCs w:val="20"/>
        </w:rPr>
        <w:t>-Rokicka, „Mierniki statystyczne”, PWE, Warszawa 1997.</w:t>
      </w:r>
    </w:p>
    <w:p w14:paraId="37AF2D9A" w14:textId="77777777" w:rsidR="00536A4A" w:rsidRPr="006E443F" w:rsidRDefault="00536A4A" w:rsidP="008D6733">
      <w:pPr>
        <w:spacing w:before="120" w:after="0" w:line="240" w:lineRule="auto"/>
        <w:ind w:left="357"/>
        <w:rPr>
          <w:bCs/>
          <w:sz w:val="22"/>
        </w:rPr>
      </w:pPr>
    </w:p>
    <w:p w14:paraId="567531A7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14:paraId="68FEC329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5490"/>
        <w:gridCol w:w="1703"/>
        <w:gridCol w:w="1704"/>
      </w:tblGrid>
      <w:tr w:rsidR="00FB0906" w:rsidRPr="0073421C" w14:paraId="2E00B9BD" w14:textId="77777777" w:rsidTr="00FB0906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091E087" w14:textId="77777777" w:rsidR="00FB0906" w:rsidRDefault="00FB0906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4C58" w14:textId="77777777" w:rsidR="00FB0906" w:rsidRDefault="00FB0906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FB0906" w:rsidRPr="0073421C" w14:paraId="5E149DB7" w14:textId="77777777" w:rsidTr="00FB0906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CE26578" w14:textId="77777777" w:rsidR="00FB0906" w:rsidRDefault="00FB0906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B9651" w14:textId="77777777" w:rsidR="00FB0906" w:rsidRDefault="00FB0906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286A8" w14:textId="77777777" w:rsidR="00FB0906" w:rsidRDefault="00FB0906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</w:tr>
      <w:tr w:rsidR="009D573C" w:rsidRPr="0073421C" w14:paraId="373DBCBD" w14:textId="77777777" w:rsidTr="00FB0906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7F368A5" w14:textId="77777777"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00262C0" w14:textId="77777777" w:rsidR="009D573C" w:rsidRPr="00241DAB" w:rsidRDefault="001A1560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932D4C" w14:textId="77777777" w:rsidR="009D573C" w:rsidRPr="00241DAB" w:rsidRDefault="001A1560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9D573C" w:rsidRPr="0073421C" w14:paraId="0C124D25" w14:textId="77777777" w:rsidTr="00FB0906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7E695D" w14:textId="77777777"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A9CF24C" w14:textId="77777777" w:rsidR="009D573C" w:rsidRPr="00241DAB" w:rsidRDefault="001A1560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81B77" w14:textId="77777777" w:rsidR="009D573C" w:rsidRPr="00241DAB" w:rsidRDefault="001A1560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D573C" w:rsidRPr="0073421C" w14:paraId="2FC9A89F" w14:textId="77777777" w:rsidTr="00FB0906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263EAA" w14:textId="77777777"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ECF66" w14:textId="77777777" w:rsidR="009D573C" w:rsidRPr="00241DAB" w:rsidRDefault="001A1560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49DE" w14:textId="77777777" w:rsidR="009D573C" w:rsidRPr="00241DAB" w:rsidRDefault="001A1560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573C" w:rsidRPr="0073421C" w14:paraId="2F3D8B6D" w14:textId="77777777" w:rsidTr="00FB0906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656AB2F" w14:textId="77777777"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5F21898" w14:textId="77777777" w:rsidR="009D573C" w:rsidRPr="00241DAB" w:rsidRDefault="001A1560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A655FC" w14:textId="77777777" w:rsidR="009D573C" w:rsidRPr="00241DAB" w:rsidRDefault="001A1560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9D573C" w:rsidRPr="0073421C" w14:paraId="3694B4BB" w14:textId="77777777" w:rsidTr="00FB0906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A9722" w14:textId="77777777"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4D895" w14:textId="77777777" w:rsidR="009D573C" w:rsidRPr="00241DAB" w:rsidRDefault="001A1560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8ED0" w14:textId="77777777" w:rsidR="009D573C" w:rsidRPr="00241DAB" w:rsidRDefault="001A1560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D573C" w:rsidRPr="0073421C" w14:paraId="776E3EC2" w14:textId="77777777" w:rsidTr="00FB0906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63B62" w14:textId="77777777"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0E315" w14:textId="77777777" w:rsidR="009D573C" w:rsidRPr="00241DAB" w:rsidRDefault="001A1560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9D96" w14:textId="77777777" w:rsidR="009D573C" w:rsidRPr="00241DAB" w:rsidRDefault="001A1560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D573C" w:rsidRPr="0073421C" w14:paraId="22514953" w14:textId="77777777" w:rsidTr="00FB0906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B6A8C50" w14:textId="77777777" w:rsidR="009D573C" w:rsidRDefault="009D573C" w:rsidP="009D573C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195D260" w14:textId="77777777" w:rsidR="009D573C" w:rsidRPr="00241DAB" w:rsidRDefault="001A1560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46347" w14:textId="77777777" w:rsidR="009D573C" w:rsidRPr="00241DAB" w:rsidRDefault="001A1560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D573C" w:rsidRPr="0073421C" w14:paraId="08DB71AE" w14:textId="77777777" w:rsidTr="00FB0906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376C747" w14:textId="77777777" w:rsidR="009D573C" w:rsidRDefault="009D573C" w:rsidP="009D573C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EC7A545" w14:textId="77777777" w:rsidR="009D573C" w:rsidRPr="00241DAB" w:rsidRDefault="001A1560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1BFD90" w14:textId="77777777" w:rsidR="009D573C" w:rsidRPr="00241DAB" w:rsidRDefault="001A1560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65A4D722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14:paraId="7FDE12A8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14:paraId="057EB909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B82EEF" w14:paraId="04AF9E88" w14:textId="77777777" w:rsidTr="00FB2068">
        <w:tc>
          <w:tcPr>
            <w:tcW w:w="2600" w:type="dxa"/>
          </w:tcPr>
          <w:p w14:paraId="698D4770" w14:textId="77777777" w:rsidR="00B82EEF" w:rsidRPr="00806138" w:rsidRDefault="00B82EEF" w:rsidP="00085401">
            <w:r w:rsidRPr="00806138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6BFA843A" w14:textId="77777777" w:rsidR="00B82EEF" w:rsidRPr="008B1123" w:rsidRDefault="00D134CC" w:rsidP="00085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06.11</w:t>
            </w:r>
            <w:r w:rsidR="000F5534">
              <w:rPr>
                <w:rFonts w:ascii="Calibri" w:hAnsi="Calibri"/>
              </w:rPr>
              <w:t>.2023</w:t>
            </w:r>
          </w:p>
        </w:tc>
      </w:tr>
      <w:tr w:rsidR="00B82EEF" w14:paraId="6CDE5D9B" w14:textId="77777777" w:rsidTr="00FB2068">
        <w:tc>
          <w:tcPr>
            <w:tcW w:w="2600" w:type="dxa"/>
          </w:tcPr>
          <w:p w14:paraId="60618BD0" w14:textId="77777777" w:rsidR="00B82EEF" w:rsidRPr="00806138" w:rsidRDefault="00B82EEF" w:rsidP="00085401">
            <w:r w:rsidRPr="00806138"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193DA48C" w14:textId="77777777" w:rsidR="00B82EEF" w:rsidRPr="008B1123" w:rsidRDefault="000F5534" w:rsidP="00085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Karol Gac</w:t>
            </w:r>
          </w:p>
        </w:tc>
      </w:tr>
      <w:tr w:rsidR="00B82EEF" w14:paraId="7FC180D3" w14:textId="77777777" w:rsidTr="00FB2068">
        <w:tc>
          <w:tcPr>
            <w:tcW w:w="2600" w:type="dxa"/>
          </w:tcPr>
          <w:p w14:paraId="29B9FFD7" w14:textId="77777777" w:rsidR="00B82EEF" w:rsidRPr="00806138" w:rsidRDefault="00B82EEF" w:rsidP="00085401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5F98B0BF" w14:textId="7BDC6394" w:rsidR="00B82EEF" w:rsidRPr="008B1123" w:rsidRDefault="00F83DB2" w:rsidP="00085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inż. Michalina Gryniewicz-Jaworska </w:t>
            </w:r>
          </w:p>
        </w:tc>
      </w:tr>
    </w:tbl>
    <w:p w14:paraId="3D781F01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DF39" w14:textId="77777777" w:rsidR="00C44BE7" w:rsidRDefault="00C44BE7">
      <w:pPr>
        <w:spacing w:after="0" w:line="240" w:lineRule="auto"/>
      </w:pPr>
      <w:r>
        <w:separator/>
      </w:r>
    </w:p>
  </w:endnote>
  <w:endnote w:type="continuationSeparator" w:id="0">
    <w:p w14:paraId="215E2B53" w14:textId="77777777" w:rsidR="00C44BE7" w:rsidRDefault="00C4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0291" w14:textId="77777777" w:rsidR="00AD61A3" w:rsidRDefault="00732DFE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A5228D4" wp14:editId="7CF52EB8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E43A6" w14:textId="77777777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D5F0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D5F0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7B61" w14:textId="77777777" w:rsidR="00C44BE7" w:rsidRDefault="00C44BE7">
      <w:pPr>
        <w:spacing w:after="0" w:line="240" w:lineRule="auto"/>
      </w:pPr>
      <w:r>
        <w:separator/>
      </w:r>
    </w:p>
  </w:footnote>
  <w:footnote w:type="continuationSeparator" w:id="0">
    <w:p w14:paraId="39932813" w14:textId="77777777" w:rsidR="00C44BE7" w:rsidRDefault="00C4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2F43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6737731"/>
    <w:multiLevelType w:val="hybridMultilevel"/>
    <w:tmpl w:val="D8F827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 w15:restartNumberingAfterBreak="0">
    <w:nsid w:val="6B944962"/>
    <w:multiLevelType w:val="hybridMultilevel"/>
    <w:tmpl w:val="F3E8C64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7BB36516"/>
    <w:multiLevelType w:val="hybridMultilevel"/>
    <w:tmpl w:val="AF9C6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824270082">
    <w:abstractNumId w:val="0"/>
  </w:num>
  <w:num w:numId="2" w16cid:durableId="233398020">
    <w:abstractNumId w:val="1"/>
  </w:num>
  <w:num w:numId="3" w16cid:durableId="1382246459">
    <w:abstractNumId w:val="2"/>
  </w:num>
  <w:num w:numId="4" w16cid:durableId="1301886148">
    <w:abstractNumId w:val="3"/>
  </w:num>
  <w:num w:numId="5" w16cid:durableId="344526998">
    <w:abstractNumId w:val="9"/>
  </w:num>
  <w:num w:numId="6" w16cid:durableId="1777097987">
    <w:abstractNumId w:val="7"/>
  </w:num>
  <w:num w:numId="7" w16cid:durableId="1858732390">
    <w:abstractNumId w:val="14"/>
  </w:num>
  <w:num w:numId="8" w16cid:durableId="97530279">
    <w:abstractNumId w:val="16"/>
  </w:num>
  <w:num w:numId="9" w16cid:durableId="1712612404">
    <w:abstractNumId w:val="10"/>
  </w:num>
  <w:num w:numId="10" w16cid:durableId="344746761">
    <w:abstractNumId w:val="4"/>
  </w:num>
  <w:num w:numId="11" w16cid:durableId="426654686">
    <w:abstractNumId w:val="6"/>
  </w:num>
  <w:num w:numId="12" w16cid:durableId="1210804930">
    <w:abstractNumId w:val="12"/>
  </w:num>
  <w:num w:numId="13" w16cid:durableId="1695961348">
    <w:abstractNumId w:val="18"/>
  </w:num>
  <w:num w:numId="14" w16cid:durableId="423651476">
    <w:abstractNumId w:val="11"/>
  </w:num>
  <w:num w:numId="15" w16cid:durableId="1743403802">
    <w:abstractNumId w:val="5"/>
  </w:num>
  <w:num w:numId="16" w16cid:durableId="187572439">
    <w:abstractNumId w:val="8"/>
  </w:num>
  <w:num w:numId="17" w16cid:durableId="992373455">
    <w:abstractNumId w:val="17"/>
  </w:num>
  <w:num w:numId="18" w16cid:durableId="994455354">
    <w:abstractNumId w:val="15"/>
  </w:num>
  <w:num w:numId="19" w16cid:durableId="1440906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0C8"/>
    <w:rsid w:val="0005669E"/>
    <w:rsid w:val="00057FA1"/>
    <w:rsid w:val="00076D49"/>
    <w:rsid w:val="00083A11"/>
    <w:rsid w:val="0008491B"/>
    <w:rsid w:val="00085401"/>
    <w:rsid w:val="000929BE"/>
    <w:rsid w:val="00094FF3"/>
    <w:rsid w:val="00097370"/>
    <w:rsid w:val="000A5F96"/>
    <w:rsid w:val="000B6A99"/>
    <w:rsid w:val="000B77FA"/>
    <w:rsid w:val="000D3EA0"/>
    <w:rsid w:val="000E00DF"/>
    <w:rsid w:val="000E2CB0"/>
    <w:rsid w:val="000F54EB"/>
    <w:rsid w:val="000F5534"/>
    <w:rsid w:val="00100769"/>
    <w:rsid w:val="001069D2"/>
    <w:rsid w:val="001113FF"/>
    <w:rsid w:val="00117F4A"/>
    <w:rsid w:val="001229A8"/>
    <w:rsid w:val="0012487D"/>
    <w:rsid w:val="00132C44"/>
    <w:rsid w:val="00133130"/>
    <w:rsid w:val="00134FD5"/>
    <w:rsid w:val="001410D6"/>
    <w:rsid w:val="001441D4"/>
    <w:rsid w:val="00151269"/>
    <w:rsid w:val="00160660"/>
    <w:rsid w:val="00175A84"/>
    <w:rsid w:val="00183C10"/>
    <w:rsid w:val="00191FC1"/>
    <w:rsid w:val="001A1560"/>
    <w:rsid w:val="001B2B44"/>
    <w:rsid w:val="001B47DD"/>
    <w:rsid w:val="001C1985"/>
    <w:rsid w:val="001C3218"/>
    <w:rsid w:val="001D2D7D"/>
    <w:rsid w:val="001D6CCC"/>
    <w:rsid w:val="001F2E16"/>
    <w:rsid w:val="002062CE"/>
    <w:rsid w:val="002069A3"/>
    <w:rsid w:val="00231939"/>
    <w:rsid w:val="002343F2"/>
    <w:rsid w:val="00241AC9"/>
    <w:rsid w:val="00241DAB"/>
    <w:rsid w:val="00247A99"/>
    <w:rsid w:val="00255983"/>
    <w:rsid w:val="00261F3C"/>
    <w:rsid w:val="00266835"/>
    <w:rsid w:val="00272297"/>
    <w:rsid w:val="00280857"/>
    <w:rsid w:val="00281AEB"/>
    <w:rsid w:val="00291F26"/>
    <w:rsid w:val="002A3646"/>
    <w:rsid w:val="002B5AAA"/>
    <w:rsid w:val="002C3BDC"/>
    <w:rsid w:val="002D1940"/>
    <w:rsid w:val="002D249D"/>
    <w:rsid w:val="002D4AB5"/>
    <w:rsid w:val="002E3E7C"/>
    <w:rsid w:val="002F11C5"/>
    <w:rsid w:val="002F6A54"/>
    <w:rsid w:val="003210E7"/>
    <w:rsid w:val="003236FE"/>
    <w:rsid w:val="00331C45"/>
    <w:rsid w:val="003369AE"/>
    <w:rsid w:val="0035081E"/>
    <w:rsid w:val="00353090"/>
    <w:rsid w:val="003658AD"/>
    <w:rsid w:val="00392459"/>
    <w:rsid w:val="0039414C"/>
    <w:rsid w:val="003953F5"/>
    <w:rsid w:val="003A08ED"/>
    <w:rsid w:val="003A3FAD"/>
    <w:rsid w:val="003A5EB8"/>
    <w:rsid w:val="003C2EAF"/>
    <w:rsid w:val="003C2F28"/>
    <w:rsid w:val="003C57DB"/>
    <w:rsid w:val="003C65A4"/>
    <w:rsid w:val="003D31FD"/>
    <w:rsid w:val="003E4F65"/>
    <w:rsid w:val="003E5319"/>
    <w:rsid w:val="003E54AE"/>
    <w:rsid w:val="003E6ACA"/>
    <w:rsid w:val="003F5973"/>
    <w:rsid w:val="00412E96"/>
    <w:rsid w:val="00422A9D"/>
    <w:rsid w:val="00427187"/>
    <w:rsid w:val="00430457"/>
    <w:rsid w:val="0043059A"/>
    <w:rsid w:val="00433E0F"/>
    <w:rsid w:val="00440D0B"/>
    <w:rsid w:val="0044524D"/>
    <w:rsid w:val="00446281"/>
    <w:rsid w:val="004728FF"/>
    <w:rsid w:val="00485565"/>
    <w:rsid w:val="00494AA5"/>
    <w:rsid w:val="004B7248"/>
    <w:rsid w:val="004C24CA"/>
    <w:rsid w:val="004C46EB"/>
    <w:rsid w:val="004C5652"/>
    <w:rsid w:val="004D0B03"/>
    <w:rsid w:val="004D2CDB"/>
    <w:rsid w:val="004E20D6"/>
    <w:rsid w:val="004E77CD"/>
    <w:rsid w:val="0050325F"/>
    <w:rsid w:val="005050F9"/>
    <w:rsid w:val="00515865"/>
    <w:rsid w:val="00531706"/>
    <w:rsid w:val="00536A4A"/>
    <w:rsid w:val="00537607"/>
    <w:rsid w:val="00556FED"/>
    <w:rsid w:val="0056714B"/>
    <w:rsid w:val="0057045D"/>
    <w:rsid w:val="0057204D"/>
    <w:rsid w:val="005834FB"/>
    <w:rsid w:val="005836A5"/>
    <w:rsid w:val="005A0F38"/>
    <w:rsid w:val="005D23CD"/>
    <w:rsid w:val="005E5D79"/>
    <w:rsid w:val="00612A96"/>
    <w:rsid w:val="0062706E"/>
    <w:rsid w:val="00633F3E"/>
    <w:rsid w:val="006356A2"/>
    <w:rsid w:val="00641614"/>
    <w:rsid w:val="006456EC"/>
    <w:rsid w:val="006512BC"/>
    <w:rsid w:val="006533F7"/>
    <w:rsid w:val="0065647D"/>
    <w:rsid w:val="0067158B"/>
    <w:rsid w:val="006722D2"/>
    <w:rsid w:val="00680DCD"/>
    <w:rsid w:val="00680DED"/>
    <w:rsid w:val="00684E8D"/>
    <w:rsid w:val="00685BCF"/>
    <w:rsid w:val="00693B98"/>
    <w:rsid w:val="0069471B"/>
    <w:rsid w:val="006A133B"/>
    <w:rsid w:val="006B0F0A"/>
    <w:rsid w:val="006B1F5D"/>
    <w:rsid w:val="006B2203"/>
    <w:rsid w:val="006B5DEE"/>
    <w:rsid w:val="006D20AD"/>
    <w:rsid w:val="006E443F"/>
    <w:rsid w:val="006F541E"/>
    <w:rsid w:val="007011CE"/>
    <w:rsid w:val="00702C99"/>
    <w:rsid w:val="0070378C"/>
    <w:rsid w:val="007272C5"/>
    <w:rsid w:val="00732DFE"/>
    <w:rsid w:val="0073421C"/>
    <w:rsid w:val="00744442"/>
    <w:rsid w:val="00747355"/>
    <w:rsid w:val="00756A04"/>
    <w:rsid w:val="0076455B"/>
    <w:rsid w:val="00764AC6"/>
    <w:rsid w:val="00765C4B"/>
    <w:rsid w:val="00766D97"/>
    <w:rsid w:val="00774ADA"/>
    <w:rsid w:val="00774BB4"/>
    <w:rsid w:val="007927AD"/>
    <w:rsid w:val="00794930"/>
    <w:rsid w:val="007974A8"/>
    <w:rsid w:val="007A3F62"/>
    <w:rsid w:val="007C0832"/>
    <w:rsid w:val="007C2DE7"/>
    <w:rsid w:val="007D108D"/>
    <w:rsid w:val="007D1D14"/>
    <w:rsid w:val="007D7110"/>
    <w:rsid w:val="007F57CA"/>
    <w:rsid w:val="00801E80"/>
    <w:rsid w:val="008046FE"/>
    <w:rsid w:val="00806138"/>
    <w:rsid w:val="008303F8"/>
    <w:rsid w:val="0083112B"/>
    <w:rsid w:val="00832581"/>
    <w:rsid w:val="008330D6"/>
    <w:rsid w:val="00853317"/>
    <w:rsid w:val="00857B37"/>
    <w:rsid w:val="008653FB"/>
    <w:rsid w:val="00871F4E"/>
    <w:rsid w:val="00877D07"/>
    <w:rsid w:val="00877FFC"/>
    <w:rsid w:val="00880B52"/>
    <w:rsid w:val="00887E97"/>
    <w:rsid w:val="008922F3"/>
    <w:rsid w:val="00893992"/>
    <w:rsid w:val="008A0E65"/>
    <w:rsid w:val="008A2EBA"/>
    <w:rsid w:val="008B1123"/>
    <w:rsid w:val="008B134D"/>
    <w:rsid w:val="008B2638"/>
    <w:rsid w:val="008C6142"/>
    <w:rsid w:val="008D117C"/>
    <w:rsid w:val="008D65D6"/>
    <w:rsid w:val="008D6733"/>
    <w:rsid w:val="008F036C"/>
    <w:rsid w:val="00900115"/>
    <w:rsid w:val="009045FF"/>
    <w:rsid w:val="009156BD"/>
    <w:rsid w:val="009158CE"/>
    <w:rsid w:val="00930891"/>
    <w:rsid w:val="00933445"/>
    <w:rsid w:val="00951F9E"/>
    <w:rsid w:val="00953352"/>
    <w:rsid w:val="00957604"/>
    <w:rsid w:val="00967AA0"/>
    <w:rsid w:val="009704FE"/>
    <w:rsid w:val="00985C9D"/>
    <w:rsid w:val="00987330"/>
    <w:rsid w:val="00990677"/>
    <w:rsid w:val="00991EB5"/>
    <w:rsid w:val="009921DC"/>
    <w:rsid w:val="009925F6"/>
    <w:rsid w:val="009A5B63"/>
    <w:rsid w:val="009D1366"/>
    <w:rsid w:val="009D573C"/>
    <w:rsid w:val="009D5EE0"/>
    <w:rsid w:val="009E2D1B"/>
    <w:rsid w:val="009F27A7"/>
    <w:rsid w:val="009F5A43"/>
    <w:rsid w:val="009F6F16"/>
    <w:rsid w:val="009F7163"/>
    <w:rsid w:val="00A04A86"/>
    <w:rsid w:val="00A07DDE"/>
    <w:rsid w:val="00A16182"/>
    <w:rsid w:val="00A21214"/>
    <w:rsid w:val="00A275B2"/>
    <w:rsid w:val="00A27D4B"/>
    <w:rsid w:val="00A30978"/>
    <w:rsid w:val="00A359D1"/>
    <w:rsid w:val="00A3760D"/>
    <w:rsid w:val="00A40F8D"/>
    <w:rsid w:val="00A51E73"/>
    <w:rsid w:val="00A6091D"/>
    <w:rsid w:val="00A96126"/>
    <w:rsid w:val="00AA53CB"/>
    <w:rsid w:val="00AB4320"/>
    <w:rsid w:val="00AB4461"/>
    <w:rsid w:val="00AC262E"/>
    <w:rsid w:val="00AC2A8A"/>
    <w:rsid w:val="00AC4073"/>
    <w:rsid w:val="00AD61A3"/>
    <w:rsid w:val="00AD7998"/>
    <w:rsid w:val="00AE732D"/>
    <w:rsid w:val="00B00BCA"/>
    <w:rsid w:val="00B00EE8"/>
    <w:rsid w:val="00B42585"/>
    <w:rsid w:val="00B51378"/>
    <w:rsid w:val="00B521AB"/>
    <w:rsid w:val="00B5603E"/>
    <w:rsid w:val="00B61350"/>
    <w:rsid w:val="00B61B08"/>
    <w:rsid w:val="00B66C63"/>
    <w:rsid w:val="00B82EEF"/>
    <w:rsid w:val="00B8436E"/>
    <w:rsid w:val="00BA1ECF"/>
    <w:rsid w:val="00BA6167"/>
    <w:rsid w:val="00BD5F06"/>
    <w:rsid w:val="00BF48B4"/>
    <w:rsid w:val="00C02465"/>
    <w:rsid w:val="00C025BB"/>
    <w:rsid w:val="00C03499"/>
    <w:rsid w:val="00C11E53"/>
    <w:rsid w:val="00C137BF"/>
    <w:rsid w:val="00C230E5"/>
    <w:rsid w:val="00C373C4"/>
    <w:rsid w:val="00C41F85"/>
    <w:rsid w:val="00C420FF"/>
    <w:rsid w:val="00C4299B"/>
    <w:rsid w:val="00C442D3"/>
    <w:rsid w:val="00C44BE7"/>
    <w:rsid w:val="00C45DAB"/>
    <w:rsid w:val="00C5344E"/>
    <w:rsid w:val="00C7276A"/>
    <w:rsid w:val="00C83B4B"/>
    <w:rsid w:val="00C94FB6"/>
    <w:rsid w:val="00CB42AB"/>
    <w:rsid w:val="00CC7802"/>
    <w:rsid w:val="00CD3308"/>
    <w:rsid w:val="00CD3EE9"/>
    <w:rsid w:val="00CE0A4B"/>
    <w:rsid w:val="00CE1FCA"/>
    <w:rsid w:val="00CE2829"/>
    <w:rsid w:val="00CE2FD3"/>
    <w:rsid w:val="00CF4BDD"/>
    <w:rsid w:val="00D134CC"/>
    <w:rsid w:val="00D21967"/>
    <w:rsid w:val="00D22FAB"/>
    <w:rsid w:val="00D6013B"/>
    <w:rsid w:val="00D60BE1"/>
    <w:rsid w:val="00D615AD"/>
    <w:rsid w:val="00D669F9"/>
    <w:rsid w:val="00D7413E"/>
    <w:rsid w:val="00D7685A"/>
    <w:rsid w:val="00D76A1C"/>
    <w:rsid w:val="00D84988"/>
    <w:rsid w:val="00D87A4A"/>
    <w:rsid w:val="00D87DCC"/>
    <w:rsid w:val="00DA2573"/>
    <w:rsid w:val="00DA6856"/>
    <w:rsid w:val="00DA7601"/>
    <w:rsid w:val="00DB3E1E"/>
    <w:rsid w:val="00DC763E"/>
    <w:rsid w:val="00DD0A14"/>
    <w:rsid w:val="00DD6B70"/>
    <w:rsid w:val="00DF61F8"/>
    <w:rsid w:val="00DF789E"/>
    <w:rsid w:val="00E0021D"/>
    <w:rsid w:val="00E0031B"/>
    <w:rsid w:val="00E1147E"/>
    <w:rsid w:val="00E116E3"/>
    <w:rsid w:val="00E11923"/>
    <w:rsid w:val="00E13D40"/>
    <w:rsid w:val="00E165D2"/>
    <w:rsid w:val="00E22847"/>
    <w:rsid w:val="00E30917"/>
    <w:rsid w:val="00E4212F"/>
    <w:rsid w:val="00E51D83"/>
    <w:rsid w:val="00E769FD"/>
    <w:rsid w:val="00E8573D"/>
    <w:rsid w:val="00EA616C"/>
    <w:rsid w:val="00EB01A4"/>
    <w:rsid w:val="00EB27B9"/>
    <w:rsid w:val="00EB3BD7"/>
    <w:rsid w:val="00EC1F3B"/>
    <w:rsid w:val="00ED1249"/>
    <w:rsid w:val="00ED5C1E"/>
    <w:rsid w:val="00EE76C8"/>
    <w:rsid w:val="00EF04C8"/>
    <w:rsid w:val="00EF4823"/>
    <w:rsid w:val="00EF5588"/>
    <w:rsid w:val="00F02F1A"/>
    <w:rsid w:val="00F166B4"/>
    <w:rsid w:val="00F221BC"/>
    <w:rsid w:val="00F25AE1"/>
    <w:rsid w:val="00F4120E"/>
    <w:rsid w:val="00F522B8"/>
    <w:rsid w:val="00F60787"/>
    <w:rsid w:val="00F74846"/>
    <w:rsid w:val="00F74941"/>
    <w:rsid w:val="00F83469"/>
    <w:rsid w:val="00F83DB2"/>
    <w:rsid w:val="00F946E1"/>
    <w:rsid w:val="00FA607D"/>
    <w:rsid w:val="00FB08A4"/>
    <w:rsid w:val="00FB0906"/>
    <w:rsid w:val="00FB2068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F742F2"/>
  <w15:chartTrackingRefBased/>
  <w15:docId w15:val="{0B46893C-57E9-4981-B08E-5D1CFE00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eastAsia="zh-CN"/>
    </w:rPr>
  </w:style>
  <w:style w:type="character" w:customStyle="1" w:styleId="wrtext">
    <w:name w:val="wrtext"/>
    <w:rsid w:val="0090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157053-06DB-4713-8A8C-41022D78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Michalina Gryniewicz-Jaworska</cp:lastModifiedBy>
  <cp:revision>3</cp:revision>
  <cp:lastPrinted>2023-09-30T07:18:00Z</cp:lastPrinted>
  <dcterms:created xsi:type="dcterms:W3CDTF">2023-11-06T12:36:00Z</dcterms:created>
  <dcterms:modified xsi:type="dcterms:W3CDTF">2023-11-06T12:36:00Z</dcterms:modified>
</cp:coreProperties>
</file>