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B305EF" w:rsidP="00B305EF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B305EF">
              <w:t>Finanse przedsiębiorstw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655AB" w:rsidP="00CF52D5">
            <w:pPr>
              <w:pStyle w:val="Odpowiedzi"/>
              <w:snapToGrid w:val="0"/>
            </w:pPr>
            <w:r w:rsidRPr="009655AB">
              <w:t>Administracja przedsiębiorcza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655AB" w:rsidP="00CF52D5">
            <w:pPr>
              <w:pStyle w:val="Odpowiedzi"/>
              <w:snapToGrid w:val="0"/>
            </w:pPr>
            <w:r>
              <w:t>Do wyboru/Praktyczny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FC75C3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  <w:r w:rsidR="00FB0A7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655AB" w:rsidP="00CF52D5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9655AB">
              <w:t>Administracja przedsiębiorcza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9655AB" w:rsidRDefault="00103F9C" w:rsidP="00FC75C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Wyposażenie studentów w wiedzę w zakresie istoty finansów przedsiębiorstwa i instytucji finansowych, zasad finansowania i inwestowania, pozyskiwania kapitału, kosztów kapitału, inwestowania kapitału w</w:t>
            </w:r>
            <w:r w:rsidR="00FC75C3">
              <w:rPr>
                <w:sz w:val="20"/>
                <w:szCs w:val="20"/>
              </w:rPr>
              <w:t> </w:t>
            </w:r>
            <w:r w:rsidRPr="009655AB">
              <w:rPr>
                <w:sz w:val="20"/>
                <w:szCs w:val="20"/>
              </w:rPr>
              <w:t>inwestycje rzeczowe i pieniężne, metod oceny projektów inwestycyjnych, zarządzania krótkoterminowymi finansami firmy, zarządzania majątkiem obrotowym i zobowiązaniami bieżącymi, analizy fundamentalnej działalności firmy oraz strategii podatkowych przedsiębiorstw.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9655AB" w:rsidRDefault="00F91C84" w:rsidP="00103F9C">
            <w:pPr>
              <w:snapToGrid w:val="0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 xml:space="preserve">Student potrafi prawidłowo </w:t>
            </w:r>
            <w:r w:rsidR="00103F9C" w:rsidRPr="009655AB">
              <w:rPr>
                <w:sz w:val="20"/>
                <w:szCs w:val="20"/>
              </w:rPr>
              <w:t>analizować zarządzanie finansami przedsiębiorstw</w:t>
            </w:r>
          </w:p>
        </w:tc>
      </w:tr>
      <w:tr w:rsidR="00FB0A7E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FB0A7E" w:rsidRDefault="00FB0A7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FB0A7E" w:rsidRPr="009655AB" w:rsidRDefault="00103F9C" w:rsidP="00F91C84">
            <w:pPr>
              <w:snapToGrid w:val="0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Wypracowanie umiejętności oceny i interpretacji danych mikro i makroekonomicznych.</w:t>
            </w:r>
          </w:p>
        </w:tc>
      </w:tr>
    </w:tbl>
    <w:p w:rsidR="00103F9C" w:rsidRDefault="00103F9C" w:rsidP="009655AB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pStyle w:val="Nagwkitablic"/>
            </w:pPr>
            <w:r w:rsidRPr="009655AB"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pStyle w:val="Nagwkitablic"/>
            </w:pPr>
            <w:r w:rsidRPr="009655AB"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pStyle w:val="Nagwkitablic"/>
              <w:spacing w:before="20"/>
            </w:pPr>
            <w:r w:rsidRPr="009655AB"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 xml:space="preserve">Po zaliczeniu przedmiotu student w zakresie </w:t>
            </w:r>
            <w:r w:rsidRPr="009655AB">
              <w:rPr>
                <w:b/>
                <w:smallCaps/>
                <w:sz w:val="20"/>
                <w:szCs w:val="20"/>
              </w:rPr>
              <w:t>WIEDZY</w:t>
            </w:r>
            <w:r w:rsidRPr="009655AB">
              <w:rPr>
                <w:sz w:val="20"/>
                <w:szCs w:val="20"/>
              </w:rPr>
              <w:t xml:space="preserve"> zna i rozumie</w:t>
            </w:r>
          </w:p>
        </w:tc>
      </w:tr>
      <w:tr w:rsidR="009655A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CF52D5">
            <w:pPr>
              <w:pStyle w:val="Tekstpodstawowy"/>
              <w:tabs>
                <w:tab w:val="left" w:pos="-5814"/>
              </w:tabs>
              <w:jc w:val="center"/>
            </w:pPr>
            <w:r w:rsidRPr="009655AB"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E1100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ma w pogłębionym stopniu wiedzę dotyczącą zasad efektywnego zarządzania finansami przedsiębiorstw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AB" w:rsidRDefault="009655AB" w:rsidP="009655AB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A2_W0</w:t>
            </w:r>
            <w:r w:rsidRPr="009655AB">
              <w:rPr>
                <w:color w:val="000000" w:themeColor="text1"/>
                <w:sz w:val="20"/>
                <w:szCs w:val="20"/>
              </w:rPr>
              <w:t>2</w:t>
            </w:r>
          </w:p>
          <w:p w:rsidR="009655AB" w:rsidRPr="006B1E2C" w:rsidRDefault="006B1E2C" w:rsidP="006B1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A2_W07</w:t>
            </w:r>
          </w:p>
        </w:tc>
      </w:tr>
      <w:tr w:rsidR="009655AB" w:rsidTr="00E1100A">
        <w:trPr>
          <w:trHeight w:val="9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CF52D5">
            <w:pPr>
              <w:pStyle w:val="Tekstpodstawowy"/>
              <w:tabs>
                <w:tab w:val="left" w:pos="-5814"/>
              </w:tabs>
              <w:jc w:val="center"/>
            </w:pPr>
            <w:r w:rsidRPr="009655AB">
              <w:lastRenderedPageBreak/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E1100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655AB">
              <w:rPr>
                <w:sz w:val="20"/>
                <w:szCs w:val="20"/>
              </w:rPr>
              <w:t>na terminologię i zasady używane w zakresie finansowanie przedsiębiorstw. Zna przepisy prawa i sposoby finansowania przedsiębiorstw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AB" w:rsidRPr="009655AB" w:rsidRDefault="009655AB" w:rsidP="0013681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655A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CF52D5">
            <w:pPr>
              <w:pStyle w:val="Tekstpodstawowy"/>
              <w:tabs>
                <w:tab w:val="left" w:pos="-5814"/>
              </w:tabs>
              <w:jc w:val="center"/>
            </w:pPr>
            <w:r w:rsidRPr="009655AB"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E1100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zna podstawowe pojęcia i zasady z zakresu przygotowywania umów dotyczących finansowania przedsiębiorstw. Potrafi aktywnie poszukiwać metod pozyskiwania środków finansowych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AB" w:rsidRPr="009655AB" w:rsidRDefault="009655AB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 xml:space="preserve">Po zaliczeniu przedmiotu student w zakresie </w:t>
            </w:r>
            <w:r w:rsidRPr="009655AB">
              <w:rPr>
                <w:b/>
                <w:smallCaps/>
                <w:sz w:val="20"/>
                <w:szCs w:val="20"/>
              </w:rPr>
              <w:t>UMIEJĘTNOŚCI</w:t>
            </w:r>
            <w:r w:rsidRPr="009655AB">
              <w:rPr>
                <w:sz w:val="20"/>
                <w:szCs w:val="20"/>
              </w:rPr>
              <w:t xml:space="preserve"> 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55AB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FC75C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sprawnie posług</w:t>
            </w:r>
            <w:r w:rsidR="006B1E2C">
              <w:rPr>
                <w:sz w:val="20"/>
                <w:szCs w:val="20"/>
              </w:rPr>
              <w:t>iwać</w:t>
            </w:r>
            <w:r w:rsidRPr="009655AB">
              <w:rPr>
                <w:sz w:val="20"/>
                <w:szCs w:val="20"/>
              </w:rPr>
              <w:t xml:space="preserve"> się regułami i s</w:t>
            </w:r>
            <w:r>
              <w:rPr>
                <w:sz w:val="20"/>
                <w:szCs w:val="20"/>
              </w:rPr>
              <w:t xml:space="preserve">tandardami dotyczącymi finansów </w:t>
            </w:r>
            <w:r w:rsidRPr="009655AB">
              <w:rPr>
                <w:sz w:val="20"/>
                <w:szCs w:val="20"/>
              </w:rPr>
              <w:t>przedsiębiorstw, w</w:t>
            </w:r>
            <w:r w:rsidR="00FC75C3">
              <w:rPr>
                <w:sz w:val="20"/>
                <w:szCs w:val="20"/>
              </w:rPr>
              <w:t> </w:t>
            </w:r>
            <w:r w:rsidRPr="009655AB">
              <w:rPr>
                <w:sz w:val="20"/>
                <w:szCs w:val="20"/>
              </w:rPr>
              <w:t xml:space="preserve">celu rozwiązania konkretnych </w:t>
            </w:r>
            <w:r>
              <w:rPr>
                <w:sz w:val="20"/>
                <w:szCs w:val="20"/>
              </w:rPr>
              <w:t>problemów</w:t>
            </w:r>
            <w:r w:rsidR="006B1E2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AB" w:rsidRDefault="009655AB" w:rsidP="009655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A2_U03</w:t>
            </w:r>
          </w:p>
          <w:p w:rsidR="00B248B5" w:rsidRDefault="00B248B5" w:rsidP="009655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A2_U08</w:t>
            </w:r>
          </w:p>
          <w:p w:rsidR="00B248B5" w:rsidRPr="009655AB" w:rsidRDefault="00B248B5" w:rsidP="009655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A2_U10</w:t>
            </w:r>
          </w:p>
          <w:p w:rsidR="009655AB" w:rsidRPr="009655AB" w:rsidRDefault="009655AB" w:rsidP="009655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A2_U12</w:t>
            </w:r>
          </w:p>
          <w:p w:rsidR="009655AB" w:rsidRPr="009655AB" w:rsidRDefault="009655AB" w:rsidP="001F41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A2_U13</w:t>
            </w:r>
          </w:p>
        </w:tc>
      </w:tr>
      <w:tr w:rsidR="006B1E2C" w:rsidTr="006B1E2C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E2C" w:rsidRPr="009655AB" w:rsidRDefault="006B1E2C" w:rsidP="006B1E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B1E2C">
              <w:rPr>
                <w:sz w:val="20"/>
                <w:szCs w:val="20"/>
              </w:rPr>
              <w:t>rozróżnia</w:t>
            </w:r>
            <w:r>
              <w:rPr>
                <w:sz w:val="20"/>
                <w:szCs w:val="20"/>
              </w:rPr>
              <w:t>ć</w:t>
            </w:r>
            <w:r w:rsidRPr="006B1E2C">
              <w:rPr>
                <w:sz w:val="20"/>
                <w:szCs w:val="20"/>
              </w:rPr>
              <w:t xml:space="preserve"> zjawiska i procesy finansowe zachodzące w przedsiębiorstwie i inwestycji finansowej wpływające na efektywność gospodarczą i finansową.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E2C" w:rsidRPr="009655AB" w:rsidRDefault="006B1E2C" w:rsidP="009655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1E2C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E2C" w:rsidRDefault="006B1E2C" w:rsidP="006B1E2C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E2C" w:rsidRPr="006B1E2C" w:rsidRDefault="006B1E2C" w:rsidP="006B1E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B1E2C">
              <w:rPr>
                <w:sz w:val="20"/>
                <w:szCs w:val="20"/>
              </w:rPr>
              <w:t>podejmować skuteczne decyzje dotyczące zarządzania płynnością finansową oraz decyzje</w:t>
            </w:r>
          </w:p>
          <w:p w:rsidR="006B1E2C" w:rsidRPr="009655AB" w:rsidRDefault="006B1E2C" w:rsidP="006B1E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B1E2C">
              <w:rPr>
                <w:sz w:val="20"/>
                <w:szCs w:val="20"/>
              </w:rPr>
              <w:t>inwestycyjne.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E2C" w:rsidRPr="009655AB" w:rsidRDefault="006B1E2C" w:rsidP="009655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55AB" w:rsidTr="00C828B0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6B1E2C">
            <w:pPr>
              <w:pStyle w:val="Tekstpodstawowy"/>
              <w:tabs>
                <w:tab w:val="left" w:pos="-5814"/>
              </w:tabs>
              <w:jc w:val="center"/>
            </w:pPr>
            <w:r w:rsidRPr="009655AB">
              <w:t>U</w:t>
            </w:r>
            <w:r w:rsidR="006B1E2C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1F412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potrafi dokonać obserwacji i interpretacji zjawisk społecznych; analizuje ich wpływ na finansowanie przedsiębiorstwa. Potrafi docierać do źródeł wiedzy z zakresu dotyczącego sposobów finansowania przedsiębiorstw.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AB" w:rsidRPr="009655AB" w:rsidRDefault="009655AB" w:rsidP="001F41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55AB" w:rsidTr="00F2593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6B1E2C">
            <w:pPr>
              <w:pStyle w:val="Tekstpodstawowy"/>
              <w:tabs>
                <w:tab w:val="left" w:pos="-5814"/>
              </w:tabs>
              <w:jc w:val="center"/>
            </w:pPr>
            <w:r w:rsidRPr="009655AB">
              <w:t>U</w:t>
            </w:r>
            <w:r w:rsidR="006B1E2C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5AB" w:rsidRPr="009655AB" w:rsidRDefault="009655AB" w:rsidP="001F412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>potrafi rozwiązywać kazusy z obszaru finansowania przedsiębiorstw na gruncie prawa polskiego i międzynarodowego</w:t>
            </w:r>
            <w:r w:rsidR="006B1E2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AB" w:rsidRPr="009655AB" w:rsidRDefault="009655A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655AB">
              <w:rPr>
                <w:sz w:val="20"/>
                <w:szCs w:val="20"/>
              </w:rPr>
              <w:t xml:space="preserve">Po zaliczeniu przedmiotu student w zakresie </w:t>
            </w:r>
            <w:r w:rsidRPr="009655AB">
              <w:rPr>
                <w:b/>
                <w:smallCaps/>
                <w:sz w:val="20"/>
                <w:szCs w:val="20"/>
              </w:rPr>
              <w:t xml:space="preserve">KOMPETENCJI </w:t>
            </w:r>
            <w:r w:rsidRPr="009655AB"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9655AB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9655AB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 w:rsidRPr="009655AB"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E2C" w:rsidRPr="006B1E2C" w:rsidRDefault="006B1E2C" w:rsidP="006B1E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B1E2C">
              <w:rPr>
                <w:sz w:val="20"/>
                <w:szCs w:val="20"/>
              </w:rPr>
              <w:t>achowuje krytycyzm i</w:t>
            </w:r>
            <w:r>
              <w:rPr>
                <w:sz w:val="20"/>
                <w:szCs w:val="20"/>
              </w:rPr>
              <w:t xml:space="preserve"> niezależność myślenia w ocenie </w:t>
            </w:r>
            <w:r w:rsidRPr="006B1E2C">
              <w:rPr>
                <w:sz w:val="20"/>
                <w:szCs w:val="20"/>
              </w:rPr>
              <w:t>analizowanych problemów.</w:t>
            </w:r>
          </w:p>
          <w:p w:rsidR="00B15F2E" w:rsidRPr="009655AB" w:rsidRDefault="006B1E2C" w:rsidP="006B1E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B1E2C">
              <w:rPr>
                <w:sz w:val="20"/>
                <w:szCs w:val="20"/>
              </w:rPr>
              <w:t>Chętnie podejmu</w:t>
            </w:r>
            <w:r>
              <w:rPr>
                <w:sz w:val="20"/>
                <w:szCs w:val="20"/>
              </w:rPr>
              <w:t xml:space="preserve">je się wykonywania postawionego </w:t>
            </w:r>
            <w:r w:rsidRPr="006B1E2C">
              <w:rPr>
                <w:sz w:val="20"/>
                <w:szCs w:val="20"/>
              </w:rPr>
              <w:t>zadania.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7F1" w:rsidRPr="009655AB" w:rsidRDefault="00E048AA" w:rsidP="005D77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655AB">
              <w:rPr>
                <w:sz w:val="20"/>
                <w:szCs w:val="20"/>
              </w:rPr>
              <w:t>A2_K0</w:t>
            </w:r>
            <w:r w:rsidR="005D77F1" w:rsidRPr="009655AB">
              <w:rPr>
                <w:sz w:val="20"/>
                <w:szCs w:val="20"/>
              </w:rPr>
              <w:t>4</w:t>
            </w:r>
          </w:p>
          <w:p w:rsidR="00B15F2E" w:rsidRPr="009655AB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6B1E2C" w:rsidP="006B1E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B1E2C">
              <w:rPr>
                <w:sz w:val="20"/>
                <w:szCs w:val="20"/>
              </w:rPr>
              <w:t>kceptuje różn</w:t>
            </w:r>
            <w:r>
              <w:rPr>
                <w:sz w:val="20"/>
                <w:szCs w:val="20"/>
              </w:rPr>
              <w:t xml:space="preserve">e perspektywy poznawcze zjawisk </w:t>
            </w:r>
            <w:r w:rsidRPr="006B1E2C">
              <w:rPr>
                <w:sz w:val="20"/>
                <w:szCs w:val="20"/>
              </w:rPr>
              <w:t>finansowych i gospodarcz</w:t>
            </w:r>
            <w:r>
              <w:rPr>
                <w:sz w:val="20"/>
                <w:szCs w:val="20"/>
              </w:rPr>
              <w:t xml:space="preserve">ych oraz formułuje własne sądy, </w:t>
            </w:r>
            <w:r w:rsidRPr="006B1E2C">
              <w:rPr>
                <w:sz w:val="20"/>
                <w:szCs w:val="20"/>
              </w:rPr>
              <w:t>dbając o dorobek i tradycje zawodu.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6B1E2C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581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6B1E2C" w:rsidTr="006B1E2C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1E2C" w:rsidRDefault="006B1E2C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6B1E2C" w:rsidTr="006B1E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057FA1" w:rsidRDefault="006B1E2C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Default="006B1E2C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FC75C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Default="006B1E2C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E2C" w:rsidRPr="00FC6607" w:rsidRDefault="00FC75C3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B1E2C" w:rsidTr="006B1E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057FA1" w:rsidRDefault="006B1E2C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Default="006B1E2C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FC75C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Default="006B1E2C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E2C" w:rsidRDefault="006B1E2C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E2C" w:rsidRPr="00FC6607" w:rsidRDefault="00FC75C3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1F4127" w:rsidRDefault="001F4127" w:rsidP="006B1E2C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6B1E2C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B305EF">
        <w:rPr>
          <w:smallCaps/>
          <w:sz w:val="18"/>
        </w:rPr>
        <w:t>Ćwiczenia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1. Istota i cele zarządzania finansami przedsiębiorstwa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2.</w:t>
      </w:r>
      <w:r w:rsidR="00FC75C3">
        <w:rPr>
          <w:b w:val="0"/>
          <w:color w:val="000000"/>
          <w:spacing w:val="-4"/>
          <w:szCs w:val="22"/>
        </w:rPr>
        <w:t xml:space="preserve"> </w:t>
      </w:r>
      <w:r w:rsidRPr="00B305EF">
        <w:rPr>
          <w:b w:val="0"/>
          <w:color w:val="000000"/>
          <w:spacing w:val="-4"/>
          <w:szCs w:val="22"/>
        </w:rPr>
        <w:t>Pozycja finansowa przedsiębiorstwa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3. źródła i alternatywne możliwości pozyskania kapitału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4. Oddziaływanie różnych czynników finansowych na wartość i wyniki przedsiębiorstwa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5. Strategia finansowania przedsiębiorstwa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6. Planowanie finansowe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lastRenderedPageBreak/>
        <w:t>7. Koszt kapitału</w:t>
      </w:r>
    </w:p>
    <w:p w:rsidR="00B305EF" w:rsidRPr="00B305EF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8. Wycena przedsiębiorstwa</w:t>
      </w:r>
    </w:p>
    <w:p w:rsidR="00A95739" w:rsidRDefault="00B305EF" w:rsidP="00B305EF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B305EF">
        <w:rPr>
          <w:b w:val="0"/>
          <w:color w:val="000000"/>
          <w:spacing w:val="-4"/>
          <w:szCs w:val="22"/>
        </w:rPr>
        <w:t>9. Ocena opłacalności inwestycji</w:t>
      </w:r>
    </w:p>
    <w:p w:rsidR="00A95739" w:rsidRPr="00A95739" w:rsidRDefault="00A95739" w:rsidP="00A95739">
      <w:pPr>
        <w:pStyle w:val="Podpunkty"/>
        <w:spacing w:after="60"/>
        <w:rPr>
          <w:b w:val="0"/>
          <w:color w:val="000000"/>
          <w:spacing w:val="-4"/>
          <w:szCs w:val="22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p w:rsidR="00E44C17" w:rsidRDefault="00E44C17" w:rsidP="00E44C17">
      <w:pPr>
        <w:pStyle w:val="Podpunkty"/>
        <w:spacing w:after="60"/>
        <w:ind w:left="357"/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6B1E2C">
        <w:trPr>
          <w:cantSplit/>
          <w:trHeight w:val="39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6B1E2C">
        <w:trPr>
          <w:cantSplit/>
          <w:trHeight w:val="47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6B1E2C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B1E2C" w:rsidRDefault="001F412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 w:rsidRPr="006B1E2C"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 w:rsidRPr="006B1E2C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Pr="006B1E2C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6B1E2C" w:rsidTr="006B1E2C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6B1E2C" w:rsidTr="006B1E2C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2C" w:rsidRPr="006B1E2C" w:rsidRDefault="006B1E2C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6B1E2C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681"/>
        <w:gridCol w:w="3056"/>
      </w:tblGrid>
      <w:tr w:rsidR="00E44C17" w:rsidTr="00FC75C3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t zna i</w:t>
            </w:r>
            <w:r w:rsidR="00FC75C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FC75C3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FC75C3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FC75C3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FC75C3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FC75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FC75C3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FC75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FC75C3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FC75C3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FC75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FC75C3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FC75C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FC75C3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FC75C3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FC75C3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FC75C3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FC75C3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6B1E2C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B305EF" w:rsidRDefault="00B305EF" w:rsidP="00B305EF">
      <w:pPr>
        <w:pStyle w:val="Akapitzlist"/>
        <w:numPr>
          <w:ilvl w:val="0"/>
          <w:numId w:val="27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W. Gabrusewicz</w:t>
      </w:r>
      <w:r w:rsidRPr="00B305EF">
        <w:rPr>
          <w:rFonts w:eastAsia="Times New Roman"/>
          <w:sz w:val="20"/>
          <w:szCs w:val="20"/>
        </w:rPr>
        <w:t>, Analiza finansowa przedsiębiorst</w:t>
      </w:r>
      <w:r>
        <w:rPr>
          <w:rFonts w:eastAsia="Times New Roman"/>
          <w:sz w:val="20"/>
          <w:szCs w:val="20"/>
        </w:rPr>
        <w:t xml:space="preserve">wa. Teoria i zastosowanie, </w:t>
      </w:r>
      <w:r w:rsidR="00103F9C">
        <w:rPr>
          <w:rFonts w:eastAsia="Times New Roman"/>
          <w:sz w:val="20"/>
          <w:szCs w:val="20"/>
        </w:rPr>
        <w:t>Warszawa 2014,</w:t>
      </w:r>
    </w:p>
    <w:p w:rsidR="00B305EF" w:rsidRPr="00B305EF" w:rsidRDefault="00B305EF" w:rsidP="00B305EF">
      <w:pPr>
        <w:pStyle w:val="Akapitzlist"/>
        <w:numPr>
          <w:ilvl w:val="0"/>
          <w:numId w:val="27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J. Czekaj, Z. </w:t>
      </w:r>
      <w:proofErr w:type="spellStart"/>
      <w:r>
        <w:rPr>
          <w:rFonts w:eastAsia="Times New Roman"/>
          <w:sz w:val="20"/>
          <w:szCs w:val="20"/>
        </w:rPr>
        <w:t>Dresler</w:t>
      </w:r>
      <w:proofErr w:type="spellEnd"/>
      <w:r w:rsidRPr="00B305EF">
        <w:rPr>
          <w:rFonts w:eastAsia="Times New Roman"/>
          <w:sz w:val="20"/>
          <w:szCs w:val="20"/>
        </w:rPr>
        <w:t>, Zarządzanie finansami przedsi</w:t>
      </w:r>
      <w:r>
        <w:rPr>
          <w:rFonts w:eastAsia="Times New Roman"/>
          <w:sz w:val="20"/>
          <w:szCs w:val="20"/>
        </w:rPr>
        <w:t xml:space="preserve">ębiorstw. Podstawy teorii, </w:t>
      </w:r>
      <w:r w:rsidRPr="00B305EF">
        <w:rPr>
          <w:rFonts w:eastAsia="Times New Roman"/>
          <w:sz w:val="20"/>
          <w:szCs w:val="20"/>
        </w:rPr>
        <w:t>Warszawa 2013.</w:t>
      </w:r>
      <w:r w:rsidRPr="00B305EF">
        <w:rPr>
          <w:rFonts w:eastAsia="Times New Roman"/>
          <w:sz w:val="20"/>
          <w:szCs w:val="20"/>
        </w:rPr>
        <w:cr/>
      </w:r>
    </w:p>
    <w:p w:rsidR="00F91C84" w:rsidRDefault="00E44C17" w:rsidP="00F91C84">
      <w:pPr>
        <w:jc w:val="both"/>
        <w:rPr>
          <w:b/>
          <w:sz w:val="20"/>
          <w:szCs w:val="20"/>
        </w:rPr>
      </w:pPr>
      <w:r w:rsidRPr="00B305EF">
        <w:rPr>
          <w:rFonts w:eastAsia="Times New Roman"/>
          <w:sz w:val="20"/>
          <w:szCs w:val="20"/>
        </w:rPr>
        <w:t>U</w:t>
      </w:r>
      <w:r w:rsidRPr="00210E0D">
        <w:rPr>
          <w:b/>
          <w:sz w:val="20"/>
          <w:szCs w:val="20"/>
        </w:rPr>
        <w:t>zupełniająca</w:t>
      </w:r>
    </w:p>
    <w:p w:rsidR="00F91C84" w:rsidRPr="00103F9C" w:rsidRDefault="00B305EF" w:rsidP="00103F9C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 w:rsidRPr="00103F9C">
        <w:rPr>
          <w:sz w:val="20"/>
          <w:szCs w:val="20"/>
        </w:rPr>
        <w:t>B. Pomykalska, P. Pomykalski, Analiza finansowa przedsiębiorstwa, Warszawa 2014.</w:t>
      </w:r>
    </w:p>
    <w:p w:rsidR="00103F9C" w:rsidRPr="00103F9C" w:rsidRDefault="00103F9C" w:rsidP="00103F9C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proofErr w:type="spellStart"/>
      <w:r>
        <w:rPr>
          <w:sz w:val="20"/>
          <w:szCs w:val="20"/>
        </w:rPr>
        <w:t>Wędzki</w:t>
      </w:r>
      <w:proofErr w:type="spellEnd"/>
      <w:r w:rsidRPr="00103F9C">
        <w:rPr>
          <w:sz w:val="20"/>
          <w:szCs w:val="20"/>
        </w:rPr>
        <w:t>, Analiza wskaźnikowa sprawozdania finansowego według polskiego prawa bilansowego, Warszawa 2015.</w:t>
      </w:r>
    </w:p>
    <w:p w:rsidR="00552C97" w:rsidRPr="00103F9C" w:rsidRDefault="00F91C84" w:rsidP="00103F9C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 w:rsidRPr="00103F9C">
        <w:rPr>
          <w:sz w:val="20"/>
          <w:szCs w:val="20"/>
        </w:rPr>
        <w:t xml:space="preserve">J. </w:t>
      </w:r>
      <w:proofErr w:type="spellStart"/>
      <w:r w:rsidRPr="00103F9C">
        <w:rPr>
          <w:sz w:val="20"/>
          <w:szCs w:val="20"/>
        </w:rPr>
        <w:t>Okolski</w:t>
      </w:r>
      <w:proofErr w:type="spellEnd"/>
      <w:r w:rsidRPr="00103F9C">
        <w:rPr>
          <w:sz w:val="20"/>
          <w:szCs w:val="20"/>
        </w:rPr>
        <w:t>, M. Modrzejewska (red.) Prawo handlowe, Warszawa 2012.</w:t>
      </w:r>
      <w:r w:rsidR="00552C97" w:rsidRPr="00103F9C">
        <w:rPr>
          <w:sz w:val="20"/>
          <w:szCs w:val="20"/>
        </w:rPr>
        <w:t>Akty prawne dotyczące prawa podatkowego w Polsce</w:t>
      </w:r>
      <w:r w:rsidRPr="00103F9C">
        <w:rPr>
          <w:sz w:val="20"/>
          <w:szCs w:val="20"/>
        </w:rPr>
        <w:t>.</w:t>
      </w:r>
    </w:p>
    <w:p w:rsidR="00103F9C" w:rsidRPr="00103F9C" w:rsidRDefault="00103F9C" w:rsidP="00103F9C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M. Sierpińska, T. Jachna</w:t>
      </w:r>
      <w:r w:rsidRPr="00103F9C">
        <w:rPr>
          <w:sz w:val="20"/>
          <w:szCs w:val="20"/>
        </w:rPr>
        <w:t>, Ocena przedsiębiorstwa według standardów światowych, PWN, Warszawa 2016.</w:t>
      </w:r>
    </w:p>
    <w:p w:rsidR="00F91C84" w:rsidRDefault="00F91C84" w:rsidP="00F91C84">
      <w:pPr>
        <w:spacing w:after="0" w:line="360" w:lineRule="auto"/>
        <w:jc w:val="both"/>
        <w:rPr>
          <w:sz w:val="20"/>
          <w:szCs w:val="20"/>
        </w:rPr>
      </w:pPr>
    </w:p>
    <w:p w:rsidR="00FC75C3" w:rsidRDefault="00FC75C3" w:rsidP="00F91C84">
      <w:pPr>
        <w:spacing w:after="0" w:line="360" w:lineRule="auto"/>
        <w:jc w:val="both"/>
        <w:rPr>
          <w:sz w:val="20"/>
          <w:szCs w:val="20"/>
        </w:rPr>
      </w:pPr>
    </w:p>
    <w:p w:rsidR="00FC75C3" w:rsidRPr="00552C97" w:rsidRDefault="00FC75C3" w:rsidP="00F91C84">
      <w:pPr>
        <w:spacing w:after="0" w:line="360" w:lineRule="auto"/>
        <w:jc w:val="both"/>
        <w:rPr>
          <w:sz w:val="20"/>
          <w:szCs w:val="20"/>
        </w:rPr>
      </w:pPr>
    </w:p>
    <w:p w:rsidR="00E44C17" w:rsidRDefault="00E44C17" w:rsidP="00E44C17">
      <w:pPr>
        <w:pStyle w:val="Punktygwne"/>
        <w:rPr>
          <w:color w:val="000000"/>
          <w:sz w:val="20"/>
        </w:rPr>
      </w:pPr>
      <w:r>
        <w:lastRenderedPageBreak/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FC75C3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FC75C3" w:rsidP="00FC75C3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FC75C3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8B" w:rsidRDefault="0031518B">
      <w:pPr>
        <w:spacing w:after="0" w:line="240" w:lineRule="auto"/>
      </w:pPr>
      <w:r>
        <w:separator/>
      </w:r>
    </w:p>
  </w:endnote>
  <w:endnote w:type="continuationSeparator" w:id="0">
    <w:p w:rsidR="0031518B" w:rsidRDefault="0031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248B5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248B5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8B" w:rsidRDefault="0031518B">
      <w:pPr>
        <w:spacing w:after="0" w:line="240" w:lineRule="auto"/>
      </w:pPr>
      <w:r>
        <w:separator/>
      </w:r>
    </w:p>
  </w:footnote>
  <w:footnote w:type="continuationSeparator" w:id="0">
    <w:p w:rsidR="0031518B" w:rsidRDefault="0031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34C"/>
    <w:multiLevelType w:val="hybridMultilevel"/>
    <w:tmpl w:val="1FE015BE"/>
    <w:lvl w:ilvl="0" w:tplc="AA6A4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213B7D"/>
    <w:multiLevelType w:val="hybridMultilevel"/>
    <w:tmpl w:val="CD8E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45B"/>
    <w:multiLevelType w:val="hybridMultilevel"/>
    <w:tmpl w:val="2FC27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5610E"/>
    <w:multiLevelType w:val="hybridMultilevel"/>
    <w:tmpl w:val="65D4D840"/>
    <w:lvl w:ilvl="0" w:tplc="BE9E33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205AAB"/>
    <w:multiLevelType w:val="hybridMultilevel"/>
    <w:tmpl w:val="4FB0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05A63"/>
    <w:multiLevelType w:val="hybridMultilevel"/>
    <w:tmpl w:val="6BD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20"/>
  </w:num>
  <w:num w:numId="6">
    <w:abstractNumId w:val="11"/>
  </w:num>
  <w:num w:numId="7">
    <w:abstractNumId w:val="27"/>
  </w:num>
  <w:num w:numId="8">
    <w:abstractNumId w:val="5"/>
  </w:num>
  <w:num w:numId="9">
    <w:abstractNumId w:val="17"/>
  </w:num>
  <w:num w:numId="10">
    <w:abstractNumId w:val="3"/>
  </w:num>
  <w:num w:numId="11">
    <w:abstractNumId w:val="15"/>
  </w:num>
  <w:num w:numId="12">
    <w:abstractNumId w:val="16"/>
  </w:num>
  <w:num w:numId="13">
    <w:abstractNumId w:val="12"/>
  </w:num>
  <w:num w:numId="14">
    <w:abstractNumId w:val="24"/>
  </w:num>
  <w:num w:numId="15">
    <w:abstractNumId w:val="26"/>
  </w:num>
  <w:num w:numId="16">
    <w:abstractNumId w:val="23"/>
  </w:num>
  <w:num w:numId="17">
    <w:abstractNumId w:val="6"/>
  </w:num>
  <w:num w:numId="18">
    <w:abstractNumId w:val="8"/>
  </w:num>
  <w:num w:numId="19">
    <w:abstractNumId w:val="14"/>
  </w:num>
  <w:num w:numId="20">
    <w:abstractNumId w:val="1"/>
  </w:num>
  <w:num w:numId="21">
    <w:abstractNumId w:val="2"/>
  </w:num>
  <w:num w:numId="22">
    <w:abstractNumId w:val="19"/>
  </w:num>
  <w:num w:numId="23">
    <w:abstractNumId w:val="4"/>
  </w:num>
  <w:num w:numId="24">
    <w:abstractNumId w:val="10"/>
  </w:num>
  <w:num w:numId="25">
    <w:abstractNumId w:val="13"/>
  </w:num>
  <w:num w:numId="26">
    <w:abstractNumId w:val="25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7708C"/>
    <w:rsid w:val="00092B32"/>
    <w:rsid w:val="000D7736"/>
    <w:rsid w:val="00103F9C"/>
    <w:rsid w:val="00120393"/>
    <w:rsid w:val="00136816"/>
    <w:rsid w:val="00143DF8"/>
    <w:rsid w:val="001E4A55"/>
    <w:rsid w:val="001E5DF9"/>
    <w:rsid w:val="001F4127"/>
    <w:rsid w:val="001F451C"/>
    <w:rsid w:val="00210E0D"/>
    <w:rsid w:val="00270215"/>
    <w:rsid w:val="00295CD7"/>
    <w:rsid w:val="00295DFA"/>
    <w:rsid w:val="002B1196"/>
    <w:rsid w:val="002F0134"/>
    <w:rsid w:val="00303105"/>
    <w:rsid w:val="0030343D"/>
    <w:rsid w:val="0031518B"/>
    <w:rsid w:val="003220BB"/>
    <w:rsid w:val="00397B37"/>
    <w:rsid w:val="003A19AE"/>
    <w:rsid w:val="003C2661"/>
    <w:rsid w:val="003E6F37"/>
    <w:rsid w:val="00430C03"/>
    <w:rsid w:val="00461B1B"/>
    <w:rsid w:val="004B2F97"/>
    <w:rsid w:val="004E1036"/>
    <w:rsid w:val="004F1E6C"/>
    <w:rsid w:val="004F699A"/>
    <w:rsid w:val="00525FD3"/>
    <w:rsid w:val="0052655A"/>
    <w:rsid w:val="00552C97"/>
    <w:rsid w:val="005B0775"/>
    <w:rsid w:val="005B78CF"/>
    <w:rsid w:val="005D56AC"/>
    <w:rsid w:val="005D77F1"/>
    <w:rsid w:val="006365BA"/>
    <w:rsid w:val="00671A45"/>
    <w:rsid w:val="00685BD4"/>
    <w:rsid w:val="006B1E2C"/>
    <w:rsid w:val="006E1F62"/>
    <w:rsid w:val="006E4C5B"/>
    <w:rsid w:val="00731AF4"/>
    <w:rsid w:val="00755B03"/>
    <w:rsid w:val="007920B5"/>
    <w:rsid w:val="007B180F"/>
    <w:rsid w:val="008067DC"/>
    <w:rsid w:val="00807B4C"/>
    <w:rsid w:val="0081504C"/>
    <w:rsid w:val="008307BF"/>
    <w:rsid w:val="008378B8"/>
    <w:rsid w:val="00840302"/>
    <w:rsid w:val="00875FAE"/>
    <w:rsid w:val="008B7126"/>
    <w:rsid w:val="00932F2D"/>
    <w:rsid w:val="0094118F"/>
    <w:rsid w:val="009449BE"/>
    <w:rsid w:val="009532D8"/>
    <w:rsid w:val="00964A56"/>
    <w:rsid w:val="009655AB"/>
    <w:rsid w:val="00994E93"/>
    <w:rsid w:val="00996E0D"/>
    <w:rsid w:val="009A695F"/>
    <w:rsid w:val="009D151C"/>
    <w:rsid w:val="009F148C"/>
    <w:rsid w:val="00A0259A"/>
    <w:rsid w:val="00A12940"/>
    <w:rsid w:val="00A37A4B"/>
    <w:rsid w:val="00A613C3"/>
    <w:rsid w:val="00A95739"/>
    <w:rsid w:val="00AC7EEE"/>
    <w:rsid w:val="00AF7F7A"/>
    <w:rsid w:val="00B15F2E"/>
    <w:rsid w:val="00B168F4"/>
    <w:rsid w:val="00B248B5"/>
    <w:rsid w:val="00B305EF"/>
    <w:rsid w:val="00B700FA"/>
    <w:rsid w:val="00B93171"/>
    <w:rsid w:val="00BC0014"/>
    <w:rsid w:val="00BC5D32"/>
    <w:rsid w:val="00C0148F"/>
    <w:rsid w:val="00C22421"/>
    <w:rsid w:val="00C5498B"/>
    <w:rsid w:val="00C83F27"/>
    <w:rsid w:val="00CC582A"/>
    <w:rsid w:val="00CF52D5"/>
    <w:rsid w:val="00CF57DB"/>
    <w:rsid w:val="00D2153C"/>
    <w:rsid w:val="00D53B8B"/>
    <w:rsid w:val="00D603D9"/>
    <w:rsid w:val="00D61D32"/>
    <w:rsid w:val="00DB2D91"/>
    <w:rsid w:val="00DB361D"/>
    <w:rsid w:val="00E048AA"/>
    <w:rsid w:val="00E1100A"/>
    <w:rsid w:val="00E1141B"/>
    <w:rsid w:val="00E44C17"/>
    <w:rsid w:val="00E50459"/>
    <w:rsid w:val="00E81DEB"/>
    <w:rsid w:val="00E97050"/>
    <w:rsid w:val="00EF1F23"/>
    <w:rsid w:val="00F7312B"/>
    <w:rsid w:val="00F84F3A"/>
    <w:rsid w:val="00F91C84"/>
    <w:rsid w:val="00F92503"/>
    <w:rsid w:val="00FA0754"/>
    <w:rsid w:val="00FB0A7E"/>
    <w:rsid w:val="00FC5A4E"/>
    <w:rsid w:val="00FC75C3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865F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4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26</cp:revision>
  <dcterms:created xsi:type="dcterms:W3CDTF">2021-10-13T09:00:00Z</dcterms:created>
  <dcterms:modified xsi:type="dcterms:W3CDTF">2022-01-05T07:43:00Z</dcterms:modified>
</cp:coreProperties>
</file>