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AD" w:rsidRDefault="00DC7C97">
      <w:pPr>
        <w:spacing w:line="259" w:lineRule="auto"/>
        <w:ind w:left="-5"/>
      </w:pPr>
      <w:r>
        <w:rPr>
          <w:b/>
        </w:rPr>
        <w:t>Zagadnienia na egzamin dyplomowy – Zarządzanie studia II stopnia 2021</w:t>
      </w:r>
    </w:p>
    <w:p w:rsidR="004861AD" w:rsidRDefault="00DC7C97">
      <w:pPr>
        <w:spacing w:after="2" w:line="259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Psychologia w biznesie  </w:t>
      </w:r>
    </w:p>
    <w:p w:rsidR="004861AD" w:rsidRDefault="00DC7C97" w:rsidP="00E570C9">
      <w:pPr>
        <w:spacing w:after="65" w:line="360" w:lineRule="auto"/>
        <w:ind w:left="10" w:firstLine="0"/>
      </w:pPr>
      <w:r>
        <w:t xml:space="preserve">  </w:t>
      </w:r>
    </w:p>
    <w:p w:rsidR="004861AD" w:rsidRDefault="00DC7C97" w:rsidP="00E570C9">
      <w:pPr>
        <w:numPr>
          <w:ilvl w:val="0"/>
          <w:numId w:val="1"/>
        </w:numPr>
        <w:spacing w:after="77" w:line="360" w:lineRule="auto"/>
        <w:ind w:hanging="703"/>
      </w:pPr>
      <w:r>
        <w:t xml:space="preserve">Omów zagadnienie psychologii biznesu, definicję i zastosowanie.  </w:t>
      </w:r>
    </w:p>
    <w:p w:rsidR="004861AD" w:rsidRDefault="00DC7C97" w:rsidP="00E570C9">
      <w:pPr>
        <w:numPr>
          <w:ilvl w:val="0"/>
          <w:numId w:val="1"/>
        </w:numPr>
        <w:spacing w:after="79" w:line="360" w:lineRule="auto"/>
        <w:ind w:hanging="703"/>
      </w:pPr>
      <w:r>
        <w:t xml:space="preserve">Wymień i opisz style negocjacji według Nęcki.  </w:t>
      </w:r>
    </w:p>
    <w:p w:rsidR="004861AD" w:rsidRDefault="00DC7C97" w:rsidP="00E570C9">
      <w:pPr>
        <w:numPr>
          <w:ilvl w:val="0"/>
          <w:numId w:val="1"/>
        </w:numPr>
        <w:spacing w:line="360" w:lineRule="auto"/>
        <w:ind w:hanging="703"/>
      </w:pPr>
      <w:r>
        <w:t xml:space="preserve">Omów rolę komunikacji w biznesie.  </w:t>
      </w:r>
    </w:p>
    <w:p w:rsidR="004861AD" w:rsidRDefault="00DC7C97" w:rsidP="00E570C9">
      <w:pPr>
        <w:spacing w:after="21" w:line="360" w:lineRule="auto"/>
        <w:ind w:left="10" w:firstLine="0"/>
      </w:pPr>
      <w:r>
        <w:t xml:space="preserve">  </w:t>
      </w:r>
    </w:p>
    <w:p w:rsidR="004861AD" w:rsidRDefault="00DC7C97" w:rsidP="00E570C9">
      <w:pPr>
        <w:spacing w:after="101" w:line="360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Zarządzanie tożsamością organizacyjną  </w:t>
      </w:r>
    </w:p>
    <w:p w:rsidR="004861AD" w:rsidRDefault="00DC7C97" w:rsidP="00E570C9">
      <w:pPr>
        <w:spacing w:after="63" w:line="360" w:lineRule="auto"/>
        <w:ind w:left="10" w:firstLine="0"/>
      </w:pPr>
      <w:r>
        <w:t xml:space="preserve">  </w:t>
      </w:r>
    </w:p>
    <w:p w:rsidR="004861AD" w:rsidRDefault="00DC7C97" w:rsidP="00E570C9">
      <w:pPr>
        <w:numPr>
          <w:ilvl w:val="0"/>
          <w:numId w:val="2"/>
        </w:numPr>
        <w:spacing w:after="83" w:line="360" w:lineRule="auto"/>
        <w:ind w:hanging="703"/>
      </w:pPr>
      <w:r>
        <w:t xml:space="preserve">Co to jest tożsamość organizacyjna i z jakich elementów się składa?  </w:t>
      </w:r>
    </w:p>
    <w:p w:rsidR="004861AD" w:rsidRDefault="00DC7C97" w:rsidP="00E570C9">
      <w:pPr>
        <w:numPr>
          <w:ilvl w:val="0"/>
          <w:numId w:val="2"/>
        </w:numPr>
        <w:spacing w:after="91" w:line="360" w:lineRule="auto"/>
        <w:ind w:hanging="703"/>
      </w:pPr>
      <w:r>
        <w:t xml:space="preserve">Na czym polega systemowe zarządzanie tożsamością organizacyjną?  </w:t>
      </w:r>
    </w:p>
    <w:p w:rsidR="004861AD" w:rsidRDefault="00DC7C97" w:rsidP="00E570C9">
      <w:pPr>
        <w:numPr>
          <w:ilvl w:val="0"/>
          <w:numId w:val="2"/>
        </w:numPr>
        <w:spacing w:after="128" w:line="360" w:lineRule="auto"/>
        <w:ind w:hanging="703"/>
      </w:pPr>
      <w:r>
        <w:t xml:space="preserve">Omów istotę misji i wizji organizacyjnej oraz różnice pomiędzy nimi.  </w:t>
      </w:r>
    </w:p>
    <w:p w:rsidR="004861AD" w:rsidRDefault="00DC7C97" w:rsidP="00E570C9">
      <w:pPr>
        <w:numPr>
          <w:ilvl w:val="0"/>
          <w:numId w:val="2"/>
        </w:numPr>
        <w:spacing w:after="149" w:line="360" w:lineRule="auto"/>
        <w:ind w:hanging="703"/>
      </w:pPr>
      <w:r>
        <w:rPr>
          <w:sz w:val="23"/>
        </w:rPr>
        <w:t xml:space="preserve">Jakie elementy mogą wchodzić w skład systemu identyfikacji wizualnej organizacji? </w:t>
      </w:r>
      <w:r>
        <w:t xml:space="preserve"> </w:t>
      </w:r>
    </w:p>
    <w:p w:rsidR="004861AD" w:rsidRDefault="00DC7C97" w:rsidP="00E570C9">
      <w:pPr>
        <w:numPr>
          <w:ilvl w:val="0"/>
          <w:numId w:val="2"/>
        </w:numPr>
        <w:spacing w:after="108" w:line="360" w:lineRule="auto"/>
        <w:ind w:hanging="703"/>
      </w:pPr>
      <w:r>
        <w:t xml:space="preserve">Jakie działania mogą wchodzić w skład systemu komunikacji organizacyjnej  w ramach zarządzania tożsamością organizacyjną?  </w:t>
      </w:r>
    </w:p>
    <w:p w:rsidR="004861AD" w:rsidRDefault="00DC7C97" w:rsidP="00E570C9">
      <w:pPr>
        <w:numPr>
          <w:ilvl w:val="0"/>
          <w:numId w:val="2"/>
        </w:numPr>
        <w:spacing w:line="360" w:lineRule="auto"/>
        <w:ind w:hanging="703"/>
      </w:pPr>
      <w:r>
        <w:t xml:space="preserve">Omów istotę kultury organizacyjnej i jej przejawy w systemie tożsamości organizacyjnej.  </w:t>
      </w:r>
    </w:p>
    <w:p w:rsidR="004861AD" w:rsidRDefault="00DC7C97" w:rsidP="00E570C9">
      <w:pPr>
        <w:spacing w:after="26" w:line="360" w:lineRule="auto"/>
        <w:ind w:left="10" w:firstLine="0"/>
      </w:pPr>
      <w:r>
        <w:t xml:space="preserve">  </w:t>
      </w:r>
    </w:p>
    <w:p w:rsidR="004861AD" w:rsidRDefault="00DC7C97" w:rsidP="00E570C9">
      <w:pPr>
        <w:spacing w:after="2" w:line="360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Decision making  </w:t>
      </w:r>
    </w:p>
    <w:p w:rsidR="004861AD" w:rsidRDefault="00DC7C97" w:rsidP="00E570C9">
      <w:pPr>
        <w:spacing w:after="0" w:line="360" w:lineRule="auto"/>
        <w:ind w:left="10" w:firstLine="0"/>
      </w:pPr>
      <w:r>
        <w:t xml:space="preserve">  </w:t>
      </w:r>
    </w:p>
    <w:p w:rsidR="004861AD" w:rsidRDefault="00DC7C97" w:rsidP="00E570C9">
      <w:pPr>
        <w:numPr>
          <w:ilvl w:val="0"/>
          <w:numId w:val="3"/>
        </w:numPr>
        <w:spacing w:line="360" w:lineRule="auto"/>
        <w:ind w:hanging="703"/>
      </w:pPr>
      <w:r>
        <w:t xml:space="preserve">Fazy podejmowania decyzji.  </w:t>
      </w:r>
    </w:p>
    <w:p w:rsidR="004861AD" w:rsidRDefault="00DC7C97" w:rsidP="00E570C9">
      <w:pPr>
        <w:numPr>
          <w:ilvl w:val="0"/>
          <w:numId w:val="3"/>
        </w:numPr>
        <w:spacing w:line="360" w:lineRule="auto"/>
        <w:ind w:hanging="703"/>
      </w:pPr>
      <w:r>
        <w:t xml:space="preserve">Warunki podejmowania decyzji wg. R.W. Griffin'a.  </w:t>
      </w:r>
    </w:p>
    <w:p w:rsidR="004861AD" w:rsidRDefault="00DC7C97" w:rsidP="00E570C9">
      <w:pPr>
        <w:spacing w:after="26" w:line="360" w:lineRule="auto"/>
        <w:ind w:left="10" w:firstLine="0"/>
      </w:pPr>
      <w:r>
        <w:t xml:space="preserve">  </w:t>
      </w:r>
    </w:p>
    <w:p w:rsidR="004861AD" w:rsidRDefault="00DC7C97" w:rsidP="00E570C9">
      <w:pPr>
        <w:spacing w:after="95" w:line="360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Zarządzanie strategiczne  </w:t>
      </w:r>
    </w:p>
    <w:p w:rsidR="00E570C9" w:rsidRPr="00E570C9" w:rsidRDefault="00E570C9" w:rsidP="00E570C9"/>
    <w:p w:rsidR="004861AD" w:rsidRDefault="00DC7C97" w:rsidP="00E570C9">
      <w:pPr>
        <w:numPr>
          <w:ilvl w:val="0"/>
          <w:numId w:val="4"/>
        </w:numPr>
        <w:spacing w:after="74" w:line="360" w:lineRule="auto"/>
        <w:ind w:hanging="703"/>
      </w:pPr>
      <w:r>
        <w:t xml:space="preserve">Poziomy zarządzania strategicznego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Zarządzanie strategiczne (def.)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lastRenderedPageBreak/>
        <w:t xml:space="preserve">Typologia strategii  </w:t>
      </w:r>
    </w:p>
    <w:p w:rsidR="004861AD" w:rsidRDefault="00DC7C97" w:rsidP="00E570C9">
      <w:pPr>
        <w:numPr>
          <w:ilvl w:val="0"/>
          <w:numId w:val="4"/>
        </w:numPr>
        <w:spacing w:after="48" w:line="360" w:lineRule="auto"/>
        <w:ind w:hanging="703"/>
      </w:pPr>
      <w:r>
        <w:t xml:space="preserve">Wizja i misja organizacji.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Model cyklu życia produktu.  </w:t>
      </w:r>
    </w:p>
    <w:p w:rsidR="004861AD" w:rsidRDefault="00DC7C97" w:rsidP="00E570C9">
      <w:pPr>
        <w:numPr>
          <w:ilvl w:val="0"/>
          <w:numId w:val="4"/>
        </w:numPr>
        <w:spacing w:after="73" w:line="360" w:lineRule="auto"/>
        <w:ind w:hanging="703"/>
      </w:pPr>
      <w:r>
        <w:t xml:space="preserve">Metoda punktowa oceny sektora.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Model pięciu sił Portera.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Analiza SWOT.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Strategie TOWS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Metoda portfelowa – macierz BCG.  </w:t>
      </w:r>
    </w:p>
    <w:p w:rsidR="004861AD" w:rsidRDefault="00DC7C97" w:rsidP="00E570C9">
      <w:pPr>
        <w:spacing w:after="26" w:line="360" w:lineRule="auto"/>
        <w:ind w:left="10" w:firstLine="0"/>
      </w:pPr>
      <w:r>
        <w:t xml:space="preserve">  </w:t>
      </w:r>
    </w:p>
    <w:p w:rsidR="004861AD" w:rsidRDefault="00DC7C97" w:rsidP="00E570C9">
      <w:pPr>
        <w:spacing w:after="96" w:line="360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Zachowania konsumentów  </w:t>
      </w:r>
    </w:p>
    <w:p w:rsidR="004861AD" w:rsidRDefault="00DC7C97" w:rsidP="00E570C9">
      <w:pPr>
        <w:spacing w:after="0" w:line="360" w:lineRule="auto"/>
        <w:ind w:left="10" w:firstLine="0"/>
      </w:pPr>
      <w:r>
        <w:t xml:space="preserve">  </w:t>
      </w:r>
    </w:p>
    <w:p w:rsidR="004861AD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Definicja konsumenta  </w:t>
      </w:r>
    </w:p>
    <w:p w:rsidR="004861AD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Definicja zachowania konsumentów.  </w:t>
      </w:r>
    </w:p>
    <w:p w:rsidR="004861AD" w:rsidRDefault="00DC7C97" w:rsidP="00E570C9">
      <w:pPr>
        <w:numPr>
          <w:ilvl w:val="0"/>
          <w:numId w:val="5"/>
        </w:numPr>
        <w:spacing w:after="47" w:line="360" w:lineRule="auto"/>
        <w:ind w:hanging="703"/>
      </w:pPr>
      <w:r>
        <w:t xml:space="preserve">Motywacyjna rola konsumpcji.  </w:t>
      </w:r>
    </w:p>
    <w:p w:rsidR="004861AD" w:rsidRDefault="00DC7C97" w:rsidP="00E570C9">
      <w:pPr>
        <w:numPr>
          <w:ilvl w:val="0"/>
          <w:numId w:val="5"/>
        </w:numPr>
        <w:spacing w:after="78" w:line="360" w:lineRule="auto"/>
        <w:ind w:hanging="703"/>
      </w:pPr>
      <w:r>
        <w:t xml:space="preserve">Typy modeli zachowań konsumenta  </w:t>
      </w:r>
    </w:p>
    <w:p w:rsidR="004861AD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Megatrendy w zachowaniach konsumentów  </w:t>
      </w:r>
    </w:p>
    <w:p w:rsidR="00E570C9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Model marketingowy podejmowania decyzji wg Procter&amp;Gamble.  </w:t>
      </w:r>
    </w:p>
    <w:p w:rsidR="004861AD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Efekt ROPO i reverse ROPO  </w:t>
      </w:r>
    </w:p>
    <w:p w:rsidR="004861AD" w:rsidRDefault="00DC7C97" w:rsidP="00E570C9">
      <w:pPr>
        <w:numPr>
          <w:ilvl w:val="0"/>
          <w:numId w:val="6"/>
        </w:numPr>
        <w:spacing w:after="54" w:line="360" w:lineRule="auto"/>
        <w:ind w:hanging="703"/>
      </w:pPr>
      <w:r>
        <w:t xml:space="preserve">Model ZMOT.  </w:t>
      </w:r>
    </w:p>
    <w:p w:rsidR="00E570C9" w:rsidRDefault="00DC7C97" w:rsidP="00E570C9">
      <w:pPr>
        <w:numPr>
          <w:ilvl w:val="0"/>
          <w:numId w:val="6"/>
        </w:numPr>
        <w:spacing w:line="360" w:lineRule="auto"/>
        <w:ind w:hanging="703"/>
      </w:pPr>
      <w:r>
        <w:t xml:space="preserve">Typologia ryzyka w zachowaniach konsumentów </w:t>
      </w:r>
    </w:p>
    <w:p w:rsidR="004861AD" w:rsidRDefault="00DC7C97" w:rsidP="00E570C9">
      <w:pPr>
        <w:numPr>
          <w:ilvl w:val="0"/>
          <w:numId w:val="6"/>
        </w:numPr>
        <w:spacing w:line="360" w:lineRule="auto"/>
        <w:ind w:hanging="703"/>
      </w:pPr>
      <w:r>
        <w:t xml:space="preserve">Sense branding.  </w:t>
      </w:r>
    </w:p>
    <w:p w:rsidR="004861AD" w:rsidRDefault="00DC7C97" w:rsidP="006E391E">
      <w:pPr>
        <w:spacing w:after="92" w:line="360" w:lineRule="auto"/>
        <w:ind w:left="10" w:firstLine="0"/>
      </w:pPr>
      <w:r>
        <w:rPr>
          <w:sz w:val="20"/>
        </w:rPr>
        <w:t xml:space="preserve"> </w:t>
      </w:r>
      <w:r>
        <w:t xml:space="preserve"> </w:t>
      </w:r>
    </w:p>
    <w:p w:rsidR="004861AD" w:rsidRDefault="00DC7C97" w:rsidP="00E570C9">
      <w:pPr>
        <w:spacing w:line="360" w:lineRule="auto"/>
        <w:ind w:left="-5"/>
      </w:pPr>
      <w:r>
        <w:rPr>
          <w:b/>
        </w:rPr>
        <w:t xml:space="preserve">Rachunkowość zarządcza: </w:t>
      </w:r>
      <w:r>
        <w:t xml:space="preserve"> </w:t>
      </w:r>
      <w:r w:rsidR="00E570C9">
        <w:br/>
      </w:r>
    </w:p>
    <w:p w:rsidR="004861AD" w:rsidRDefault="00DC7C97" w:rsidP="00E570C9">
      <w:pPr>
        <w:numPr>
          <w:ilvl w:val="0"/>
          <w:numId w:val="7"/>
        </w:numPr>
        <w:spacing w:after="47" w:line="360" w:lineRule="auto"/>
        <w:ind w:hanging="703"/>
      </w:pPr>
      <w:r>
        <w:t xml:space="preserve">Pojęcie i kryteria grupowania kosztów.  </w:t>
      </w:r>
    </w:p>
    <w:p w:rsidR="004861AD" w:rsidRDefault="00DC7C97" w:rsidP="00E570C9">
      <w:pPr>
        <w:numPr>
          <w:ilvl w:val="0"/>
          <w:numId w:val="7"/>
        </w:numPr>
        <w:spacing w:after="82" w:line="360" w:lineRule="auto"/>
        <w:ind w:hanging="703"/>
      </w:pPr>
      <w:r>
        <w:t xml:space="preserve">Koszt księgowy a koszt ekonomiczny.  </w:t>
      </w:r>
    </w:p>
    <w:p w:rsidR="004861AD" w:rsidRDefault="00DC7C97" w:rsidP="00E570C9">
      <w:pPr>
        <w:numPr>
          <w:ilvl w:val="0"/>
          <w:numId w:val="7"/>
        </w:numPr>
        <w:spacing w:after="77" w:line="360" w:lineRule="auto"/>
        <w:ind w:hanging="703"/>
      </w:pPr>
      <w:r>
        <w:t xml:space="preserve">Metody klasyfikacji kosztów dla potrzeb zarządzania.  </w:t>
      </w:r>
    </w:p>
    <w:p w:rsidR="004861AD" w:rsidRDefault="00DC7C97" w:rsidP="00E570C9">
      <w:pPr>
        <w:numPr>
          <w:ilvl w:val="0"/>
          <w:numId w:val="7"/>
        </w:numPr>
        <w:spacing w:after="77" w:line="360" w:lineRule="auto"/>
        <w:ind w:hanging="703"/>
      </w:pPr>
      <w:r>
        <w:t xml:space="preserve">Rachunek kosztów pełnych a rachunek kosztów zmiennych.  </w:t>
      </w:r>
    </w:p>
    <w:p w:rsidR="004861AD" w:rsidRDefault="00DC7C97" w:rsidP="00E570C9">
      <w:pPr>
        <w:numPr>
          <w:ilvl w:val="0"/>
          <w:numId w:val="7"/>
        </w:numPr>
        <w:spacing w:after="85" w:line="360" w:lineRule="auto"/>
        <w:ind w:hanging="703"/>
      </w:pPr>
      <w:r>
        <w:t xml:space="preserve">Wykorzystanie dźwigni w planowaniu finansowym.  </w:t>
      </w:r>
    </w:p>
    <w:p w:rsidR="004861AD" w:rsidRDefault="00DC7C97" w:rsidP="00E570C9">
      <w:pPr>
        <w:numPr>
          <w:ilvl w:val="0"/>
          <w:numId w:val="7"/>
        </w:numPr>
        <w:spacing w:after="80" w:line="360" w:lineRule="auto"/>
        <w:ind w:hanging="703"/>
      </w:pPr>
      <w:r>
        <w:t xml:space="preserve">Dolny poziom ceny i jego przydatność w decyzjach zarządczych.  </w:t>
      </w:r>
    </w:p>
    <w:p w:rsidR="004861AD" w:rsidRDefault="00DC7C97" w:rsidP="00E570C9">
      <w:pPr>
        <w:numPr>
          <w:ilvl w:val="0"/>
          <w:numId w:val="7"/>
        </w:numPr>
        <w:spacing w:after="59" w:line="360" w:lineRule="auto"/>
        <w:ind w:hanging="703"/>
      </w:pPr>
      <w:r>
        <w:lastRenderedPageBreak/>
        <w:t xml:space="preserve">Rachunek kosztów pełnych a rachunek kosztów zmiennych.  </w:t>
      </w:r>
    </w:p>
    <w:p w:rsidR="004861AD" w:rsidRDefault="00DC7C97" w:rsidP="00E570C9">
      <w:pPr>
        <w:numPr>
          <w:ilvl w:val="0"/>
          <w:numId w:val="7"/>
        </w:numPr>
        <w:spacing w:after="78" w:line="360" w:lineRule="auto"/>
        <w:ind w:hanging="703"/>
      </w:pPr>
      <w:r>
        <w:t xml:space="preserve">Wykorzystanie rachunku kosztów zmiennych w podejmowaniu decyzji.  </w:t>
      </w:r>
    </w:p>
    <w:p w:rsidR="004861AD" w:rsidRDefault="00DC7C97" w:rsidP="00E570C9">
      <w:pPr>
        <w:numPr>
          <w:ilvl w:val="0"/>
          <w:numId w:val="7"/>
        </w:numPr>
        <w:spacing w:line="360" w:lineRule="auto"/>
        <w:ind w:hanging="703"/>
      </w:pPr>
      <w:r>
        <w:t xml:space="preserve">Próg rentowności i jego wykorzystanie w zarządzaniu przedsiębiorstwem.  </w:t>
      </w:r>
    </w:p>
    <w:p w:rsidR="004861AD" w:rsidRDefault="00DC7C97" w:rsidP="00E570C9">
      <w:pPr>
        <w:spacing w:after="138" w:line="360" w:lineRule="auto"/>
        <w:ind w:left="10" w:firstLine="0"/>
      </w:pPr>
      <w:r>
        <w:rPr>
          <w:sz w:val="20"/>
        </w:rPr>
        <w:t xml:space="preserve"> </w:t>
      </w:r>
      <w:r>
        <w:t xml:space="preserve"> </w:t>
      </w:r>
    </w:p>
    <w:p w:rsidR="006E391E" w:rsidRDefault="006E391E" w:rsidP="00E570C9">
      <w:pPr>
        <w:spacing w:after="138" w:line="360" w:lineRule="auto"/>
        <w:ind w:left="10" w:firstLine="0"/>
      </w:pP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Zarządzanie wartością przedsiębiorstwa  </w:t>
      </w:r>
    </w:p>
    <w:p w:rsidR="00DC7C97" w:rsidRPr="00DC7C97" w:rsidRDefault="00DC7C97" w:rsidP="00DC7C97"/>
    <w:p w:rsidR="004861AD" w:rsidRDefault="00DC7C97" w:rsidP="00E570C9">
      <w:pPr>
        <w:numPr>
          <w:ilvl w:val="0"/>
          <w:numId w:val="8"/>
        </w:numPr>
        <w:spacing w:after="81" w:line="360" w:lineRule="auto"/>
        <w:ind w:hanging="703"/>
      </w:pPr>
      <w:r>
        <w:t xml:space="preserve">Istota, struktura i instrumenty rynku pieniężnego  </w:t>
      </w:r>
    </w:p>
    <w:p w:rsidR="004861AD" w:rsidRDefault="00DC7C97" w:rsidP="00E570C9">
      <w:pPr>
        <w:numPr>
          <w:ilvl w:val="0"/>
          <w:numId w:val="8"/>
        </w:numPr>
        <w:spacing w:after="62" w:line="360" w:lineRule="auto"/>
        <w:ind w:hanging="703"/>
      </w:pPr>
      <w:r>
        <w:t xml:space="preserve">Instrumenty i transakcje na rynku kapitałowym  </w:t>
      </w:r>
    </w:p>
    <w:p w:rsidR="004861AD" w:rsidRDefault="00DC7C97" w:rsidP="00E570C9">
      <w:pPr>
        <w:numPr>
          <w:ilvl w:val="0"/>
          <w:numId w:val="8"/>
        </w:numPr>
        <w:spacing w:line="360" w:lineRule="auto"/>
        <w:ind w:hanging="703"/>
      </w:pPr>
      <w:r>
        <w:t xml:space="preserve">Rodzaje analiz na rynku kapitałowym  </w:t>
      </w:r>
    </w:p>
    <w:p w:rsidR="004861AD" w:rsidRDefault="00DC7C97" w:rsidP="00E570C9">
      <w:pPr>
        <w:numPr>
          <w:ilvl w:val="0"/>
          <w:numId w:val="8"/>
        </w:numPr>
        <w:spacing w:after="73" w:line="360" w:lineRule="auto"/>
        <w:ind w:hanging="703"/>
      </w:pPr>
      <w:r>
        <w:t xml:space="preserve">Istota i etapy analizy fundamentalnej  </w:t>
      </w:r>
    </w:p>
    <w:p w:rsidR="004861AD" w:rsidRDefault="00DC7C97" w:rsidP="00E570C9">
      <w:pPr>
        <w:numPr>
          <w:ilvl w:val="0"/>
          <w:numId w:val="8"/>
        </w:numPr>
        <w:spacing w:after="76" w:line="360" w:lineRule="auto"/>
        <w:ind w:hanging="703"/>
      </w:pPr>
      <w:r>
        <w:t xml:space="preserve">Kategorie wartości przedsiębiorstwa  </w:t>
      </w:r>
    </w:p>
    <w:p w:rsidR="004861AD" w:rsidRDefault="00DC7C97" w:rsidP="00E570C9">
      <w:pPr>
        <w:numPr>
          <w:ilvl w:val="0"/>
          <w:numId w:val="8"/>
        </w:numPr>
        <w:spacing w:after="47" w:line="360" w:lineRule="auto"/>
        <w:ind w:hanging="703"/>
      </w:pPr>
      <w:r>
        <w:t xml:space="preserve">Metody wyceny wartości przedsiębiorstwa  </w:t>
      </w:r>
    </w:p>
    <w:p w:rsidR="004861AD" w:rsidRDefault="00DC7C97" w:rsidP="00E570C9">
      <w:pPr>
        <w:numPr>
          <w:ilvl w:val="0"/>
          <w:numId w:val="8"/>
        </w:numPr>
        <w:spacing w:line="360" w:lineRule="auto"/>
        <w:ind w:hanging="703"/>
      </w:pPr>
      <w:r>
        <w:t xml:space="preserve">Mierniki kreacji wartości  </w:t>
      </w:r>
    </w:p>
    <w:p w:rsidR="004861AD" w:rsidRDefault="00DC7C97" w:rsidP="00E570C9">
      <w:pPr>
        <w:spacing w:after="20" w:line="360" w:lineRule="auto"/>
        <w:ind w:left="10" w:firstLine="0"/>
      </w:pPr>
      <w:r>
        <w:rPr>
          <w:sz w:val="20"/>
        </w:rPr>
        <w:t xml:space="preserve">   </w:t>
      </w:r>
      <w:r>
        <w:t xml:space="preserve"> </w:t>
      </w:r>
    </w:p>
    <w:p w:rsidR="004861AD" w:rsidRDefault="00DC7C97" w:rsidP="00E570C9">
      <w:pPr>
        <w:spacing w:after="123" w:line="360" w:lineRule="auto"/>
        <w:ind w:left="10" w:firstLine="0"/>
      </w:pPr>
      <w:r>
        <w:rPr>
          <w:sz w:val="20"/>
        </w:rPr>
        <w:t xml:space="preserve"> </w:t>
      </w:r>
      <w:r>
        <w:t xml:space="preserve"> </w:t>
      </w:r>
    </w:p>
    <w:p w:rsidR="004861AD" w:rsidRDefault="00DC7C97" w:rsidP="00E570C9">
      <w:pPr>
        <w:spacing w:line="360" w:lineRule="auto"/>
        <w:ind w:left="-5"/>
        <w:rPr>
          <w:b/>
        </w:rPr>
      </w:pPr>
      <w:r>
        <w:rPr>
          <w:b/>
        </w:rPr>
        <w:t xml:space="preserve">Etyka w zarządzaniu </w:t>
      </w:r>
    </w:p>
    <w:p w:rsidR="00DC7C97" w:rsidRDefault="00DC7C97" w:rsidP="00E570C9">
      <w:pPr>
        <w:spacing w:line="360" w:lineRule="auto"/>
        <w:ind w:left="-5"/>
      </w:pPr>
    </w:p>
    <w:p w:rsidR="004861AD" w:rsidRDefault="00DC7C97" w:rsidP="00E570C9">
      <w:pPr>
        <w:numPr>
          <w:ilvl w:val="0"/>
          <w:numId w:val="8"/>
        </w:numPr>
        <w:spacing w:line="360" w:lineRule="auto"/>
        <w:ind w:hanging="703"/>
      </w:pPr>
      <w:r>
        <w:t xml:space="preserve">Jakie funkcje pełni kodeks etyczny w firmach i organizacjach?  </w:t>
      </w:r>
    </w:p>
    <w:p w:rsidR="002421E2" w:rsidRDefault="002421E2" w:rsidP="00E570C9">
      <w:pPr>
        <w:numPr>
          <w:ilvl w:val="0"/>
          <w:numId w:val="8"/>
        </w:numPr>
        <w:spacing w:line="360" w:lineRule="auto"/>
        <w:ind w:hanging="703"/>
      </w:pPr>
      <w:r>
        <w:t>Istota społecznej odpowiedzialności biznesu</w:t>
      </w:r>
    </w:p>
    <w:p w:rsidR="004861AD" w:rsidRDefault="002421E2" w:rsidP="006E391E">
      <w:pPr>
        <w:numPr>
          <w:ilvl w:val="0"/>
          <w:numId w:val="8"/>
        </w:numPr>
        <w:spacing w:line="360" w:lineRule="auto"/>
        <w:ind w:hanging="703"/>
      </w:pPr>
      <w:r>
        <w:t>Obszary zainteresowania etyki w zarządzaniu</w:t>
      </w:r>
    </w:p>
    <w:p w:rsidR="004861AD" w:rsidRDefault="00DC7C97" w:rsidP="00E570C9">
      <w:pPr>
        <w:spacing w:after="155" w:line="360" w:lineRule="auto"/>
        <w:ind w:left="10" w:firstLine="0"/>
      </w:pPr>
      <w:r>
        <w:rPr>
          <w:sz w:val="20"/>
        </w:rPr>
        <w:t xml:space="preserve"> </w:t>
      </w:r>
      <w:r>
        <w:t xml:space="preserve"> </w:t>
      </w:r>
    </w:p>
    <w:p w:rsidR="006E391E" w:rsidRDefault="006E391E" w:rsidP="00E570C9">
      <w:pPr>
        <w:spacing w:after="155" w:line="360" w:lineRule="auto"/>
        <w:ind w:left="10" w:firstLine="0"/>
      </w:pP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Socjotechniki w zarządzaniu  </w:t>
      </w:r>
    </w:p>
    <w:p w:rsidR="004861AD" w:rsidRDefault="00DC7C97" w:rsidP="00E570C9">
      <w:pPr>
        <w:numPr>
          <w:ilvl w:val="0"/>
          <w:numId w:val="9"/>
        </w:numPr>
        <w:spacing w:after="34" w:line="360" w:lineRule="auto"/>
        <w:ind w:hanging="703"/>
      </w:pPr>
      <w:r>
        <w:t xml:space="preserve">Co to są socjotechniki i w jakich sytuacjach związanych z zarządzaniem ludźmi  mogą być stosowane?  </w:t>
      </w:r>
    </w:p>
    <w:p w:rsidR="004861AD" w:rsidRDefault="00DC7C97" w:rsidP="00E570C9">
      <w:pPr>
        <w:numPr>
          <w:ilvl w:val="0"/>
          <w:numId w:val="9"/>
        </w:numPr>
        <w:spacing w:line="360" w:lineRule="auto"/>
        <w:ind w:hanging="703"/>
      </w:pPr>
      <w:r>
        <w:t xml:space="preserve">Jakie zna Pani/Pan socjotechniki stosowane w cyberatakach?  </w:t>
      </w:r>
    </w:p>
    <w:p w:rsidR="006E391E" w:rsidRDefault="006E391E" w:rsidP="006E391E">
      <w:pPr>
        <w:spacing w:after="0" w:line="360" w:lineRule="auto"/>
        <w:ind w:left="703" w:firstLine="0"/>
      </w:pPr>
    </w:p>
    <w:p w:rsidR="004861AD" w:rsidRDefault="004861AD" w:rsidP="006E391E">
      <w:pPr>
        <w:spacing w:after="0" w:line="360" w:lineRule="auto"/>
        <w:ind w:left="703" w:firstLine="0"/>
      </w:pPr>
    </w:p>
    <w:p w:rsidR="006E391E" w:rsidRDefault="006E391E" w:rsidP="006E391E">
      <w:pPr>
        <w:spacing w:after="0" w:line="360" w:lineRule="auto"/>
        <w:ind w:left="718" w:firstLine="0"/>
      </w:pPr>
    </w:p>
    <w:p w:rsidR="004861AD" w:rsidRDefault="00DC7C97" w:rsidP="00E570C9">
      <w:pPr>
        <w:pStyle w:val="Nagwek1"/>
        <w:spacing w:after="181" w:line="360" w:lineRule="auto"/>
        <w:ind w:left="-5"/>
      </w:pPr>
      <w:r>
        <w:lastRenderedPageBreak/>
        <w:t xml:space="preserve">Pytania dla specjalności E-biznes i nowoczesne formy marketingu  </w:t>
      </w:r>
    </w:p>
    <w:p w:rsidR="004861AD" w:rsidRDefault="00DC7C97" w:rsidP="00E570C9">
      <w:pPr>
        <w:numPr>
          <w:ilvl w:val="0"/>
          <w:numId w:val="10"/>
        </w:numPr>
        <w:spacing w:after="154" w:line="360" w:lineRule="auto"/>
        <w:ind w:hanging="360"/>
      </w:pPr>
      <w:r>
        <w:t xml:space="preserve">Proszę scharakteryzować rolę centrów logistycznych w e-logistyce  </w:t>
      </w:r>
    </w:p>
    <w:p w:rsidR="004861AD" w:rsidRDefault="00DC7C97" w:rsidP="00E570C9">
      <w:pPr>
        <w:numPr>
          <w:ilvl w:val="0"/>
          <w:numId w:val="10"/>
        </w:numPr>
        <w:spacing w:after="206" w:line="360" w:lineRule="auto"/>
        <w:ind w:hanging="360"/>
      </w:pPr>
      <w:r>
        <w:t xml:space="preserve">Proszę omówić czynniki rozwoju e-logistyki od lat 90. XX wieku  </w:t>
      </w:r>
    </w:p>
    <w:p w:rsidR="004861AD" w:rsidRDefault="00DC7C97" w:rsidP="00E570C9">
      <w:pPr>
        <w:numPr>
          <w:ilvl w:val="0"/>
          <w:numId w:val="10"/>
        </w:numPr>
        <w:spacing w:after="188" w:line="360" w:lineRule="auto"/>
        <w:ind w:hanging="360"/>
      </w:pPr>
      <w:r>
        <w:t xml:space="preserve">W jakich formach może być prowadzony handel elektroniczny?  </w:t>
      </w:r>
    </w:p>
    <w:p w:rsidR="004861AD" w:rsidRDefault="00DC7C97" w:rsidP="00E570C9">
      <w:pPr>
        <w:numPr>
          <w:ilvl w:val="0"/>
          <w:numId w:val="10"/>
        </w:numPr>
        <w:spacing w:after="46" w:line="360" w:lineRule="auto"/>
        <w:ind w:hanging="360"/>
      </w:pPr>
      <w:r>
        <w:t xml:space="preserve">Proszę omówić główne modele dystrybucji w e-logistyce  </w:t>
      </w:r>
    </w:p>
    <w:p w:rsidR="004861AD" w:rsidRDefault="00DC7C97" w:rsidP="00E570C9">
      <w:pPr>
        <w:numPr>
          <w:ilvl w:val="0"/>
          <w:numId w:val="10"/>
        </w:numPr>
        <w:spacing w:after="103" w:line="360" w:lineRule="auto"/>
        <w:ind w:hanging="360"/>
      </w:pPr>
      <w:r>
        <w:t xml:space="preserve">Proszę wymienić i scharakteryzować  najważniejsze sposoby dystrybucji w sklepach internetowych  </w:t>
      </w:r>
    </w:p>
    <w:p w:rsidR="004861AD" w:rsidRDefault="00DC7C97" w:rsidP="00E570C9">
      <w:pPr>
        <w:numPr>
          <w:ilvl w:val="0"/>
          <w:numId w:val="10"/>
        </w:numPr>
        <w:spacing w:after="97" w:line="360" w:lineRule="auto"/>
        <w:ind w:hanging="360"/>
      </w:pPr>
      <w:r>
        <w:t xml:space="preserve">Proszę wymienić korzyści jakie niesie ze sobą analiza danych internetowych (Web Analytics) w e-biznesie.  </w:t>
      </w:r>
    </w:p>
    <w:p w:rsidR="004861AD" w:rsidRDefault="00DC7C97" w:rsidP="00E570C9">
      <w:pPr>
        <w:numPr>
          <w:ilvl w:val="0"/>
          <w:numId w:val="10"/>
        </w:numPr>
        <w:spacing w:after="97" w:line="360" w:lineRule="auto"/>
        <w:ind w:hanging="360"/>
      </w:pPr>
      <w:r>
        <w:t xml:space="preserve">Proszę zdefiniować  pojęcie konwersji oraz podać przykłady działań konwersyjnych w e-biznesie.  </w:t>
      </w:r>
    </w:p>
    <w:p w:rsidR="004861AD" w:rsidRDefault="00DC7C97" w:rsidP="00E570C9">
      <w:pPr>
        <w:numPr>
          <w:ilvl w:val="0"/>
          <w:numId w:val="10"/>
        </w:numPr>
        <w:spacing w:after="206" w:line="360" w:lineRule="auto"/>
        <w:ind w:hanging="360"/>
      </w:pPr>
      <w:r>
        <w:t xml:space="preserve">Proszę omówić cechy charakterystyczne współczesnego sklepu internetowego.  </w:t>
      </w:r>
    </w:p>
    <w:p w:rsidR="004861AD" w:rsidRDefault="00DC7C97" w:rsidP="00E570C9">
      <w:pPr>
        <w:numPr>
          <w:ilvl w:val="0"/>
          <w:numId w:val="10"/>
        </w:numPr>
        <w:spacing w:after="73" w:line="360" w:lineRule="auto"/>
        <w:ind w:hanging="360"/>
      </w:pPr>
      <w:r>
        <w:t xml:space="preserve">Proszę określić rolę jaką odgrywa segmentacja klientów w e-handlu na przykładzie mapy empatii.  </w:t>
      </w:r>
    </w:p>
    <w:p w:rsidR="004861AD" w:rsidRDefault="00DC7C97" w:rsidP="00E570C9">
      <w:pPr>
        <w:numPr>
          <w:ilvl w:val="0"/>
          <w:numId w:val="10"/>
        </w:numPr>
        <w:spacing w:after="209" w:line="360" w:lineRule="auto"/>
        <w:ind w:hanging="360"/>
      </w:pPr>
      <w:r>
        <w:t xml:space="preserve">Na czym polega różnica w analizie danych internetowych on-site i off-site?  </w:t>
      </w:r>
    </w:p>
    <w:p w:rsidR="004861AD" w:rsidRDefault="00DC7C97" w:rsidP="00E570C9">
      <w:pPr>
        <w:numPr>
          <w:ilvl w:val="0"/>
          <w:numId w:val="10"/>
        </w:numPr>
        <w:spacing w:after="99" w:line="360" w:lineRule="auto"/>
        <w:ind w:hanging="360"/>
      </w:pPr>
      <w:r>
        <w:t xml:space="preserve">Proszę scharakteryzować istotę zjawiska pozycjonowania stron internetowych SEO (search engine optimization).  </w:t>
      </w:r>
    </w:p>
    <w:p w:rsidR="004861AD" w:rsidRDefault="00DC7C97" w:rsidP="00E570C9">
      <w:pPr>
        <w:numPr>
          <w:ilvl w:val="0"/>
          <w:numId w:val="10"/>
        </w:numPr>
        <w:spacing w:line="360" w:lineRule="auto"/>
        <w:ind w:hanging="360"/>
      </w:pPr>
      <w:r>
        <w:t xml:space="preserve">Proszę omówić Value Proposition Canvas (szablon propozycji wartości) i jego składowe  </w:t>
      </w:r>
    </w:p>
    <w:p w:rsidR="004861AD" w:rsidRDefault="00DC7C97" w:rsidP="00E570C9">
      <w:pPr>
        <w:numPr>
          <w:ilvl w:val="0"/>
          <w:numId w:val="10"/>
        </w:numPr>
        <w:spacing w:after="206" w:line="360" w:lineRule="auto"/>
        <w:ind w:hanging="360"/>
      </w:pPr>
      <w:r>
        <w:t xml:space="preserve">Customer Profil (profil klienta) oraz Value Map (mapę wartości).  </w:t>
      </w:r>
    </w:p>
    <w:p w:rsidR="004861AD" w:rsidRDefault="00DC7C97" w:rsidP="00E570C9">
      <w:pPr>
        <w:numPr>
          <w:ilvl w:val="0"/>
          <w:numId w:val="10"/>
        </w:numPr>
        <w:spacing w:line="360" w:lineRule="auto"/>
        <w:ind w:hanging="360"/>
      </w:pPr>
      <w:r>
        <w:t xml:space="preserve">Czym charakteryzują się 3 typy sklepów internetowych (akwizycyjny, hybrydowy, lojalnościowy).?  </w:t>
      </w:r>
    </w:p>
    <w:p w:rsidR="004861AD" w:rsidRDefault="00DC7C97" w:rsidP="00E570C9">
      <w:pPr>
        <w:numPr>
          <w:ilvl w:val="0"/>
          <w:numId w:val="10"/>
        </w:numPr>
        <w:spacing w:after="204" w:line="360" w:lineRule="auto"/>
        <w:ind w:hanging="360"/>
      </w:pPr>
      <w:r>
        <w:t xml:space="preserve">Ryzyko w zachowaniach konsumentów i metody jego redukcji.  </w:t>
      </w:r>
    </w:p>
    <w:p w:rsidR="004861AD" w:rsidRDefault="00DC7C97" w:rsidP="00E570C9">
      <w:pPr>
        <w:numPr>
          <w:ilvl w:val="0"/>
          <w:numId w:val="10"/>
        </w:numPr>
        <w:spacing w:after="108" w:line="360" w:lineRule="auto"/>
        <w:ind w:hanging="360"/>
      </w:pPr>
      <w:r>
        <w:t xml:space="preserve">Metody (kryteria) segmentacji klientów.  </w:t>
      </w:r>
    </w:p>
    <w:p w:rsidR="00E570C9" w:rsidRDefault="00DC7C97" w:rsidP="00E570C9">
      <w:pPr>
        <w:spacing w:after="25" w:line="360" w:lineRule="auto"/>
        <w:ind w:left="718" w:firstLine="0"/>
      </w:pPr>
      <w:r>
        <w:t xml:space="preserve">  </w:t>
      </w:r>
      <w:r w:rsidR="00E570C9">
        <w:t xml:space="preserve">  </w:t>
      </w:r>
    </w:p>
    <w:p w:rsidR="006E391E" w:rsidRDefault="006E391E" w:rsidP="00E570C9">
      <w:pPr>
        <w:spacing w:after="25" w:line="360" w:lineRule="auto"/>
        <w:ind w:left="718" w:firstLine="0"/>
      </w:pPr>
      <w:bookmarkStart w:id="0" w:name="_GoBack"/>
      <w:bookmarkEnd w:id="0"/>
    </w:p>
    <w:p w:rsidR="00E570C9" w:rsidRDefault="00E570C9" w:rsidP="00E570C9">
      <w:pPr>
        <w:pStyle w:val="Nagwek1"/>
        <w:spacing w:after="181" w:line="360" w:lineRule="auto"/>
        <w:ind w:left="-5"/>
      </w:pPr>
      <w:r>
        <w:lastRenderedPageBreak/>
        <w:t xml:space="preserve">Pytania dla specjalności </w:t>
      </w:r>
      <w:r w:rsidRPr="00E570C9">
        <w:t>Menedżer finansowy</w:t>
      </w:r>
    </w:p>
    <w:p w:rsidR="00DC7C97" w:rsidRPr="00DC7C97" w:rsidRDefault="00DC7C97" w:rsidP="00DC7C97"/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hAnsi="Times New Roman" w:cs="Times New Roman"/>
          <w:sz w:val="24"/>
          <w:szCs w:val="24"/>
        </w:rPr>
        <w:t xml:space="preserve"> </w:t>
      </w: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scharakteryzować ryzyko. Jakiego typu ryzyka występują w</w:t>
      </w:r>
    </w:p>
    <w:p w:rsidR="00E570C9" w:rsidRPr="00E570C9" w:rsidRDefault="00E570C9" w:rsidP="00E570C9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finansowaniu działalności gospodarczej i inwestycyjnej 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obszary ryzyka finansowego są poddawane analizie?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wymienić czynniki wpływające na poziom ryzyka inwestycyjnego.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pomocą jakich narzędzi można oszacować poziom ryzyka inwestycyjnego?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wymienić źródła finansowania przedsiębiorstwa.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pomocą jakich grup wskaźników można ocenić finansowanie firmy?</w:t>
      </w:r>
    </w:p>
    <w:p w:rsidR="00E570C9" w:rsidRPr="00DC7C97" w:rsidRDefault="00E570C9" w:rsidP="00DC7C9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istnieją strategie finansowania przedsiębiorstwa? Proszę je</w:t>
      </w:r>
      <w:r w:rsidR="00DC7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C7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scharakteryzować.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Czym jest koszt kapitału i jakie czynniki wpływają na jego poziom?</w:t>
      </w:r>
    </w:p>
    <w:p w:rsidR="00E570C9" w:rsidRPr="00DC7C97" w:rsidRDefault="00E570C9" w:rsidP="00DC7C9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 określa się mianem inwestycji? Na jakie grupy można dzielić</w:t>
      </w:r>
      <w:r w:rsidR="00DC7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C7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inwestycje?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czynniki wpływają na bieżącą wartość obligacji?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scharakteryzować model Gordona i model renty wieczystej.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miary statystyczne są wykorzystywane przy optymalizacji portfela</w:t>
      </w:r>
    </w:p>
    <w:p w:rsidR="00E570C9" w:rsidRPr="00E570C9" w:rsidRDefault="00E570C9" w:rsidP="00E570C9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inwestycyjnego dwuskładnikowego?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lang w:eastAsia="ja-JP"/>
        </w:rPr>
      </w:pPr>
      <w:r w:rsidRPr="00E570C9">
        <w:rPr>
          <w:lang w:eastAsia="ja-JP"/>
        </w:rPr>
        <w:t>Proszę omówić istotę strategii i jej składowe – treść strategii.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570C9">
        <w:rPr>
          <w:color w:val="000000"/>
        </w:rPr>
        <w:t>Proszę przedstawić i scharakteryzować metody mające zastosowanie do analizy potencjału strategicznego organizacji.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570C9">
        <w:t>Proszę omówić główne kierunki działań rekomendowanych w s</w:t>
      </w:r>
      <w:r w:rsidR="00DC7C97">
        <w:rPr>
          <w:color w:val="000000"/>
        </w:rPr>
        <w:t xml:space="preserve">trategi </w:t>
      </w:r>
      <w:r w:rsidRPr="00E570C9">
        <w:rPr>
          <w:color w:val="000000"/>
        </w:rPr>
        <w:t>minimalnego kosztu.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570C9">
        <w:rPr>
          <w:color w:val="000000"/>
        </w:rPr>
        <w:t>Proszę omówić główne zadania realizowane w procesie implementacji strategii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570C9">
        <w:rPr>
          <w:color w:val="000000"/>
        </w:rPr>
        <w:t>Proszę scharakteryzować istotę i założenia strategii „wyłaniającej się” – szkoła ewolucyjna budowania strategii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>Proszę przedstawić proces wchodzenia organizacji na rynek zagraniczny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 xml:space="preserve">Proszę omówić motywy i czynniki determinujące proces umiędzynarodowienia organizacji. 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>Formy internacjonalizacji i czynniki determinujące ich wybór.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>Proszę omówić istotę i zakres analiz</w:t>
      </w:r>
      <w:r w:rsidRPr="00E570C9">
        <w:rPr>
          <w:rFonts w:ascii="Times New Roman" w:hAnsi="Times New Roman" w:cs="Times New Roman"/>
          <w:kern w:val="0"/>
          <w:sz w:val="24"/>
          <w:szCs w:val="24"/>
        </w:rPr>
        <w:t xml:space="preserve"> nowych rynków zagranicznych metodą PEST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70C9">
        <w:rPr>
          <w:rFonts w:ascii="Times New Roman" w:hAnsi="Times New Roman" w:cs="Times New Roman"/>
          <w:kern w:val="0"/>
          <w:sz w:val="24"/>
          <w:szCs w:val="24"/>
        </w:rPr>
        <w:t>Proszę omówić założenia policentrycznej strategii umiędzynarodowienia.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lastRenderedPageBreak/>
        <w:t>Proszę przedstawić charakterystykę systemów infrastruktury krytycznej i ich społeczno-gospodarcze funkcje.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>Proszę przedstawić główne działania podejmowane na rzecz zapewnienia bezpieczeństwa infrastruktury krytycznej/technicznej.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 xml:space="preserve">Jakie zagadnienia dotyczące oceny stanu systemu ochrony infrastruktury krytycznej/technicznej powinny być monitorowane podczas audytu.  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 xml:space="preserve">Jakie systemy obejmuje strategia bezpieczeństwa technicznego obiektów infrastruktury. 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  <w:r w:rsidRPr="00E570C9">
        <w:rPr>
          <w:rStyle w:val="A0"/>
          <w:rFonts w:ascii="Times New Roman" w:hAnsi="Times New Roman" w:cs="Times New Roman"/>
          <w:b w:val="0"/>
          <w:sz w:val="24"/>
          <w:szCs w:val="24"/>
        </w:rPr>
        <w:t>Proszę wymienić korzyści z wdrożenia modelu zarządzania wartością w organizacji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  <w:r w:rsidRPr="00E570C9">
        <w:rPr>
          <w:rStyle w:val="A0"/>
          <w:rFonts w:ascii="Times New Roman" w:hAnsi="Times New Roman" w:cs="Times New Roman"/>
          <w:b w:val="0"/>
          <w:sz w:val="24"/>
          <w:szCs w:val="24"/>
        </w:rPr>
        <w:t>Proszę przedstawić i scharakteryzować składowe modelu zarządzania wartością przedsiębiorstwa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E570C9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Proszę wskazać podstawowe mierniki </w:t>
      </w:r>
      <w:r w:rsidRPr="00E570C9">
        <w:rPr>
          <w:rFonts w:ascii="Times New Roman" w:hAnsi="Times New Roman" w:cs="Times New Roman"/>
        </w:rPr>
        <w:t>finansowe i niefinansowe, które służą kierownictwu przedsiębiorstwa do monitorowania efektywności biznesowej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E570C9">
        <w:rPr>
          <w:rFonts w:ascii="Times New Roman" w:eastAsia="Calibri" w:hAnsi="Times New Roman" w:cs="Times New Roman"/>
        </w:rPr>
        <w:t>Wartość przedsiębiorstwa jako kategoria zarządcza- kategorie wartości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E570C9">
        <w:rPr>
          <w:rFonts w:ascii="Times New Roman" w:eastAsia="Calibri" w:hAnsi="Times New Roman" w:cs="Times New Roman"/>
        </w:rPr>
        <w:t>Proszę omówić główne założenia koncepcji VBM - Value Based Management.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E570C9">
        <w:rPr>
          <w:rFonts w:ascii="Times New Roman" w:eastAsia="Calibri" w:hAnsi="Times New Roman" w:cs="Times New Roman"/>
        </w:rPr>
        <w:t>Proszę wskazać kluczowe niematerialne czynniki kreujące wartość przedsiębiorstwa.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E570C9">
        <w:rPr>
          <w:rFonts w:ascii="Times New Roman" w:eastAsia="Calibri" w:hAnsi="Times New Roman" w:cs="Times New Roman"/>
        </w:rPr>
        <w:t>Proszę omówić proces wyceny wartości Spółki metodą DCF.</w:t>
      </w:r>
    </w:p>
    <w:p w:rsidR="00E570C9" w:rsidRDefault="00E570C9" w:rsidP="00E570C9">
      <w:pPr>
        <w:pStyle w:val="Nagwek1"/>
        <w:spacing w:after="181" w:line="360" w:lineRule="auto"/>
        <w:ind w:left="-5"/>
      </w:pPr>
    </w:p>
    <w:p w:rsidR="004861AD" w:rsidRDefault="004861AD">
      <w:pPr>
        <w:spacing w:after="0" w:line="259" w:lineRule="auto"/>
        <w:ind w:left="10" w:firstLine="0"/>
      </w:pPr>
    </w:p>
    <w:sectPr w:rsidR="004861AD">
      <w:pgSz w:w="11899" w:h="16838"/>
      <w:pgMar w:top="1411" w:right="1673" w:bottom="1696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for KPMG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CD3"/>
    <w:multiLevelType w:val="hybridMultilevel"/>
    <w:tmpl w:val="E0060B0C"/>
    <w:lvl w:ilvl="0" w:tplc="0B063308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044B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A643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A774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4CED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EF8E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892E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EF2B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4BF7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F0A21"/>
    <w:multiLevelType w:val="hybridMultilevel"/>
    <w:tmpl w:val="6F2C6212"/>
    <w:lvl w:ilvl="0" w:tplc="D30C1A9E">
      <w:start w:val="10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0E8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2933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411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CD6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29D1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035E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EA02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9D5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F01DF"/>
    <w:multiLevelType w:val="hybridMultilevel"/>
    <w:tmpl w:val="08668F30"/>
    <w:lvl w:ilvl="0" w:tplc="A4E0AA86">
      <w:start w:val="32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4B7F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E439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A65F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07A1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2FA2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EB2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C4D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ED98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060F73"/>
    <w:multiLevelType w:val="hybridMultilevel"/>
    <w:tmpl w:val="BEE25B12"/>
    <w:lvl w:ilvl="0" w:tplc="5558A26C">
      <w:start w:val="22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2297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CFCE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E86D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450F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6F09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238D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8C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CE0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D1388"/>
    <w:multiLevelType w:val="hybridMultilevel"/>
    <w:tmpl w:val="E4727114"/>
    <w:lvl w:ilvl="0" w:tplc="99E0A974">
      <w:start w:val="4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E53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A375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88AD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C0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39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E5C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A6D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68F0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3020F"/>
    <w:multiLevelType w:val="hybridMultilevel"/>
    <w:tmpl w:val="2BF27248"/>
    <w:lvl w:ilvl="0" w:tplc="B93CB20C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D90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2107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010C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450C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C5A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437E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8849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44D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AE7E0B"/>
    <w:multiLevelType w:val="hybridMultilevel"/>
    <w:tmpl w:val="77BCD72A"/>
    <w:lvl w:ilvl="0" w:tplc="0824B742">
      <w:start w:val="12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01F7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BED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AF22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C91B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4A22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E015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63DA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0B4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C3116C"/>
    <w:multiLevelType w:val="hybridMultilevel"/>
    <w:tmpl w:val="0228FB3C"/>
    <w:lvl w:ilvl="0" w:tplc="C37CF184">
      <w:start w:val="29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6F67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C458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8531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D3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E9C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2F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EDE2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824F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4B7DBE"/>
    <w:multiLevelType w:val="hybridMultilevel"/>
    <w:tmpl w:val="521C9668"/>
    <w:lvl w:ilvl="0" w:tplc="B3B01BAC">
      <w:start w:val="4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08C2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0F61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81CD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CC9B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C4DA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C0D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0BE5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2F95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956DE7"/>
    <w:multiLevelType w:val="hybridMultilevel"/>
    <w:tmpl w:val="124C2A38"/>
    <w:lvl w:ilvl="0" w:tplc="2D86CCCE">
      <w:start w:val="49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0B9C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470E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A1E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6953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A650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E73F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8531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AA13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F40262"/>
    <w:multiLevelType w:val="hybridMultilevel"/>
    <w:tmpl w:val="24C6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AD"/>
    <w:rsid w:val="002421E2"/>
    <w:rsid w:val="004861AD"/>
    <w:rsid w:val="006E391E"/>
    <w:rsid w:val="00DC7C97"/>
    <w:rsid w:val="00E5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1EA8"/>
  <w15:docId w15:val="{86E0DC11-ECB6-4DF1-9861-B028980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0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0">
    <w:name w:val="A0"/>
    <w:uiPriority w:val="99"/>
    <w:rsid w:val="00E570C9"/>
    <w:rPr>
      <w:rFonts w:cs="Univers for KPMG"/>
      <w:b/>
      <w:bCs/>
      <w:color w:val="000000"/>
      <w:sz w:val="19"/>
      <w:szCs w:val="19"/>
    </w:rPr>
  </w:style>
  <w:style w:type="paragraph" w:customStyle="1" w:styleId="Default">
    <w:name w:val="Default"/>
    <w:rsid w:val="00E570C9"/>
    <w:pPr>
      <w:autoSpaceDE w:val="0"/>
      <w:autoSpaceDN w:val="0"/>
      <w:adjustRightInd w:val="0"/>
      <w:spacing w:after="0" w:line="240" w:lineRule="auto"/>
    </w:pPr>
    <w:rPr>
      <w:rFonts w:ascii="Univers for KPMG" w:eastAsiaTheme="minorHAnsi" w:hAnsi="Univers for KPMG" w:cs="Univers for KPMG"/>
      <w:color w:val="000000"/>
      <w:sz w:val="24"/>
      <w:szCs w:val="24"/>
      <w:lang w:eastAsia="en-US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E570C9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E570C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Montusiewicz</dc:creator>
  <cp:keywords/>
  <cp:lastModifiedBy>Aleksandra Korczyk</cp:lastModifiedBy>
  <cp:revision>4</cp:revision>
  <dcterms:created xsi:type="dcterms:W3CDTF">2023-04-14T07:40:00Z</dcterms:created>
  <dcterms:modified xsi:type="dcterms:W3CDTF">2023-05-12T05:58:00Z</dcterms:modified>
</cp:coreProperties>
</file>