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CA1" w:rsidRDefault="00D1724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Style w:val="TableNormal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58"/>
        <w:gridCol w:w="7706"/>
      </w:tblGrid>
      <w:tr w:rsidR="00FA3CA1">
        <w:trPr>
          <w:trHeight w:val="700"/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Pytania"/>
              <w:jc w:val="center"/>
            </w:pPr>
            <w:r>
              <w:t>Nazwa przedmiotu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4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ek4"/>
              <w:spacing w:before="40" w:after="40"/>
              <w:ind w:left="-744" w:firstLine="0"/>
            </w:pPr>
            <w:r>
              <w:t>Programowanie w języku JAVA</w:t>
            </w:r>
          </w:p>
        </w:tc>
      </w:tr>
    </w:tbl>
    <w:p w:rsidR="00FA3CA1" w:rsidRDefault="00FA3CA1">
      <w:pPr>
        <w:pStyle w:val="Nagwek4"/>
        <w:widowControl w:val="0"/>
        <w:spacing w:after="240"/>
        <w:ind w:left="0" w:firstLine="0"/>
        <w:jc w:val="center"/>
      </w:pPr>
    </w:p>
    <w:p w:rsidR="00FA3CA1" w:rsidRDefault="00D1724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Style w:val="TableNormal"/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6"/>
        <w:gridCol w:w="4695"/>
      </w:tblGrid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Informatyka</w:t>
            </w:r>
          </w:p>
        </w:tc>
      </w:tr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Stacjonarne</w:t>
            </w:r>
          </w:p>
        </w:tc>
      </w:tr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Studia I stopnia</w:t>
            </w:r>
          </w:p>
        </w:tc>
      </w:tr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Praktyczny</w:t>
            </w:r>
          </w:p>
        </w:tc>
      </w:tr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Technologie Webowe i Internet rzeczy</w:t>
            </w:r>
          </w:p>
        </w:tc>
      </w:tr>
      <w:tr w:rsidR="00FA3CA1">
        <w:trPr>
          <w:trHeight w:val="2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</w:pPr>
            <w: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Barbara Gocłowska</w:t>
            </w:r>
          </w:p>
        </w:tc>
      </w:tr>
    </w:tbl>
    <w:p w:rsidR="00FA3CA1" w:rsidRDefault="00FA3CA1">
      <w:pPr>
        <w:pStyle w:val="Pytania"/>
        <w:widowControl w:val="0"/>
      </w:pPr>
    </w:p>
    <w:p w:rsidR="00FA3CA1" w:rsidRDefault="00D17243">
      <w:pPr>
        <w:pStyle w:val="Punktygwne"/>
        <w:spacing w:after="40"/>
      </w:pPr>
      <w:r>
        <w:t>2. Ogólna charakterystyka przedmiotu</w:t>
      </w:r>
    </w:p>
    <w:tbl>
      <w:tblPr>
        <w:tblStyle w:val="TableNormal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57"/>
        <w:gridCol w:w="4607"/>
      </w:tblGrid>
      <w:tr w:rsidR="00FA3CA1">
        <w:trPr>
          <w:trHeight w:val="22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  <w:ind w:left="-126" w:hanging="157"/>
            </w:pPr>
            <w:r>
              <w:t>2.1. Przynależność do grupy przedmiotu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Do wyboru/praktyczny</w:t>
            </w:r>
          </w:p>
        </w:tc>
      </w:tr>
      <w:tr w:rsidR="00FA3CA1">
        <w:trPr>
          <w:trHeight w:val="22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  <w:ind w:left="-126" w:hanging="157"/>
            </w:pPr>
            <w:r>
              <w:t>2.2. Liczba ECTS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5</w:t>
            </w:r>
          </w:p>
        </w:tc>
      </w:tr>
      <w:tr w:rsidR="00FA3CA1">
        <w:trPr>
          <w:trHeight w:val="22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  <w:ind w:left="-126" w:hanging="157"/>
            </w:pPr>
            <w:r>
              <w:t>2.3. Język wykładów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Polski</w:t>
            </w:r>
          </w:p>
        </w:tc>
      </w:tr>
      <w:tr w:rsidR="00FA3CA1">
        <w:trPr>
          <w:trHeight w:val="22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  <w:ind w:left="-126" w:hanging="157"/>
            </w:pPr>
            <w:r>
              <w:t>2.4. Semestry, na których realizowany jest przedmiot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III</w:t>
            </w:r>
          </w:p>
        </w:tc>
      </w:tr>
      <w:tr w:rsidR="00FA3CA1">
        <w:trPr>
          <w:trHeight w:val="44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Pytania"/>
              <w:spacing w:before="0" w:after="0"/>
              <w:ind w:left="-126" w:hanging="157"/>
            </w:pPr>
            <w:r>
              <w:t>2.5.Kryterium doboru uczestników zajęć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Odpowiedzi"/>
              <w:spacing w:before="0" w:after="0"/>
            </w:pPr>
            <w:r>
              <w:t>Dla specjalności: Technologie Webowe i Internet rzeczy</w:t>
            </w:r>
          </w:p>
        </w:tc>
      </w:tr>
    </w:tbl>
    <w:p w:rsidR="00FA3CA1" w:rsidRDefault="00D17243">
      <w:pPr>
        <w:pStyle w:val="Punktygwne"/>
        <w:numPr>
          <w:ilvl w:val="0"/>
          <w:numId w:val="3"/>
        </w:numPr>
      </w:pPr>
      <w:r>
        <w:t>Efekty uczenia się i sposób prowadzenia zajęć</w:t>
      </w:r>
      <w:r>
        <w:br/>
      </w:r>
    </w:p>
    <w:p w:rsidR="00FA3CA1" w:rsidRDefault="00D17243">
      <w:pPr>
        <w:pStyle w:val="Podpunkty"/>
        <w:numPr>
          <w:ilvl w:val="1"/>
          <w:numId w:val="2"/>
        </w:numPr>
        <w:rPr>
          <w:b w:val="0"/>
          <w:bCs w:val="0"/>
        </w:rPr>
      </w:pPr>
      <w:r>
        <w:t xml:space="preserve"> Cele przedmiotu </w:t>
      </w:r>
    </w:p>
    <w:p w:rsidR="00FA3CA1" w:rsidRDefault="00FA3CA1">
      <w:pPr>
        <w:pStyle w:val="Podpunkty"/>
        <w:rPr>
          <w:b w:val="0"/>
          <w:bCs w:val="0"/>
          <w:sz w:val="20"/>
          <w:szCs w:val="20"/>
        </w:rPr>
      </w:pPr>
    </w:p>
    <w:tbl>
      <w:tblPr>
        <w:tblStyle w:val="TableNormal"/>
        <w:tblW w:w="9214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8647"/>
      </w:tblGrid>
      <w:tr w:rsidR="00FA3CA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Cele przedmiotu</w:t>
            </w:r>
          </w:p>
        </w:tc>
      </w:tr>
      <w:tr w:rsidR="00FA3CA1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jc w:val="center"/>
            </w:pPr>
            <w:r>
              <w:t>C1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 w:rsidP="00405072">
            <w:pPr>
              <w:pStyle w:val="Domylne"/>
              <w:spacing w:after="0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Nabycie wiedzy dotyczącej programowania obiektowego </w:t>
            </w:r>
          </w:p>
        </w:tc>
      </w:tr>
      <w:tr w:rsidR="00FA3CA1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jc w:val="center"/>
            </w:pPr>
            <w:r>
              <w:t>C2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 w:rsidP="00405072">
            <w:pPr>
              <w:pStyle w:val="Domylne"/>
              <w:spacing w:after="0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Zdobycie umiejętności programowania w języku Java </w:t>
            </w:r>
          </w:p>
        </w:tc>
      </w:tr>
      <w:tr w:rsidR="00FA3CA1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 w:rsidP="00405072">
            <w:pPr>
              <w:pStyle w:val="Default"/>
              <w:spacing w:after="0" w:line="240" w:lineRule="auto"/>
            </w:pPr>
            <w:r w:rsidRPr="00405072">
              <w:rPr>
                <w:rFonts w:ascii="Times New Roman" w:hAnsi="Times New Roman"/>
                <w:bCs/>
                <w:sz w:val="20"/>
                <w:szCs w:val="20"/>
              </w:rPr>
              <w:t xml:space="preserve">Umiejętność tworzenia aplikacji okienkowych </w:t>
            </w:r>
          </w:p>
        </w:tc>
      </w:tr>
    </w:tbl>
    <w:p w:rsidR="00FA3CA1" w:rsidRDefault="00FA3CA1">
      <w:pPr>
        <w:pStyle w:val="Podpunkty"/>
        <w:widowControl w:val="0"/>
        <w:ind w:left="70" w:hanging="70"/>
        <w:rPr>
          <w:b w:val="0"/>
          <w:bCs w:val="0"/>
          <w:sz w:val="20"/>
          <w:szCs w:val="20"/>
        </w:rPr>
      </w:pPr>
    </w:p>
    <w:p w:rsidR="00FA3CA1" w:rsidRDefault="00FA3CA1">
      <w:pPr>
        <w:pStyle w:val="Podpunkty"/>
        <w:tabs>
          <w:tab w:val="left" w:pos="720"/>
        </w:tabs>
        <w:spacing w:before="240" w:after="60"/>
        <w:ind w:left="714" w:hanging="357"/>
        <w:rPr>
          <w:b w:val="0"/>
          <w:bCs w:val="0"/>
          <w:sz w:val="20"/>
          <w:szCs w:val="20"/>
        </w:rPr>
      </w:pPr>
    </w:p>
    <w:p w:rsidR="00FA3CA1" w:rsidRDefault="00FA3CA1">
      <w:pPr>
        <w:pStyle w:val="Podpunkty"/>
        <w:tabs>
          <w:tab w:val="left" w:pos="720"/>
        </w:tabs>
        <w:spacing w:before="240" w:after="60"/>
        <w:ind w:left="714" w:hanging="357"/>
        <w:rPr>
          <w:b w:val="0"/>
          <w:bCs w:val="0"/>
          <w:sz w:val="20"/>
          <w:szCs w:val="20"/>
        </w:rPr>
      </w:pPr>
    </w:p>
    <w:p w:rsidR="00FA3CA1" w:rsidRDefault="00FA3CA1">
      <w:pPr>
        <w:pStyle w:val="Podpunkty"/>
        <w:tabs>
          <w:tab w:val="left" w:pos="720"/>
        </w:tabs>
        <w:spacing w:before="240" w:after="60"/>
        <w:ind w:left="714" w:hanging="357"/>
        <w:rPr>
          <w:b w:val="0"/>
          <w:bCs w:val="0"/>
          <w:sz w:val="20"/>
          <w:szCs w:val="20"/>
        </w:rPr>
      </w:pPr>
    </w:p>
    <w:p w:rsidR="00FA3CA1" w:rsidRDefault="00D17243">
      <w:pPr>
        <w:pStyle w:val="Podpunkty"/>
        <w:tabs>
          <w:tab w:val="left" w:pos="720"/>
        </w:tabs>
        <w:spacing w:before="240" w:after="60"/>
        <w:ind w:left="714" w:hanging="357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br/>
      </w:r>
    </w:p>
    <w:p w:rsidR="00FA3CA1" w:rsidRDefault="00D17243">
      <w:pPr>
        <w:pStyle w:val="Podpunkty"/>
        <w:numPr>
          <w:ilvl w:val="1"/>
          <w:numId w:val="4"/>
        </w:numPr>
        <w:spacing w:after="60"/>
      </w:pPr>
      <w:r>
        <w:lastRenderedPageBreak/>
        <w:t xml:space="preserve">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p w:rsidR="00FA3CA1" w:rsidRDefault="00FA3CA1">
      <w:pPr>
        <w:pStyle w:val="Tekstpodstawowy"/>
        <w:ind w:left="540"/>
        <w:rPr>
          <w:sz w:val="24"/>
          <w:szCs w:val="24"/>
        </w:rPr>
      </w:pPr>
    </w:p>
    <w:tbl>
      <w:tblPr>
        <w:tblStyle w:val="TableNormal"/>
        <w:tblW w:w="9299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712"/>
        <w:gridCol w:w="713"/>
        <w:gridCol w:w="713"/>
        <w:gridCol w:w="712"/>
        <w:gridCol w:w="713"/>
        <w:gridCol w:w="715"/>
      </w:tblGrid>
      <w:tr w:rsidR="00FA3CA1">
        <w:trPr>
          <w:trHeight w:val="27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:rsidR="00FA3CA1" w:rsidRDefault="00D17243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FA3CA1">
        <w:trPr>
          <w:trHeight w:val="222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before="20" w:line="256" w:lineRule="auto"/>
            </w:pPr>
            <w:r>
              <w:t>NST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before="20" w:line="256" w:lineRule="auto"/>
            </w:pPr>
            <w:r>
              <w:t>NST PUW</w:t>
            </w:r>
          </w:p>
        </w:tc>
      </w:tr>
      <w:tr w:rsidR="00FA3CA1" w:rsidTr="00405072">
        <w:trPr>
          <w:cantSplit/>
          <w:trHeight w:val="119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>Zajęcia na Uczelni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 xml:space="preserve">Zajęcia na </w:t>
            </w:r>
            <w:r>
              <w:rPr>
                <w:sz w:val="18"/>
                <w:szCs w:val="18"/>
              </w:rPr>
              <w:br/>
              <w:t>platformie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>Zajęcia na Uczelni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 xml:space="preserve">Zajęcia na </w:t>
            </w:r>
            <w:r>
              <w:rPr>
                <w:sz w:val="18"/>
                <w:szCs w:val="18"/>
              </w:rPr>
              <w:br/>
              <w:t>platformie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>Zajęcia na Uczelni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Nagwkitablic"/>
              <w:spacing w:line="257" w:lineRule="auto"/>
              <w:ind w:left="113" w:right="113"/>
            </w:pPr>
            <w:r>
              <w:rPr>
                <w:sz w:val="18"/>
                <w:szCs w:val="18"/>
              </w:rPr>
              <w:t xml:space="preserve">Zajęcia na </w:t>
            </w:r>
            <w:r>
              <w:rPr>
                <w:sz w:val="18"/>
                <w:szCs w:val="18"/>
              </w:rPr>
              <w:br/>
              <w:t>platformie</w:t>
            </w:r>
          </w:p>
        </w:tc>
      </w:tr>
      <w:tr w:rsidR="00FA3CA1">
        <w:trPr>
          <w:trHeight w:val="226"/>
        </w:trPr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bCs/>
                <w:smallCaps/>
              </w:rPr>
              <w:t>wiedzy</w:t>
            </w:r>
            <w:r>
              <w:t xml:space="preserve"> zna i rozumie</w:t>
            </w:r>
          </w:p>
        </w:tc>
      </w:tr>
      <w:tr w:rsidR="00FA3CA1">
        <w:trPr>
          <w:trHeight w:val="6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Podstawy programowania obiektowego (klasa, obiekt, ciało klasy, metoda)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INF_W08</w:t>
            </w:r>
          </w:p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16"/>
                <w:szCs w:val="16"/>
              </w:rPr>
              <w:t>INF_W20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6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Tworzenie klas, interfejsów (dziedziczenie, implementacja interfejsu)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2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Implementacja metod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2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Korzystanie z polimorfizmu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226"/>
        </w:trPr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bCs/>
                <w:smallCaps/>
              </w:rPr>
              <w:t>umiejętności</w:t>
            </w:r>
            <w:r>
              <w:t xml:space="preserve"> potrafi</w:t>
            </w:r>
          </w:p>
        </w:tc>
      </w:tr>
      <w:tr w:rsidR="00FA3CA1">
        <w:trPr>
          <w:trHeight w:val="4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Skompilować i uruchomić jednoklasowy program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INF_U01 INF_U02 INF_U08 INF_U10 INF_U15 INF_U19 INF_U20 INF_U21 INF_U23 INF_U28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uppressAutoHyphens/>
              <w:spacing w:after="0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4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Tworzyć proste programy, również okienkowe (Swing)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4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Implementować aplikację dwuwarstwową (baza danych)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4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 xml:space="preserve">Projektować aplikacje z użyciem odpowiednich narzędzi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before="40" w:after="40" w:line="240" w:lineRule="auto"/>
              <w:jc w:val="center"/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226"/>
        </w:trPr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bCs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FA3CA1">
        <w:trPr>
          <w:trHeight w:val="22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Pomagać sobie wzajemnie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INF_K03 INF_K04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6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Współpracować w zespole pracującym nad aplikacją z podziałem na role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>
        <w:trPr>
          <w:trHeight w:val="66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centralniewrubryce"/>
              <w:spacing w:line="256" w:lineRule="auto"/>
            </w:pPr>
            <w:r>
              <w:t>K3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Pr="00405072" w:rsidRDefault="00D17243">
            <w:pPr>
              <w:pStyle w:val="Tre"/>
              <w:rPr>
                <w:b w:val="0"/>
              </w:rPr>
            </w:pPr>
            <w:r w:rsidRPr="00405072">
              <w:rPr>
                <w:rFonts w:eastAsia="Arial Unicode MS" w:cs="Arial Unicode MS"/>
                <w:b w:val="0"/>
              </w:rPr>
              <w:t>Uświadomienie sobie przez studenta barier utrudniających komunikację interpersonalną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</w:tbl>
    <w:p w:rsidR="00FA3CA1" w:rsidRDefault="00FA3CA1">
      <w:pPr>
        <w:pStyle w:val="Tekstpodstawowy"/>
        <w:widowControl w:val="0"/>
        <w:ind w:left="70" w:hanging="70"/>
        <w:rPr>
          <w:sz w:val="24"/>
          <w:szCs w:val="24"/>
        </w:rPr>
      </w:pPr>
    </w:p>
    <w:p w:rsidR="00FA3CA1" w:rsidRDefault="00FA3CA1">
      <w:pPr>
        <w:pStyle w:val="Tekstpodstawowy"/>
        <w:ind w:left="540"/>
        <w:rPr>
          <w:sz w:val="24"/>
          <w:szCs w:val="24"/>
        </w:rPr>
      </w:pPr>
    </w:p>
    <w:p w:rsidR="00FA3CA1" w:rsidRDefault="00FA3CA1">
      <w:pPr>
        <w:pStyle w:val="Tekstpodstawowy"/>
        <w:ind w:left="540"/>
        <w:rPr>
          <w:sz w:val="24"/>
          <w:szCs w:val="24"/>
        </w:rPr>
      </w:pPr>
    </w:p>
    <w:p w:rsidR="00FA3CA1" w:rsidRDefault="00FA3CA1">
      <w:pPr>
        <w:pStyle w:val="Tekstpodstawowy"/>
        <w:ind w:left="540"/>
        <w:rPr>
          <w:sz w:val="24"/>
          <w:szCs w:val="24"/>
        </w:rPr>
      </w:pPr>
    </w:p>
    <w:p w:rsidR="00FA3CA1" w:rsidRDefault="00D17243">
      <w:pPr>
        <w:pStyle w:val="Podpunkty"/>
        <w:spacing w:before="120" w:after="80"/>
      </w:pPr>
      <w:r>
        <w:lastRenderedPageBreak/>
        <w:t>3.3. Formy zajęć dydaktycznych i ich wymiar godzinowy - Studia stacjonarne (ST),  Studia niestacjonarne (NST), Studia niestacjonarne PUW (NST PUW)</w:t>
      </w:r>
    </w:p>
    <w:tbl>
      <w:tblPr>
        <w:tblStyle w:val="TableNormal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5"/>
        <w:gridCol w:w="755"/>
        <w:gridCol w:w="754"/>
        <w:gridCol w:w="756"/>
        <w:gridCol w:w="881"/>
        <w:gridCol w:w="881"/>
        <w:gridCol w:w="756"/>
        <w:gridCol w:w="755"/>
        <w:gridCol w:w="1511"/>
        <w:gridCol w:w="514"/>
        <w:gridCol w:w="746"/>
      </w:tblGrid>
      <w:tr w:rsidR="00FA3CA1">
        <w:trPr>
          <w:trHeight w:val="120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Ścieżka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Wykład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Projekt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Warsztat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Laboratorium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Seminarium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Lektorat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  <w:spacing w:before="60" w:after="60"/>
            </w:pPr>
            <w:r>
              <w:rPr>
                <w:sz w:val="18"/>
                <w:szCs w:val="18"/>
              </w:rPr>
              <w:t xml:space="preserve">Zajęcia prowadzone z wykorzystaniem metod i technik kształcenia na odległość w formie </w:t>
            </w:r>
            <w:r w:rsidR="00405072">
              <w:rPr>
                <w:sz w:val="18"/>
                <w:szCs w:val="18"/>
              </w:rPr>
              <w:t>wykład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Punkty ECTS</w:t>
            </w:r>
          </w:p>
        </w:tc>
      </w:tr>
      <w:tr w:rsidR="00FA3CA1">
        <w:trPr>
          <w:trHeight w:val="37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405072" w:rsidP="0040507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FA3CA1">
        <w:trPr>
          <w:trHeight w:val="37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NST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>
        <w:trPr>
          <w:trHeight w:val="473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NST PUW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</w:tbl>
    <w:p w:rsidR="00FA3CA1" w:rsidRDefault="00FA3CA1">
      <w:pPr>
        <w:pStyle w:val="Podpunkty"/>
        <w:widowControl w:val="0"/>
        <w:spacing w:before="120" w:after="80"/>
        <w:ind w:left="0"/>
      </w:pPr>
    </w:p>
    <w:p w:rsidR="00FA3CA1" w:rsidRDefault="00FA3CA1">
      <w:pPr>
        <w:pStyle w:val="Tekstpodstawowy"/>
      </w:pPr>
    </w:p>
    <w:p w:rsidR="00FA3CA1" w:rsidRDefault="00D17243">
      <w:pPr>
        <w:pStyle w:val="Podpunkty"/>
        <w:rPr>
          <w:b w:val="0"/>
          <w:bCs w:val="0"/>
        </w:rPr>
      </w:pPr>
      <w:r>
        <w:t xml:space="preserve">3.4. Treści kształcenia </w:t>
      </w:r>
      <w:r>
        <w:rPr>
          <w:b w:val="0"/>
          <w:bCs w:val="0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FA3CA1" w:rsidRDefault="00FA3CA1">
      <w:pPr>
        <w:pStyle w:val="Podpunkty"/>
      </w:pPr>
    </w:p>
    <w:p w:rsidR="00FA3CA1" w:rsidRDefault="00D17243">
      <w:pPr>
        <w:pStyle w:val="Nagwkitablic"/>
        <w:jc w:val="left"/>
      </w:pPr>
      <w:r>
        <w:t>RODZAJ ZAJĘĆ: WYKŁAD</w:t>
      </w:r>
    </w:p>
    <w:p w:rsidR="00FA3CA1" w:rsidRDefault="00FA3CA1">
      <w:pPr>
        <w:pStyle w:val="tekst"/>
        <w:ind w:left="0"/>
      </w:pPr>
    </w:p>
    <w:tbl>
      <w:tblPr>
        <w:tblStyle w:val="TableNormal"/>
        <w:tblW w:w="9064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6"/>
        <w:gridCol w:w="3858"/>
        <w:gridCol w:w="780"/>
        <w:gridCol w:w="780"/>
        <w:gridCol w:w="780"/>
        <w:gridCol w:w="779"/>
        <w:gridCol w:w="780"/>
        <w:gridCol w:w="781"/>
      </w:tblGrid>
      <w:tr w:rsidR="00FA3CA1" w:rsidTr="00405072">
        <w:trPr>
          <w:trHeight w:val="222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FA3CA1" w:rsidTr="00405072">
        <w:trPr>
          <w:trHeight w:val="22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NST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NST PUW</w:t>
            </w:r>
          </w:p>
        </w:tc>
      </w:tr>
      <w:tr w:rsidR="00FA3CA1" w:rsidTr="00405072">
        <w:trPr>
          <w:cantSplit/>
          <w:trHeight w:val="113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</w:tr>
      <w:tr w:rsidR="00FA3CA1" w:rsidTr="00405072">
        <w:trPr>
          <w:trHeight w:val="6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Java jako uniwersalny język programowania. Wieloplatformowość Javy. Rodzaje program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 xml:space="preserve">w Java. Podstawowa struktura programu w języku Java. Pakiety.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 w:rsidTr="00405072">
        <w:trPr>
          <w:trHeight w:val="4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 xml:space="preserve">Typy danych. Podstawowe operatory języka i instrukcje sterujące.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 w:rsidTr="00405072">
        <w:trPr>
          <w:trHeight w:val="12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  <w:rPr>
                <w:b w:val="0"/>
                <w:bCs w:val="0"/>
                <w:sz w:val="18"/>
                <w:szCs w:val="18"/>
                <w:u w:color="000000"/>
              </w:rPr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Środowisko programistyczne. Kompilacja i uruchamianie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br/>
              <w:t xml:space="preserve">Programowanie obiektowe w Javie. Metody i klasy abstrakcyjne, interfejsy. </w:t>
            </w:r>
          </w:p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Obsługa błęd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>w: schemat obsługi wyjątk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>w, klasy wyjątk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 xml:space="preserve">w.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 w:rsidTr="00405072">
        <w:trPr>
          <w:trHeight w:val="10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Graficzny interfejs użytkownika. Komponenty AWT i Swing: hierarchia klas,  właściwości komponent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>w. Kontenery i ich rozkłady. Model obsługi zdarzeń: źr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>dła zdarzeń, słuchacze, akcje.  Operacje graficzne w Javie.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 w:rsidTr="00405072">
        <w:trPr>
          <w:trHeight w:val="80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Obsługa strumieni danych: pojęcie strumienia, hierarchia klas obiekt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>w strumieniowych. Strumienie bajtowe i plikowe. Serializacja obiekt</w:t>
            </w:r>
            <w:r>
              <w:rPr>
                <w:b w:val="0"/>
                <w:bCs w:val="0"/>
                <w:sz w:val="18"/>
                <w:szCs w:val="18"/>
                <w:u w:color="000000"/>
                <w:lang w:val="es-ES_tradnl"/>
              </w:rPr>
              <w:t>ó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t xml:space="preserve">w. </w:t>
            </w:r>
            <w:r>
              <w:rPr>
                <w:b w:val="0"/>
                <w:bCs w:val="0"/>
                <w:sz w:val="18"/>
                <w:szCs w:val="18"/>
                <w:u w:color="000000"/>
              </w:rPr>
              <w:br/>
              <w:t>Elementy programowania wielowątkowego.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Domylne"/>
              <w:spacing w:after="0"/>
            </w:pPr>
            <w:r>
              <w:rPr>
                <w:b w:val="0"/>
                <w:bCs w:val="0"/>
                <w:sz w:val="18"/>
                <w:szCs w:val="18"/>
                <w:u w:color="000000"/>
              </w:rPr>
              <w:t>Dostęp do danych za pomocą interfejsu JDBC.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56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/>
        </w:tc>
      </w:tr>
    </w:tbl>
    <w:p w:rsidR="00FA3CA1" w:rsidRDefault="00FA3CA1">
      <w:pPr>
        <w:pStyle w:val="tekst"/>
        <w:widowControl w:val="0"/>
        <w:spacing w:line="240" w:lineRule="auto"/>
        <w:ind w:left="70" w:hanging="70"/>
      </w:pPr>
    </w:p>
    <w:p w:rsidR="00FA3CA1" w:rsidRDefault="00D17243">
      <w:pPr>
        <w:pStyle w:val="Nagwkitablic"/>
        <w:jc w:val="left"/>
      </w:pPr>
      <w:r>
        <w:t>RODZAJ ZAJĘĆ: LABORATORIUM</w:t>
      </w:r>
    </w:p>
    <w:p w:rsidR="00FA3CA1" w:rsidRDefault="00FA3CA1">
      <w:pPr>
        <w:pStyle w:val="tekst"/>
        <w:ind w:left="0"/>
      </w:pPr>
    </w:p>
    <w:tbl>
      <w:tblPr>
        <w:tblStyle w:val="TableNormal"/>
        <w:tblW w:w="9064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6"/>
        <w:gridCol w:w="3858"/>
        <w:gridCol w:w="780"/>
        <w:gridCol w:w="780"/>
        <w:gridCol w:w="780"/>
        <w:gridCol w:w="779"/>
        <w:gridCol w:w="780"/>
        <w:gridCol w:w="781"/>
      </w:tblGrid>
      <w:tr w:rsidR="00FA3CA1" w:rsidTr="00405072">
        <w:trPr>
          <w:trHeight w:val="222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FA3CA1" w:rsidTr="00405072">
        <w:trPr>
          <w:trHeight w:val="22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NST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  <w:spacing w:line="256" w:lineRule="auto"/>
            </w:pPr>
            <w:r>
              <w:t>NST PUW</w:t>
            </w:r>
          </w:p>
        </w:tc>
      </w:tr>
      <w:tr w:rsidR="00FA3CA1" w:rsidTr="00405072">
        <w:trPr>
          <w:cantSplit/>
          <w:trHeight w:val="113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CA1" w:rsidRDefault="00FA3CA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7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>Zajęcia na Uczelni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A3CA1" w:rsidRDefault="00D17243" w:rsidP="00405072">
            <w:pPr>
              <w:pStyle w:val="centralniewrubryce"/>
              <w:spacing w:before="0" w:after="0" w:line="256" w:lineRule="auto"/>
              <w:ind w:left="113" w:right="113"/>
            </w:pPr>
            <w:r>
              <w:rPr>
                <w:b/>
                <w:bCs/>
                <w:sz w:val="18"/>
                <w:szCs w:val="18"/>
              </w:rPr>
              <w:t xml:space="preserve">Zajęcia na </w:t>
            </w:r>
            <w:r>
              <w:rPr>
                <w:b/>
                <w:bCs/>
                <w:sz w:val="18"/>
                <w:szCs w:val="18"/>
              </w:rPr>
              <w:br/>
              <w:t>platformie</w:t>
            </w: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</w:pPr>
            <w: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Obiekty w Java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</w:pPr>
            <w: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Zmienne i metody statyczne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</w:pPr>
            <w: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 Operatory. Konwersja typów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</w:pPr>
            <w: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Instrukcje warunkowe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Nagwkitablic"/>
            </w:pPr>
            <w: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Dziedziczenie i polimorfizm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Klasy abstrakcyjne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Aplikacje okienkowe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Managery układu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Nasłuchiwanie zdarzenia. Reakcja na zdarzenie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Kolekcje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JDBC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Interfejs ResultSet - API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Panel dialogowy - JPanel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Klasy enumeracyjne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male"/>
              <w:spacing w:after="0"/>
            </w:pPr>
            <w:r>
              <w:rPr>
                <w:rFonts w:eastAsia="Arial Unicode MS" w:cs="Arial Unicode MS"/>
              </w:rPr>
              <w:t xml:space="preserve">Adnotacje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</w:tbl>
    <w:p w:rsidR="00FA3CA1" w:rsidRDefault="00FA3CA1">
      <w:pPr>
        <w:pStyle w:val="tekst"/>
        <w:widowControl w:val="0"/>
        <w:spacing w:line="240" w:lineRule="auto"/>
        <w:ind w:left="70" w:hanging="70"/>
      </w:pPr>
    </w:p>
    <w:p w:rsidR="00FA3CA1" w:rsidRDefault="00D17243">
      <w:pPr>
        <w:pStyle w:val="Podpunkty"/>
        <w:spacing w:after="60"/>
        <w:ind w:left="0"/>
        <w:rPr>
          <w:b w:val="0"/>
          <w:bCs w:val="0"/>
        </w:rPr>
      </w:pPr>
      <w:r>
        <w:t xml:space="preserve">3.5. Metody weryfikacji efektów uczenia się </w:t>
      </w:r>
      <w:r>
        <w:rPr>
          <w:b w:val="0"/>
          <w:bCs w:val="0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:rsidR="00FA3CA1" w:rsidRDefault="00D17243">
      <w:pPr>
        <w:pStyle w:val="Podpunkty"/>
        <w:spacing w:after="60"/>
        <w:ind w:left="0"/>
        <w:rPr>
          <w:b w:val="0"/>
          <w:bCs w:val="0"/>
        </w:rPr>
      </w:pPr>
      <w:r>
        <w:rPr>
          <w:b w:val="0"/>
          <w:bCs w:val="0"/>
        </w:rPr>
        <w:br/>
      </w:r>
    </w:p>
    <w:p w:rsidR="00FA3CA1" w:rsidRDefault="00D17243">
      <w:pPr>
        <w:pStyle w:val="Podpunkty"/>
        <w:spacing w:after="60"/>
        <w:ind w:left="0"/>
        <w:rPr>
          <w:b w:val="0"/>
          <w:bCs w:val="0"/>
        </w:rPr>
      </w:pPr>
      <w:r>
        <w:rPr>
          <w:b w:val="0"/>
          <w:bCs w:val="0"/>
        </w:rPr>
        <w:t>Metody prowadzenia zajęć:</w:t>
      </w:r>
    </w:p>
    <w:p w:rsidR="00405072" w:rsidRDefault="00405072">
      <w:pPr>
        <w:pStyle w:val="Podpunkty"/>
        <w:spacing w:after="60"/>
        <w:ind w:left="0"/>
        <w:rPr>
          <w:b w:val="0"/>
          <w:bCs w:val="0"/>
        </w:rPr>
      </w:pPr>
    </w:p>
    <w:p w:rsidR="00FA3CA1" w:rsidRPr="00405072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Roman" w:eastAsia="Times Roman" w:hAnsi="Times Roman" w:cs="Times Roman"/>
          <w:b w:val="0"/>
          <w:bCs w:val="0"/>
          <w:sz w:val="18"/>
          <w:szCs w:val="24"/>
        </w:rPr>
      </w:pPr>
      <w:r w:rsidRPr="00405072">
        <w:rPr>
          <w:rFonts w:ascii="Times Roman" w:hAnsi="Times Roman"/>
          <w:b w:val="0"/>
          <w:sz w:val="23"/>
          <w:szCs w:val="29"/>
          <w:lang w:val="it-IT"/>
        </w:rPr>
        <w:t xml:space="preserve">Laboratorium: </w:t>
      </w:r>
    </w:p>
    <w:p w:rsidR="00FA3CA1" w:rsidRPr="00405072" w:rsidRDefault="00D17243">
      <w:pPr>
        <w:pStyle w:val="Tre"/>
        <w:rPr>
          <w:b w:val="0"/>
        </w:rPr>
      </w:pPr>
      <w:r w:rsidRPr="00405072">
        <w:rPr>
          <w:rFonts w:eastAsia="Arial Unicode MS" w:cs="Arial Unicode MS"/>
          <w:b w:val="0"/>
        </w:rPr>
        <w:lastRenderedPageBreak/>
        <w:t xml:space="preserve">Wykonywanie zadań cząstkowych. </w:t>
      </w:r>
    </w:p>
    <w:p w:rsidR="00FA3CA1" w:rsidRPr="00405072" w:rsidRDefault="00D17243">
      <w:pPr>
        <w:pStyle w:val="Tre"/>
        <w:rPr>
          <w:b w:val="0"/>
        </w:rPr>
      </w:pPr>
      <w:r w:rsidRPr="00405072">
        <w:rPr>
          <w:rFonts w:eastAsia="Arial Unicode MS" w:cs="Arial Unicode MS"/>
          <w:b w:val="0"/>
        </w:rPr>
        <w:t>Analiza zadań.</w:t>
      </w:r>
    </w:p>
    <w:p w:rsidR="00FA3CA1" w:rsidRPr="00405072" w:rsidRDefault="00D17243">
      <w:pPr>
        <w:pStyle w:val="Tre"/>
        <w:rPr>
          <w:b w:val="0"/>
        </w:rPr>
      </w:pPr>
      <w:r w:rsidRPr="00405072">
        <w:rPr>
          <w:rFonts w:eastAsia="Arial Unicode MS" w:cs="Arial Unicode MS"/>
          <w:b w:val="0"/>
        </w:rPr>
        <w:t>Dyskusja nad rozwiązaniami.</w:t>
      </w:r>
    </w:p>
    <w:p w:rsidR="00FA3CA1" w:rsidRPr="00405072" w:rsidRDefault="00D17243">
      <w:pPr>
        <w:pStyle w:val="Tre"/>
        <w:rPr>
          <w:b w:val="0"/>
        </w:rPr>
      </w:pPr>
      <w:r w:rsidRPr="00405072">
        <w:rPr>
          <w:rFonts w:eastAsia="Arial Unicode MS" w:cs="Arial Unicode MS"/>
          <w:b w:val="0"/>
        </w:rPr>
        <w:t>Praca w grupie.</w:t>
      </w:r>
    </w:p>
    <w:p w:rsidR="00FA3CA1" w:rsidRPr="00405072" w:rsidRDefault="00D17243">
      <w:pPr>
        <w:pStyle w:val="Tre"/>
        <w:rPr>
          <w:b w:val="0"/>
        </w:rPr>
      </w:pPr>
      <w:r w:rsidRPr="00405072">
        <w:rPr>
          <w:rFonts w:eastAsia="Arial Unicode MS" w:cs="Arial Unicode MS"/>
          <w:b w:val="0"/>
        </w:rPr>
        <w:t>Przygotowanie projektu zaliczeniowego (projekt i realizacja)</w:t>
      </w:r>
    </w:p>
    <w:p w:rsidR="00FA3CA1" w:rsidRPr="00405072" w:rsidRDefault="00FA3CA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Roman" w:eastAsia="Times Roman" w:hAnsi="Times Roman" w:cs="Times Roman"/>
          <w:b w:val="0"/>
          <w:sz w:val="29"/>
          <w:szCs w:val="29"/>
        </w:rPr>
      </w:pPr>
    </w:p>
    <w:p w:rsidR="00FA3CA1" w:rsidRPr="00405072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Roman" w:eastAsia="Times Roman" w:hAnsi="Times Roman" w:cs="Times Roman"/>
          <w:b w:val="0"/>
          <w:sz w:val="18"/>
          <w:szCs w:val="24"/>
        </w:rPr>
      </w:pPr>
      <w:r w:rsidRPr="00405072">
        <w:rPr>
          <w:rFonts w:ascii="Times Roman" w:hAnsi="Times Roman"/>
          <w:b w:val="0"/>
          <w:sz w:val="23"/>
          <w:szCs w:val="29"/>
        </w:rPr>
        <w:t xml:space="preserve">Wykład: </w:t>
      </w:r>
    </w:p>
    <w:p w:rsidR="00FA3CA1" w:rsidRPr="00405072" w:rsidRDefault="00D17243">
      <w:pPr>
        <w:pStyle w:val="Tre"/>
        <w:rPr>
          <w:rFonts w:ascii="Times Roman" w:eastAsia="Times Roman" w:hAnsi="Times Roman" w:cs="Times Roman"/>
          <w:b w:val="0"/>
        </w:rPr>
      </w:pPr>
      <w:r w:rsidRPr="00405072">
        <w:rPr>
          <w:rFonts w:ascii="Times Roman" w:hAnsi="Times Roman"/>
          <w:b w:val="0"/>
        </w:rPr>
        <w:t>Wykład informacyjny z wykorzystaniem przygotowanych materiałów multimedialnych.</w:t>
      </w:r>
    </w:p>
    <w:p w:rsidR="00FA3CA1" w:rsidRPr="00405072" w:rsidRDefault="00D17243">
      <w:pPr>
        <w:pStyle w:val="Tre"/>
        <w:rPr>
          <w:rFonts w:ascii="Times Roman" w:eastAsia="Times Roman" w:hAnsi="Times Roman" w:cs="Times Roman"/>
          <w:b w:val="0"/>
        </w:rPr>
      </w:pPr>
      <w:r w:rsidRPr="00405072">
        <w:rPr>
          <w:rFonts w:ascii="Times Roman" w:hAnsi="Times Roman"/>
          <w:b w:val="0"/>
        </w:rPr>
        <w:t>Rozwiązywanie zadań</w:t>
      </w:r>
    </w:p>
    <w:p w:rsidR="00FA3CA1" w:rsidRPr="00405072" w:rsidRDefault="00D17243">
      <w:pPr>
        <w:pStyle w:val="Tre"/>
        <w:rPr>
          <w:rFonts w:ascii="Times Roman" w:eastAsia="Times Roman" w:hAnsi="Times Roman" w:cs="Times Roman"/>
          <w:b w:val="0"/>
        </w:rPr>
      </w:pPr>
      <w:r w:rsidRPr="00405072">
        <w:rPr>
          <w:rFonts w:ascii="Times Roman" w:hAnsi="Times Roman"/>
          <w:b w:val="0"/>
        </w:rPr>
        <w:t>Praca nad projektem.</w:t>
      </w:r>
    </w:p>
    <w:p w:rsidR="00FA3CA1" w:rsidRDefault="00FA3CA1">
      <w:pPr>
        <w:pStyle w:val="Tre"/>
      </w:pPr>
    </w:p>
    <w:p w:rsidR="00FA3CA1" w:rsidRDefault="00FA3CA1">
      <w:pPr>
        <w:pStyle w:val="Podpunkty"/>
        <w:spacing w:after="60"/>
        <w:ind w:left="0"/>
        <w:rPr>
          <w:b w:val="0"/>
          <w:bCs w:val="0"/>
        </w:rPr>
      </w:pPr>
    </w:p>
    <w:p w:rsidR="00FA3CA1" w:rsidRDefault="00D17243">
      <w:pPr>
        <w:pStyle w:val="Podpunkty"/>
        <w:spacing w:after="80"/>
        <w:ind w:left="0"/>
      </w:pPr>
      <w:r>
        <w:t>3.6. Kryteria oceny osiągniętych efektów uczenia się</w:t>
      </w:r>
    </w:p>
    <w:tbl>
      <w:tblPr>
        <w:tblStyle w:val="TableNormal"/>
        <w:tblW w:w="9356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</w:tblGrid>
      <w:tr w:rsidR="00FA3CA1">
        <w:trPr>
          <w:trHeight w:val="6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Efekt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Na ocenę 3 lub „zal.”</w:t>
            </w:r>
          </w:p>
          <w:p w:rsidR="00FA3CA1" w:rsidRDefault="00D17243">
            <w:pPr>
              <w:pStyle w:val="Nagwkitablic"/>
            </w:pPr>
            <w:r>
              <w:t>student zna i rozumie/potrafi/jest gotów 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Na ocenę 4 student zna i rozumie/potrafi/jest gotów 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Nagwkitablic"/>
            </w:pPr>
            <w:r>
              <w:t>Na ocenę 5 student zna i rozumie/potrafi/jest gotów do</w:t>
            </w:r>
          </w:p>
        </w:tc>
      </w:tr>
      <w:tr w:rsidR="00FA3CA1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jc w:val="center"/>
            </w:pPr>
            <w:r>
              <w:t>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 w:after="0"/>
              <w:jc w:val="center"/>
            </w:pPr>
            <w:r>
              <w:rPr>
                <w:sz w:val="18"/>
                <w:szCs w:val="18"/>
              </w:rPr>
              <w:t>60-75% wiedzy wskazanej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 w:after="0"/>
              <w:jc w:val="center"/>
            </w:pPr>
            <w:r>
              <w:rPr>
                <w:sz w:val="18"/>
                <w:szCs w:val="18"/>
              </w:rPr>
              <w:t>76-91% wiedzy wskazanej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 w:after="0"/>
              <w:jc w:val="center"/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FA3CA1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jc w:val="center"/>
            </w:pPr>
            <w:r>
              <w:t>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jc w:val="center"/>
            </w:pPr>
            <w:r>
              <w:rPr>
                <w:sz w:val="18"/>
                <w:szCs w:val="18"/>
              </w:rPr>
              <w:t>60-75% umiejętności wskazanych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jc w:val="center"/>
            </w:pPr>
            <w:r>
              <w:rPr>
                <w:sz w:val="18"/>
                <w:szCs w:val="18"/>
              </w:rPr>
              <w:t>76-91% umiejętności wskazanych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jc w:val="center"/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  <w:tr w:rsidR="00FA3CA1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Tekstpodstawowy"/>
              <w:jc w:val="center"/>
            </w:pPr>
            <w:r>
              <w:t>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/>
              <w:jc w:val="center"/>
            </w:pPr>
            <w:r>
              <w:rPr>
                <w:sz w:val="18"/>
                <w:szCs w:val="18"/>
              </w:rPr>
              <w:t>60-75% umiejętności wskazanych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/>
              <w:jc w:val="center"/>
            </w:pPr>
            <w:r>
              <w:rPr>
                <w:sz w:val="18"/>
                <w:szCs w:val="18"/>
              </w:rPr>
              <w:t>76-91% umiejętności wskazanych w efektach uczenia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pStyle w:val="wrubryce"/>
              <w:spacing w:before="0"/>
              <w:jc w:val="center"/>
            </w:pPr>
            <w:r>
              <w:rPr>
                <w:sz w:val="18"/>
                <w:szCs w:val="18"/>
              </w:rPr>
              <w:t>91-100% umiejętności wskazanych w efektach uczenia się</w:t>
            </w:r>
          </w:p>
        </w:tc>
      </w:tr>
    </w:tbl>
    <w:p w:rsidR="00FA3CA1" w:rsidRDefault="00FA3CA1">
      <w:pPr>
        <w:pStyle w:val="Podpunkty"/>
        <w:widowControl w:val="0"/>
        <w:spacing w:after="80"/>
        <w:ind w:left="70" w:hanging="70"/>
      </w:pPr>
    </w:p>
    <w:p w:rsidR="00FA3CA1" w:rsidRDefault="00D17243">
      <w:pPr>
        <w:pStyle w:val="Podpunkty"/>
        <w:spacing w:before="120"/>
        <w:ind w:left="357"/>
      </w:pPr>
      <w:r>
        <w:t>3.7. Zalecana literatura</w:t>
      </w:r>
    </w:p>
    <w:p w:rsidR="00FA3CA1" w:rsidRDefault="00FA3CA1">
      <w:pPr>
        <w:pStyle w:val="Podpunkty"/>
        <w:spacing w:before="120"/>
        <w:ind w:left="357"/>
      </w:pPr>
    </w:p>
    <w:p w:rsidR="00FA3CA1" w:rsidRDefault="00D17243">
      <w:pPr>
        <w:pStyle w:val="Tekstpodstawowy"/>
        <w:spacing w:before="120"/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Podstawowa </w:t>
      </w:r>
    </w:p>
    <w:p w:rsidR="00FA3CA1" w:rsidRDefault="00FA3CA1">
      <w:pPr>
        <w:spacing w:after="0" w:line="240" w:lineRule="auto"/>
        <w:jc w:val="both"/>
        <w:rPr>
          <w:b/>
          <w:bCs/>
          <w:caps/>
          <w:sz w:val="22"/>
          <w:szCs w:val="22"/>
        </w:rPr>
      </w:pPr>
    </w:p>
    <w:p w:rsidR="00FA3CA1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0"/>
          <w:bCs w:val="0"/>
        </w:rPr>
      </w:pPr>
      <w:r>
        <w:rPr>
          <w:b w:val="0"/>
          <w:bCs w:val="0"/>
          <w:lang w:val="it-IT"/>
        </w:rPr>
        <w:t>Materia</w:t>
      </w:r>
      <w:r>
        <w:rPr>
          <w:b w:val="0"/>
          <w:bCs w:val="0"/>
        </w:rPr>
        <w:t>ły z zajęć</w:t>
      </w:r>
      <w:r>
        <w:rPr>
          <w:b w:val="0"/>
          <w:bCs w:val="0"/>
          <w:lang w:val="it-IT"/>
        </w:rPr>
        <w:t>: Java - Laboratorium - Laboratorium B. Goc</w:t>
      </w:r>
      <w:r>
        <w:rPr>
          <w:b w:val="0"/>
          <w:bCs w:val="0"/>
        </w:rPr>
        <w:t xml:space="preserve">łowska </w:t>
      </w:r>
    </w:p>
    <w:p w:rsidR="00FA3CA1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Roman" w:eastAsia="Times Roman" w:hAnsi="Times Roman" w:cs="Times Roman"/>
          <w:b w:val="0"/>
          <w:bCs w:val="0"/>
        </w:rPr>
      </w:pPr>
      <w:r>
        <w:rPr>
          <w:b w:val="0"/>
          <w:bCs w:val="0"/>
        </w:rPr>
        <w:t xml:space="preserve">Java Rusz głową, Kathy Sierra, Bert Bates, Helion, jakiekolwiek wydanie </w:t>
      </w:r>
    </w:p>
    <w:p w:rsidR="00FA3CA1" w:rsidRDefault="00FA3CA1">
      <w:pPr>
        <w:spacing w:after="0" w:line="240" w:lineRule="auto"/>
        <w:ind w:left="737" w:hanging="340"/>
        <w:jc w:val="both"/>
        <w:rPr>
          <w:b/>
          <w:bCs/>
          <w:caps/>
          <w:sz w:val="22"/>
          <w:szCs w:val="22"/>
        </w:rPr>
      </w:pPr>
    </w:p>
    <w:p w:rsidR="00FA3CA1" w:rsidRDefault="00D17243">
      <w:pPr>
        <w:spacing w:before="120" w:after="0" w:line="240" w:lineRule="auto"/>
        <w:ind w:left="357"/>
        <w:rPr>
          <w:b/>
          <w:bCs/>
          <w:sz w:val="22"/>
          <w:szCs w:val="22"/>
        </w:rPr>
      </w:pPr>
      <w:r>
        <w:rPr>
          <w:b/>
          <w:bCs/>
          <w:caps/>
          <w:sz w:val="22"/>
          <w:szCs w:val="22"/>
        </w:rPr>
        <w:t>U</w:t>
      </w:r>
      <w:r>
        <w:rPr>
          <w:b/>
          <w:bCs/>
          <w:sz w:val="22"/>
          <w:szCs w:val="22"/>
        </w:rPr>
        <w:t>zupełniająca</w:t>
      </w:r>
    </w:p>
    <w:p w:rsidR="00FA3CA1" w:rsidRDefault="00FA3CA1">
      <w:pPr>
        <w:spacing w:before="120" w:after="0" w:line="240" w:lineRule="auto"/>
        <w:rPr>
          <w:b/>
          <w:bCs/>
          <w:sz w:val="22"/>
          <w:szCs w:val="22"/>
        </w:rPr>
      </w:pPr>
    </w:p>
    <w:p w:rsidR="00FA3CA1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0"/>
          <w:bCs w:val="0"/>
          <w:color w:val="0000FF"/>
        </w:rPr>
      </w:pPr>
      <w:r>
        <w:rPr>
          <w:b w:val="0"/>
          <w:bCs w:val="0"/>
        </w:rPr>
        <w:t xml:space="preserve">Dokumentacja: </w:t>
      </w:r>
      <w:r>
        <w:rPr>
          <w:b w:val="0"/>
          <w:bCs w:val="0"/>
          <w:color w:val="0000FF"/>
          <w:lang w:val="en-US"/>
        </w:rPr>
        <w:t xml:space="preserve">https://docs.oracle.com/javase/tutorial/ </w:t>
      </w:r>
    </w:p>
    <w:p w:rsidR="00FA3CA1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Roman" w:eastAsia="Times Roman" w:hAnsi="Times Roman" w:cs="Times Roman"/>
          <w:b w:val="0"/>
          <w:bCs w:val="0"/>
        </w:rPr>
      </w:pPr>
      <w:r>
        <w:rPr>
          <w:b w:val="0"/>
          <w:bCs w:val="0"/>
        </w:rPr>
        <w:t>Dokumentacja:</w:t>
      </w:r>
      <w:r>
        <w:rPr>
          <w:b w:val="0"/>
          <w:bCs w:val="0"/>
          <w:color w:val="0000FF"/>
        </w:rPr>
        <w:t xml:space="preserve"> </w:t>
      </w:r>
      <w:hyperlink r:id="rId7" w:history="1">
        <w:r>
          <w:rPr>
            <w:rStyle w:val="Hyperlink0"/>
            <w:b w:val="0"/>
            <w:bCs w:val="0"/>
            <w:lang w:val="en-US"/>
          </w:rPr>
          <w:t>https://www.udemy.com/course/java-tutorial/</w:t>
        </w:r>
      </w:hyperlink>
    </w:p>
    <w:p w:rsidR="00FA3CA1" w:rsidRDefault="00D17243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0"/>
          <w:bCs w:val="0"/>
          <w:color w:val="0000FF"/>
        </w:rPr>
      </w:pPr>
      <w:r>
        <w:rPr>
          <w:rFonts w:ascii="Times Roman" w:hAnsi="Times Roman"/>
          <w:b w:val="0"/>
          <w:bCs w:val="0"/>
        </w:rPr>
        <w:t>Herbert Schildt, java. Kompendium programisty, wyd. IX Helion</w:t>
      </w:r>
    </w:p>
    <w:p w:rsidR="00FA3CA1" w:rsidRDefault="00FA3CA1">
      <w:pPr>
        <w:spacing w:before="120" w:after="0" w:line="240" w:lineRule="auto"/>
        <w:ind w:left="357"/>
        <w:rPr>
          <w:b/>
          <w:bCs/>
          <w:sz w:val="22"/>
          <w:szCs w:val="22"/>
        </w:rPr>
      </w:pPr>
    </w:p>
    <w:p w:rsidR="00FA3CA1" w:rsidRDefault="00FA3CA1">
      <w:pPr>
        <w:spacing w:before="120" w:after="0" w:line="240" w:lineRule="auto"/>
        <w:ind w:left="357"/>
        <w:rPr>
          <w:b/>
          <w:bCs/>
          <w:sz w:val="22"/>
          <w:szCs w:val="22"/>
        </w:rPr>
      </w:pPr>
    </w:p>
    <w:p w:rsidR="00FA3CA1" w:rsidRDefault="00FA3CA1">
      <w:pPr>
        <w:spacing w:before="120" w:after="0" w:line="240" w:lineRule="auto"/>
        <w:ind w:left="357"/>
        <w:rPr>
          <w:b/>
          <w:bCs/>
          <w:sz w:val="22"/>
          <w:szCs w:val="22"/>
        </w:rPr>
      </w:pPr>
    </w:p>
    <w:p w:rsidR="00FA3CA1" w:rsidRDefault="00FA3CA1">
      <w:pPr>
        <w:spacing w:before="120" w:after="0" w:line="240" w:lineRule="auto"/>
        <w:ind w:left="357"/>
        <w:rPr>
          <w:b/>
          <w:bCs/>
          <w:sz w:val="22"/>
          <w:szCs w:val="22"/>
        </w:rPr>
      </w:pPr>
    </w:p>
    <w:p w:rsidR="00FA3CA1" w:rsidRDefault="00FA3CA1">
      <w:pPr>
        <w:spacing w:before="120" w:after="0" w:line="240" w:lineRule="auto"/>
        <w:ind w:left="357"/>
        <w:rPr>
          <w:b/>
          <w:bCs/>
          <w:sz w:val="22"/>
          <w:szCs w:val="22"/>
        </w:rPr>
      </w:pPr>
    </w:p>
    <w:p w:rsidR="00FA3CA1" w:rsidRDefault="00D17243">
      <w:pPr>
        <w:pStyle w:val="Punktygwne"/>
        <w:rPr>
          <w:sz w:val="20"/>
          <w:szCs w:val="20"/>
        </w:rPr>
      </w:pPr>
      <w:r>
        <w:lastRenderedPageBreak/>
        <w:t>4. Nakład pracy studenta - bilans punktów ECTS</w:t>
      </w:r>
    </w:p>
    <w:p w:rsidR="00FA3CA1" w:rsidRDefault="00FA3CA1">
      <w:pPr>
        <w:pStyle w:val="Kolorowalistaakcent11"/>
        <w:tabs>
          <w:tab w:val="left" w:pos="1907"/>
        </w:tabs>
        <w:spacing w:after="0" w:line="240" w:lineRule="auto"/>
      </w:pPr>
    </w:p>
    <w:tbl>
      <w:tblPr>
        <w:tblStyle w:val="TableNormal"/>
        <w:tblW w:w="9319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31"/>
        <w:gridCol w:w="1262"/>
        <w:gridCol w:w="1262"/>
        <w:gridCol w:w="1264"/>
      </w:tblGrid>
      <w:tr w:rsidR="00FA3CA1" w:rsidTr="00405072">
        <w:trPr>
          <w:trHeight w:val="222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Rodzaje aktywności studenta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FA3CA1" w:rsidTr="00405072">
        <w:trPr>
          <w:trHeight w:val="202"/>
        </w:trPr>
        <w:tc>
          <w:tcPr>
            <w:tcW w:w="5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A1" w:rsidRDefault="00FA3CA1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ST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NST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NST PUW</w:t>
            </w:r>
          </w:p>
        </w:tc>
      </w:tr>
      <w:tr w:rsidR="00FA3CA1" w:rsidTr="00405072">
        <w:trPr>
          <w:trHeight w:val="45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Zajęcia wymagające bezpośredniego kontaktu studenta z nauczycielem akademickim w siedzibie uczelni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34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Zajęcia przewidziane planem studiów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45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Konsultacje dydaktyczne (min. 10% godz. przewidzianych na każdą formę zajęć)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Praca własna studenta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456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Przygotowanie bieżące do zajęć, przygotowanie prac projektowych/prezentacji/itp.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Przygotowanie do zaliczenia zajęć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SUMARYCZNE OBCIĄŻENIE GODZINOWE STUDENTA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  <w:tr w:rsidR="00FA3CA1" w:rsidTr="00405072">
        <w:trPr>
          <w:trHeight w:val="22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punktów ECTS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D17243" w:rsidP="00405072">
            <w:pPr>
              <w:pStyle w:val="Default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CA1" w:rsidRDefault="00FA3CA1" w:rsidP="00405072">
            <w:pPr>
              <w:spacing w:after="0" w:line="240" w:lineRule="auto"/>
            </w:pPr>
          </w:p>
        </w:tc>
      </w:tr>
    </w:tbl>
    <w:p w:rsidR="00FA3CA1" w:rsidRDefault="00FA3CA1">
      <w:pPr>
        <w:pStyle w:val="Kolorowalistaakcent11"/>
        <w:widowControl w:val="0"/>
        <w:tabs>
          <w:tab w:val="left" w:pos="1907"/>
        </w:tabs>
        <w:spacing w:after="0" w:line="240" w:lineRule="auto"/>
        <w:ind w:left="0"/>
      </w:pPr>
    </w:p>
    <w:p w:rsidR="00FA3CA1" w:rsidRDefault="00FA3CA1">
      <w:pPr>
        <w:pStyle w:val="Kolorowalistaakcent11"/>
        <w:tabs>
          <w:tab w:val="left" w:pos="1907"/>
        </w:tabs>
        <w:spacing w:after="0" w:line="240" w:lineRule="auto"/>
      </w:pPr>
    </w:p>
    <w:p w:rsidR="00FA3CA1" w:rsidRDefault="00FA3CA1">
      <w:pPr>
        <w:pStyle w:val="Kolorowalistaakcent11"/>
        <w:tabs>
          <w:tab w:val="left" w:pos="1907"/>
        </w:tabs>
        <w:spacing w:after="0" w:line="240" w:lineRule="auto"/>
      </w:pPr>
    </w:p>
    <w:tbl>
      <w:tblPr>
        <w:tblStyle w:val="TableNormal"/>
        <w:tblW w:w="5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0"/>
        <w:gridCol w:w="3178"/>
      </w:tblGrid>
      <w:tr w:rsidR="00FA3CA1">
        <w:trPr>
          <w:trHeight w:val="3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D17243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D17243">
            <w:r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X 2022</w:t>
            </w:r>
          </w:p>
        </w:tc>
      </w:tr>
      <w:tr w:rsidR="00FA3CA1">
        <w:trPr>
          <w:trHeight w:val="3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D17243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D17243">
            <w:r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Gocłowska Barbara</w:t>
            </w:r>
          </w:p>
        </w:tc>
      </w:tr>
      <w:tr w:rsidR="00FA3CA1">
        <w:trPr>
          <w:trHeight w:val="3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D17243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CA1" w:rsidRDefault="006F383A">
            <w:r>
              <w:t>dr inż. Michalina Gryniewicz-Jaworska</w:t>
            </w:r>
          </w:p>
        </w:tc>
      </w:tr>
    </w:tbl>
    <w:p w:rsidR="00FA3CA1" w:rsidRDefault="00FA3CA1">
      <w:pPr>
        <w:pStyle w:val="Kolorowalistaakcent11"/>
        <w:widowControl w:val="0"/>
        <w:tabs>
          <w:tab w:val="left" w:pos="1907"/>
        </w:tabs>
        <w:spacing w:after="0" w:line="240" w:lineRule="auto"/>
        <w:ind w:left="0"/>
      </w:pPr>
    </w:p>
    <w:sectPr w:rsidR="00FA3CA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578" w:rsidRDefault="00954578">
      <w:pPr>
        <w:spacing w:after="0" w:line="240" w:lineRule="auto"/>
      </w:pPr>
      <w:r>
        <w:separator/>
      </w:r>
    </w:p>
  </w:endnote>
  <w:endnote w:type="continuationSeparator" w:id="0">
    <w:p w:rsidR="00954578" w:rsidRDefault="0095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CA1" w:rsidRDefault="00FA3CA1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CA1" w:rsidRDefault="00FA3CA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578" w:rsidRDefault="00954578">
      <w:pPr>
        <w:spacing w:after="0" w:line="240" w:lineRule="auto"/>
      </w:pPr>
      <w:r>
        <w:separator/>
      </w:r>
    </w:p>
  </w:footnote>
  <w:footnote w:type="continuationSeparator" w:id="0">
    <w:p w:rsidR="00954578" w:rsidRDefault="0095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CA1" w:rsidRDefault="00D17243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>
              <wp:simplePos x="0" y="0"/>
              <wp:positionH relativeFrom="page">
                <wp:posOffset>6585584</wp:posOffset>
              </wp:positionH>
              <wp:positionV relativeFrom="page">
                <wp:posOffset>10014584</wp:posOffset>
              </wp:positionV>
              <wp:extent cx="74295" cy="172721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A3CA1" w:rsidRDefault="00D17243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07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stokąt" style="position:absolute;margin-left:518.55pt;margin-top:788.55pt;width:5.85pt;height:13.6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" stroked="f" strokeweight="1pt">
              <v:fill opacity="0"/>
              <v:stroke miterlimit="4"/>
              <v:textbox inset="0,0,0,0">
                <w:txbxContent>
                  <w:p w:rsidR="00FA3CA1" w:rsidRDefault="00D17243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507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CA1" w:rsidRDefault="00D17243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E52"/>
    <w:multiLevelType w:val="multilevel"/>
    <w:tmpl w:val="864459F2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4BAE10EF"/>
    <w:multiLevelType w:val="multilevel"/>
    <w:tmpl w:val="864459F2"/>
    <w:numStyleLink w:val="Zaimportowanystyl2"/>
  </w:abstractNum>
  <w:num w:numId="1" w16cid:durableId="993416632">
    <w:abstractNumId w:val="0"/>
  </w:num>
  <w:num w:numId="2" w16cid:durableId="828324630">
    <w:abstractNumId w:val="1"/>
  </w:num>
  <w:num w:numId="3" w16cid:durableId="51319111">
    <w:abstractNumId w:val="1"/>
    <w:lvlOverride w:ilvl="0">
      <w:startOverride w:val="3"/>
    </w:lvlOverride>
  </w:num>
  <w:num w:numId="4" w16cid:durableId="141894192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720"/>
          </w:tabs>
          <w:ind w:left="141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</w:tabs>
          <w:ind w:left="1416" w:hanging="3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</w:tabs>
          <w:ind w:left="212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</w:tabs>
          <w:ind w:left="212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</w:tabs>
          <w:ind w:left="2832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</w:tabs>
          <w:ind w:left="283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</w:tabs>
          <w:ind w:left="3540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A1"/>
    <w:rsid w:val="00405072"/>
    <w:rsid w:val="006F383A"/>
    <w:rsid w:val="008268B0"/>
    <w:rsid w:val="00954578"/>
    <w:rsid w:val="00D17243"/>
    <w:rsid w:val="00F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876C"/>
  <w15:docId w15:val="{1EC051A4-DC16-4A28-8E41-4CFBDAF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next w:val="Normalny"/>
    <w:pPr>
      <w:keepNext/>
      <w:spacing w:before="120" w:after="120"/>
      <w:ind w:left="864" w:hanging="864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Pytania">
    <w:name w:val="Pytania"/>
    <w:pPr>
      <w:spacing w:before="40" w:after="40"/>
      <w:jc w:val="both"/>
    </w:pPr>
    <w:rPr>
      <w:rFonts w:cs="Arial Unicode MS"/>
      <w:color w:val="000000"/>
      <w:u w:color="000000"/>
    </w:rPr>
  </w:style>
  <w:style w:type="paragraph" w:customStyle="1" w:styleId="Punktygwne">
    <w:name w:val="Punkty główne"/>
    <w:pPr>
      <w:spacing w:before="240" w:after="60"/>
    </w:pPr>
    <w:rPr>
      <w:rFonts w:cs="Arial Unicode MS"/>
      <w:b/>
      <w:bCs/>
      <w:smallCaps/>
      <w:color w:val="000000"/>
      <w:sz w:val="24"/>
      <w:szCs w:val="24"/>
      <w:u w:color="000000"/>
    </w:rPr>
  </w:style>
  <w:style w:type="paragraph" w:customStyle="1" w:styleId="Odpowiedzi">
    <w:name w:val="Odpowiedzi"/>
    <w:pPr>
      <w:spacing w:before="40" w:after="40"/>
    </w:pPr>
    <w:rPr>
      <w:rFonts w:cs="Arial Unicode MS"/>
      <w:b/>
      <w:bCs/>
      <w:color w:val="000000"/>
      <w:u w:color="000000"/>
    </w:rPr>
  </w:style>
  <w:style w:type="paragraph" w:customStyle="1" w:styleId="Domylne">
    <w:name w:val="Domyślne"/>
    <w:pPr>
      <w:spacing w:after="240"/>
    </w:pPr>
    <w:rPr>
      <w:rFonts w:eastAsia="Times New Roman"/>
      <w:b/>
      <w:bCs/>
      <w:color w:val="000000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customStyle="1" w:styleId="Podpunkty">
    <w:name w:val="Podpunkty"/>
    <w:pPr>
      <w:ind w:left="360"/>
      <w:jc w:val="both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Nagwkitablic">
    <w:name w:val="Nagłówki tablic"/>
    <w:pPr>
      <w:jc w:val="center"/>
    </w:pPr>
    <w:rPr>
      <w:rFonts w:cs="Arial Unicode MS"/>
      <w:b/>
      <w:bCs/>
      <w:color w:val="000000"/>
      <w:u w:color="000000"/>
    </w:rPr>
  </w:style>
  <w:style w:type="paragraph" w:styleId="Tekstpodstawowy">
    <w:name w:val="Body Text"/>
    <w:pPr>
      <w:jc w:val="both"/>
    </w:pPr>
    <w:rPr>
      <w:rFonts w:cs="Arial Unicode MS"/>
      <w:color w:val="000000"/>
      <w:u w:color="000000"/>
    </w:rPr>
  </w:style>
  <w:style w:type="paragraph" w:customStyle="1" w:styleId="centralniewrubryce">
    <w:name w:val="centralnie w rubryce"/>
    <w:pPr>
      <w:spacing w:before="40" w:after="40"/>
      <w:jc w:val="center"/>
    </w:pPr>
    <w:rPr>
      <w:rFonts w:cs="Arial Unicode MS"/>
      <w:color w:val="000000"/>
      <w:u w:color="000000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Tre">
    <w:name w:val="Treść"/>
    <w:rPr>
      <w:rFonts w:eastAsia="Times New Roman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">
    <w:name w:val="tekst"/>
    <w:pPr>
      <w:suppressAutoHyphens/>
      <w:spacing w:before="40" w:after="200" w:line="276" w:lineRule="auto"/>
      <w:ind w:left="360"/>
      <w:jc w:val="both"/>
    </w:pPr>
    <w:rPr>
      <w:rFonts w:eastAsia="Times New Roman"/>
      <w:color w:val="000000"/>
      <w:spacing w:val="-3"/>
      <w:u w:color="000000"/>
    </w:rPr>
  </w:style>
  <w:style w:type="paragraph" w:customStyle="1" w:styleId="male">
    <w:name w:val="male"/>
    <w:pPr>
      <w:spacing w:after="240"/>
    </w:pPr>
    <w:rPr>
      <w:rFonts w:eastAsia="Times New Roman"/>
      <w:color w:val="000000"/>
      <w:sz w:val="18"/>
      <w:szCs w:val="18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wrubryce">
    <w:name w:val="w rubryce"/>
    <w:pPr>
      <w:spacing w:before="40" w:after="40"/>
      <w:jc w:val="both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customStyle="1" w:styleId="Kolorowalistaakcent11">
    <w:name w:val="Kolorowa lista — akcent 11"/>
    <w:pPr>
      <w:spacing w:after="200" w:line="276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7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emy.com/course/java-tutori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1066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Michalina Gryniewicz-Jaworska</cp:lastModifiedBy>
  <cp:revision>3</cp:revision>
  <dcterms:created xsi:type="dcterms:W3CDTF">2022-10-05T17:53:00Z</dcterms:created>
  <dcterms:modified xsi:type="dcterms:W3CDTF">2022-10-05T17:54:00Z</dcterms:modified>
</cp:coreProperties>
</file>