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44ABC" w14:textId="77777777" w:rsidR="008C3724" w:rsidRPr="008C3724" w:rsidRDefault="008C3724" w:rsidP="008C3724">
      <w:pPr>
        <w:rPr>
          <w:rFonts w:ascii="Trebuchet MS" w:eastAsia="Century Gothic" w:hAnsi="Trebuchet MS" w:cs="Calibri"/>
          <w:i/>
          <w:szCs w:val="18"/>
        </w:rPr>
      </w:pPr>
      <w:r w:rsidRPr="008C3724">
        <w:rPr>
          <w:rFonts w:ascii="Trebuchet MS" w:eastAsia="Century Gothic" w:hAnsi="Trebuchet MS" w:cs="Calibri"/>
          <w:i/>
          <w:szCs w:val="18"/>
        </w:rPr>
        <w:t>Załącznik nr 1 do Programu studiów</w:t>
      </w:r>
    </w:p>
    <w:p w14:paraId="28A3CF56" w14:textId="4C555CB1" w:rsidR="008C3724" w:rsidRPr="008C3724" w:rsidRDefault="008C3724" w:rsidP="008C3724">
      <w:pPr>
        <w:rPr>
          <w:rFonts w:ascii="Trebuchet MS" w:eastAsia="Century Gothic" w:hAnsi="Trebuchet MS" w:cs="Calibri"/>
          <w:i/>
          <w:szCs w:val="18"/>
        </w:rPr>
      </w:pPr>
      <w:r w:rsidRPr="008C3724">
        <w:rPr>
          <w:rFonts w:ascii="Trebuchet MS" w:eastAsia="Century Gothic" w:hAnsi="Trebuchet MS" w:cs="Calibri"/>
          <w:i/>
          <w:szCs w:val="18"/>
        </w:rPr>
        <w:t xml:space="preserve">Opis efektów uczenia się dla kierunku </w:t>
      </w:r>
      <w:r w:rsidR="00AB3AFD">
        <w:rPr>
          <w:rFonts w:ascii="Trebuchet MS" w:eastAsia="Century Gothic" w:hAnsi="Trebuchet MS" w:cs="Calibri"/>
          <w:i/>
          <w:szCs w:val="18"/>
        </w:rPr>
        <w:t>Media i dziennikarstwo</w:t>
      </w:r>
    </w:p>
    <w:p w14:paraId="0CF9BD8C" w14:textId="1511733E" w:rsidR="008C3724" w:rsidRPr="008C3724" w:rsidRDefault="008C3724" w:rsidP="008C3724">
      <w:pPr>
        <w:rPr>
          <w:rFonts w:ascii="Trebuchet MS" w:eastAsia="Century Gothic" w:hAnsi="Trebuchet MS" w:cs="Calibri"/>
          <w:i/>
          <w:szCs w:val="18"/>
        </w:rPr>
      </w:pPr>
      <w:r w:rsidRPr="008C3724">
        <w:rPr>
          <w:rFonts w:ascii="Trebuchet MS" w:eastAsia="Century Gothic" w:hAnsi="Trebuchet MS" w:cs="Calibri"/>
          <w:i/>
          <w:szCs w:val="18"/>
        </w:rPr>
        <w:t>Rok akademicki 2022/2023</w:t>
      </w:r>
    </w:p>
    <w:p w14:paraId="63E9692B" w14:textId="77777777" w:rsidR="008C3724" w:rsidRPr="008C3724" w:rsidRDefault="008C3724" w:rsidP="008C3724">
      <w:pPr>
        <w:rPr>
          <w:rFonts w:ascii="Trebuchet MS" w:eastAsia="Century Gothic" w:hAnsi="Trebuchet MS" w:cs="Calibri"/>
          <w:b/>
          <w:szCs w:val="18"/>
        </w:rPr>
      </w:pPr>
    </w:p>
    <w:p w14:paraId="0C747123" w14:textId="77777777" w:rsidR="008C3724" w:rsidRPr="008C3724" w:rsidRDefault="008C3724" w:rsidP="008C3724">
      <w:pPr>
        <w:rPr>
          <w:rFonts w:ascii="Trebuchet MS" w:eastAsia="Century Gothic" w:hAnsi="Trebuchet MS" w:cs="Calibri"/>
          <w:b/>
          <w:szCs w:val="18"/>
        </w:rPr>
      </w:pPr>
    </w:p>
    <w:p w14:paraId="6A250F5F" w14:textId="77777777" w:rsidR="008C3724" w:rsidRPr="008C3724" w:rsidRDefault="008C3724" w:rsidP="008C3724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szCs w:val="18"/>
        </w:rPr>
      </w:pPr>
      <w:r w:rsidRPr="008C3724">
        <w:rPr>
          <w:rFonts w:ascii="Trebuchet MS" w:eastAsia="Calibri" w:hAnsi="Trebuchet MS" w:cs="Calibri"/>
          <w:b/>
          <w:bCs/>
          <w:szCs w:val="18"/>
        </w:rPr>
        <w:t xml:space="preserve">EFEKTY UCZENIA SIĘ NA STUDIACH I STOPNIA </w:t>
      </w:r>
    </w:p>
    <w:p w14:paraId="2ACBB08A" w14:textId="549EB77C" w:rsidR="008C3724" w:rsidRPr="008C3724" w:rsidRDefault="008C3724" w:rsidP="008C3724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szCs w:val="18"/>
        </w:rPr>
      </w:pPr>
      <w:r w:rsidRPr="008C3724">
        <w:rPr>
          <w:rFonts w:ascii="Trebuchet MS" w:eastAsia="Calibri" w:hAnsi="Trebuchet MS" w:cs="Calibri"/>
          <w:b/>
          <w:bCs/>
          <w:szCs w:val="18"/>
        </w:rPr>
        <w:t xml:space="preserve">DLA KIERUNKU </w:t>
      </w:r>
      <w:r w:rsidR="00AB3AFD">
        <w:rPr>
          <w:rFonts w:ascii="Trebuchet MS" w:eastAsia="Calibri" w:hAnsi="Trebuchet MS" w:cs="Calibri"/>
          <w:b/>
          <w:bCs/>
          <w:szCs w:val="18"/>
        </w:rPr>
        <w:t>MEDIA I DZIENNIKARSTWO</w:t>
      </w:r>
    </w:p>
    <w:p w14:paraId="3A0B2B5B" w14:textId="719A28AD" w:rsidR="008C3724" w:rsidRPr="008C3724" w:rsidRDefault="008C3724" w:rsidP="008C3724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szCs w:val="18"/>
        </w:rPr>
      </w:pPr>
      <w:r w:rsidRPr="008C3724">
        <w:rPr>
          <w:rFonts w:ascii="Trebuchet MS" w:eastAsia="Calibri" w:hAnsi="Trebuchet MS" w:cs="Calibri"/>
          <w:b/>
          <w:bCs/>
          <w:szCs w:val="18"/>
        </w:rPr>
        <w:t>W WYŻSZEJ SZKOLE PRZEDSIĘBIORCZOŚCI I ADMINISTRACJI W LUBLINIE</w:t>
      </w:r>
    </w:p>
    <w:p w14:paraId="598B1467" w14:textId="77777777" w:rsidR="008C3724" w:rsidRPr="008C3724" w:rsidRDefault="008C3724" w:rsidP="008C3724">
      <w:pPr>
        <w:autoSpaceDE w:val="0"/>
        <w:autoSpaceDN w:val="0"/>
        <w:adjustRightInd w:val="0"/>
        <w:rPr>
          <w:rFonts w:ascii="Trebuchet MS" w:eastAsia="Century Gothic" w:hAnsi="Trebuchet MS" w:cs="Calibri"/>
          <w:b/>
          <w:szCs w:val="18"/>
        </w:rPr>
      </w:pPr>
    </w:p>
    <w:p w14:paraId="479AA529" w14:textId="77777777" w:rsidR="008C3724" w:rsidRPr="008C3724" w:rsidRDefault="008C3724" w:rsidP="008C3724">
      <w:pPr>
        <w:autoSpaceDE w:val="0"/>
        <w:autoSpaceDN w:val="0"/>
        <w:adjustRightInd w:val="0"/>
        <w:rPr>
          <w:rFonts w:ascii="Trebuchet MS" w:eastAsia="Calibri" w:hAnsi="Trebuchet MS" w:cs="Calibri"/>
          <w:b/>
          <w:bCs/>
          <w:szCs w:val="18"/>
        </w:rPr>
      </w:pPr>
    </w:p>
    <w:p w14:paraId="12BEE566" w14:textId="77777777" w:rsidR="008C3724" w:rsidRPr="008C3724" w:rsidRDefault="008C3724" w:rsidP="008C3724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8C3724">
        <w:rPr>
          <w:rFonts w:ascii="Trebuchet MS" w:eastAsia="Calibri" w:hAnsi="Trebuchet MS" w:cs="Calibri"/>
          <w:b/>
          <w:color w:val="000000"/>
          <w:szCs w:val="18"/>
        </w:rPr>
        <w:t>Sylwetka absolwenta</w:t>
      </w:r>
    </w:p>
    <w:p w14:paraId="407322D1" w14:textId="77777777" w:rsidR="008C3724" w:rsidRPr="008C3724" w:rsidRDefault="008C3724" w:rsidP="008C3724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1C0B7E93" w14:textId="6025E34A" w:rsidR="008C3724" w:rsidRPr="008C3724" w:rsidRDefault="008C3724" w:rsidP="008C37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Absolwent studiów pierwszego stopnia o profilu praktycznym na kierunku </w:t>
      </w:r>
      <w:r w:rsidR="00AB3AFD">
        <w:rPr>
          <w:rFonts w:ascii="Trebuchet MS" w:eastAsia="Times New Roman" w:hAnsi="Trebuchet MS" w:cs="Calibri"/>
          <w:szCs w:val="18"/>
          <w:lang w:eastAsia="pl-PL"/>
        </w:rPr>
        <w:t>Media i dziennikarstwo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, prowadzonych w Wyższej Szkole Przedsiębiorczości i Administracji w Lublinie, jest wykwalifikowany w średniozaawansowanym zakresie do podjęcia pracy zawodowej w szeroko rozumianej branży medialnej, tj. w przedsiębiorstwach i instytucjach, takich jak: stacje telewizyjne, rozgłośnie radiowe, redakcje prasowe, portale i serwisy internetowe, a także w pozostałych obszarach rynku medialnego i komunikowania społecznego: produkcji medialnej, reklamie, marketingu i public relations, w instytucjach kultury i sztuki, branży rozrywkowej, administracji, samorządach, w trzecim sektorze i w biznesie. Otrzymał także przygotowanie do założenia i prowadzenia własnej działalności gospodarczej lub pracy jako tzw. freelancer w szeroko rozumianym zakresie aktywności zawodowej, związanej w sposób praktyczny z dziennikarstwem, komunikowaniem społecznym i mediami. Jest gotowy do samodzielnej, profesjonalnej, odpowiedzialnej etycznie i społecznie aktywności w mediach tradycyjnych i tzw. nowych mediach. Potrafi w sposób praktyczny łączyć wiedzę teoretyczną z narzędziowymi i technologicznymi umiejętnościami nabytymi podczas studiów, tak celem samorozwoju, jak i indywidualnego kreowania oraz zespołowego współtworzenia dyskursów medialnych, w szczególności w formie </w:t>
      </w:r>
      <w:proofErr w:type="spellStart"/>
      <w:r w:rsidRPr="008C3724">
        <w:rPr>
          <w:rFonts w:ascii="Trebuchet MS" w:eastAsia="Times New Roman" w:hAnsi="Trebuchet MS" w:cs="Calibri"/>
          <w:szCs w:val="18"/>
          <w:lang w:eastAsia="pl-PL"/>
        </w:rPr>
        <w:t>konwergentnych</w:t>
      </w:r>
      <w:proofErr w:type="spellEnd"/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 przekazów audiowizualnych. </w:t>
      </w:r>
    </w:p>
    <w:p w14:paraId="00038E4B" w14:textId="77777777" w:rsidR="008C3724" w:rsidRPr="008C3724" w:rsidRDefault="008C3724" w:rsidP="008C37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Absolwent potrafi samodzielnie i praktycznie wykorzystywać techniki i narzędzia komunikowania </w:t>
      </w:r>
      <w:proofErr w:type="gramStart"/>
      <w:r w:rsidRPr="008C3724">
        <w:rPr>
          <w:rFonts w:ascii="Trebuchet MS" w:eastAsia="Times New Roman" w:hAnsi="Trebuchet MS" w:cs="Calibri"/>
          <w:szCs w:val="18"/>
          <w:lang w:eastAsia="pl-PL"/>
        </w:rPr>
        <w:t>społecznego</w:t>
      </w:r>
      <w:proofErr w:type="gramEnd"/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, w tym opracowywać, redagować, edytować i publikować zróżnicowane teksty medialne, a także osobiście występować przed kamerą i mikrofonem. Zna, rozumie i potrafi w praktyce stosować zasady produkcji mediów, od etapu kreacji, przez development i </w:t>
      </w:r>
      <w:proofErr w:type="spellStart"/>
      <w:r w:rsidRPr="008C3724">
        <w:rPr>
          <w:rFonts w:ascii="Trebuchet MS" w:eastAsia="Times New Roman" w:hAnsi="Trebuchet MS" w:cs="Calibri"/>
          <w:szCs w:val="18"/>
          <w:lang w:eastAsia="pl-PL"/>
        </w:rPr>
        <w:t>preprodukcję</w:t>
      </w:r>
      <w:proofErr w:type="spellEnd"/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, do </w:t>
      </w:r>
      <w:proofErr w:type="spellStart"/>
      <w:r w:rsidRPr="008C3724">
        <w:rPr>
          <w:rFonts w:ascii="Trebuchet MS" w:eastAsia="Times New Roman" w:hAnsi="Trebuchet MS" w:cs="Calibri"/>
          <w:szCs w:val="18"/>
          <w:lang w:eastAsia="pl-PL"/>
        </w:rPr>
        <w:t>postprodukcji</w:t>
      </w:r>
      <w:proofErr w:type="spellEnd"/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 i publikowania przekazów. Jest świadomy i zna techniki zarządzania tekstami medialnymi w sferze publicznej, potrafi również organizować i nadzorować prace zespołów redakcyjnych lub producenckich. Zna specyfikę pracy w mediach publicznych i komercyjnych, rozróżnia i potrafi z łatwością syntetyzować tradycyjne formy i gatunki medialne z nowymi konwencjami mediów cyfrowych (</w:t>
      </w:r>
      <w:proofErr w:type="spellStart"/>
      <w:r w:rsidRPr="008C3724">
        <w:rPr>
          <w:rFonts w:ascii="Trebuchet MS" w:eastAsia="Times New Roman" w:hAnsi="Trebuchet MS" w:cs="Calibri"/>
          <w:szCs w:val="18"/>
          <w:lang w:eastAsia="pl-PL"/>
        </w:rPr>
        <w:t>social</w:t>
      </w:r>
      <w:proofErr w:type="spellEnd"/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 media, aplikacje, platformy). Potrafi być elastyczny i dostosowywać swoją pracę i oczekiwania wobec innych do realiów rynkowych, jednocześnie zachowując podstawowe standardy dziennikarskie. </w:t>
      </w:r>
    </w:p>
    <w:p w14:paraId="23769243" w14:textId="033680D3" w:rsidR="008C3724" w:rsidRPr="008C3724" w:rsidRDefault="008C3724" w:rsidP="008C37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W toku studiów absolwent kierunku </w:t>
      </w:r>
      <w:r w:rsidR="00AB3AFD">
        <w:rPr>
          <w:rFonts w:ascii="Trebuchet MS" w:eastAsia="Times New Roman" w:hAnsi="Trebuchet MS" w:cs="Calibri"/>
          <w:szCs w:val="18"/>
          <w:lang w:eastAsia="pl-PL"/>
        </w:rPr>
        <w:t>Media i dziennikarstwo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 realizował autorski program dydaktyczny, w zakresie przedmiotów z wiedzy ogólnej: Podstawy prawa, Podstawy ekonomii, Filozofia myśli społecznej i politycznej, Procesy społeczne, Podstawy badań społecznych, Ochrona danych osobowych, Język obcy, Wychowanie fizyczne, a także przedmiotów z zakresu samodoskonalenia i przedsiębiorczości: Podstawy psychologii, Podstawy kreatywności, Podstawy przedsiębiorczości, Kreatywny rozwój podmiotu, Autoprezentacja, Świadomość wartości, Konstruktywne rozwiązywanie konfliktów, Negocjacje i mediacje, Biznesplan. </w:t>
      </w:r>
    </w:p>
    <w:p w14:paraId="26BDAA1E" w14:textId="77B617FF" w:rsidR="008C3724" w:rsidRPr="008C3724" w:rsidRDefault="008C3724" w:rsidP="008C37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W zakresie przedmiotów kierunkowych, program studiów przewidywał zdobycie wiedzy i </w:t>
      </w:r>
      <w:proofErr w:type="gramStart"/>
      <w:r w:rsidRPr="008C3724">
        <w:rPr>
          <w:rFonts w:ascii="Trebuchet MS" w:eastAsia="Times New Roman" w:hAnsi="Trebuchet MS" w:cs="Calibri"/>
          <w:szCs w:val="18"/>
          <w:lang w:eastAsia="pl-PL"/>
        </w:rPr>
        <w:t>umiejętności  z</w:t>
      </w:r>
      <w:proofErr w:type="gramEnd"/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 interdyscyplinarnie rozumianego komunikowania społecznego i mediów, w ramach przedmiotów o tematyce: </w:t>
      </w:r>
      <w:r w:rsidRPr="008C3724">
        <w:rPr>
          <w:rFonts w:ascii="Trebuchet MS" w:eastAsia="Times New Roman" w:hAnsi="Trebuchet MS" w:cs="Calibri"/>
          <w:szCs w:val="18"/>
          <w:lang w:eastAsia="pl-PL"/>
        </w:rPr>
        <w:lastRenderedPageBreak/>
        <w:t xml:space="preserve">Historia i teoria komunikowania społecznego, Wstęp do kultury audiowizualnej, Realizacja audiowizualna, Współczesne formy komunikacji cyfrowej, Informacja dziennikarska, Etyka dziennikarska, Podstawy marketingu, Mobile </w:t>
      </w:r>
      <w:proofErr w:type="spellStart"/>
      <w:r w:rsidRPr="008C3724">
        <w:rPr>
          <w:rFonts w:ascii="Trebuchet MS" w:eastAsia="Times New Roman" w:hAnsi="Trebuchet MS" w:cs="Calibri"/>
          <w:szCs w:val="18"/>
          <w:lang w:eastAsia="pl-PL"/>
        </w:rPr>
        <w:t>Journalism</w:t>
      </w:r>
      <w:proofErr w:type="spellEnd"/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, Dziennikarstwo telewizyjne, radiowe i internetowe, Sztuka reportażu, Publicystyka polityczna, ekonomiczna i kulturalna, Teoria filmu i fotografii, Genologia i retoryka dziennikarska. </w:t>
      </w:r>
    </w:p>
    <w:p w14:paraId="5533FC94" w14:textId="77777777" w:rsidR="008C3724" w:rsidRPr="008C3724" w:rsidRDefault="008C3724" w:rsidP="008C37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8C3724">
        <w:rPr>
          <w:rFonts w:ascii="Trebuchet MS" w:eastAsia="Times New Roman" w:hAnsi="Trebuchet MS" w:cs="Calibri"/>
          <w:szCs w:val="18"/>
          <w:lang w:eastAsia="pl-PL"/>
        </w:rPr>
        <w:t>Przedmioty specjalistyczne w toku studiów, w ramach specjalności Nowe media lub Media firmowe, obejmowały zaś praktycznie realizowaną problematykę zawartą w treści kursów – w pierwszej specjalizacji: projekty z zakresu Reklamy, Marketingu, Komunikacji wizualnej, Multimediów, Marketingu online, Pracy rzecznika prasowego, Komunikacji wewnętrznej i kryzysowej, przygotowywania i wdrażania Strategii public relations, Edytorstwa i Grafiki komputerowej; w drugiej specjalizacji: projekty z zakresu e-</w:t>
      </w:r>
      <w:proofErr w:type="spellStart"/>
      <w:r w:rsidRPr="008C3724">
        <w:rPr>
          <w:rFonts w:ascii="Trebuchet MS" w:eastAsia="Times New Roman" w:hAnsi="Trebuchet MS" w:cs="Calibri"/>
          <w:szCs w:val="18"/>
          <w:lang w:eastAsia="pl-PL"/>
        </w:rPr>
        <w:t>PR’u</w:t>
      </w:r>
      <w:proofErr w:type="spellEnd"/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 i komunikacji kryzysowej, Psychologii wpływu, perswazji i propagandy, Media relations, Projektowania stron internetowych, Content marketingu, Komunikacji w organizacji, Komunikowania wizualnego, Psychologii komunikowania i rozwoju społeczeństwa informacyjnego, a także opracowania własnego przedsięwzięcia biznesowego w branży medialnej. W ramach wiedzy i umiejętności praktycznych w powyższym zakresie, absolwent otrzymał również podstawowe przygotowanie teoretyczne, niezbędne do krytycznego myślenia i kontekstowego posługiwania się adekwatną siatką pojęciową, w tym napisania i obrony problemowej pracy licencjackiej. </w:t>
      </w:r>
    </w:p>
    <w:p w14:paraId="466D9A63" w14:textId="77777777" w:rsidR="008C3724" w:rsidRPr="008C3724" w:rsidRDefault="008C3724" w:rsidP="008C37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Tak opracowany program studiów pozwala na zdobycie holistycznej wiedzy o mediach i komunikowaniu społecznym, zarówno w aspekcie teoretycznym, jak i przede wszystkim praktycznym. Możliwość pogłębiania wiedzy i umiejętności w trakcie studiów bezpośrednio koresponduje z profilem Uczelni, gdzie kładziony jest nacisk na praktyczne uzyskiwanie kompetencji społecznych przez studentów, w dużej mierze we współpracy z otoczeniem społecznym i gospodarczym, w tym Partnerami Technologicznymi. Dodatkowo, dzięki zrealizowanym praktykom zawodowym, absolwent potrafi rozwiązywać problemy zawodowe, posiada umiejętności komunikowania się z otoczeniem w miejscu pracy, sprawnego posługiwania się dostępnymi środkami i źródłami informacji, aktywnego uczestniczenia w pracy grupowej oraz kierowania niewielkimi zespołami. </w:t>
      </w:r>
      <w:r w:rsidRPr="008C3724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Ponadto biegle orientuje się w nowoczesnych technologiach informacyjnych, a poza osiągnięciami związanymi ze wzrostem erudycji, nabywaniem wiedzy i kwalifikacji merytorycznych, rozwinął własne pozytywne cechy osobowościowe, jak i nabył kompetencji personalnych, społecznych i kulturowych. </w:t>
      </w:r>
    </w:p>
    <w:p w14:paraId="75C8973C" w14:textId="77777777" w:rsidR="008C3724" w:rsidRPr="008C3724" w:rsidRDefault="008C3724" w:rsidP="008C3724">
      <w:pPr>
        <w:spacing w:line="360" w:lineRule="auto"/>
        <w:ind w:firstLine="708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</w:p>
    <w:p w14:paraId="2B5EDFBF" w14:textId="77777777" w:rsidR="008C3724" w:rsidRPr="008C3724" w:rsidRDefault="008C3724" w:rsidP="008C3724">
      <w:pPr>
        <w:spacing w:after="160" w:line="256" w:lineRule="auto"/>
        <w:rPr>
          <w:rFonts w:ascii="Trebuchet MS" w:eastAsia="Times New Roman" w:hAnsi="Trebuchet MS" w:cs="Calibri"/>
          <w:b/>
          <w:bCs/>
          <w:color w:val="000000"/>
          <w:szCs w:val="18"/>
          <w:lang w:eastAsia="pl-PL"/>
        </w:rPr>
      </w:pPr>
      <w:r w:rsidRPr="008C3724">
        <w:rPr>
          <w:rFonts w:ascii="Trebuchet MS" w:eastAsia="Times New Roman" w:hAnsi="Trebuchet MS" w:cs="Calibri"/>
          <w:b/>
          <w:bCs/>
          <w:color w:val="000000"/>
          <w:szCs w:val="18"/>
          <w:lang w:eastAsia="pl-PL"/>
        </w:rPr>
        <w:br w:type="page"/>
      </w:r>
    </w:p>
    <w:p w14:paraId="71BA5B1B" w14:textId="77777777" w:rsidR="008C3724" w:rsidRPr="008C3724" w:rsidRDefault="008C3724" w:rsidP="008C3724">
      <w:pPr>
        <w:spacing w:line="360" w:lineRule="auto"/>
        <w:ind w:firstLine="708"/>
        <w:jc w:val="both"/>
        <w:rPr>
          <w:rFonts w:ascii="Trebuchet MS" w:eastAsia="Times New Roman" w:hAnsi="Trebuchet MS" w:cs="Calibri"/>
          <w:b/>
          <w:bCs/>
          <w:color w:val="000000"/>
          <w:szCs w:val="18"/>
          <w:lang w:eastAsia="pl-PL"/>
        </w:rPr>
      </w:pPr>
      <w:r w:rsidRPr="008C3724">
        <w:rPr>
          <w:rFonts w:ascii="Trebuchet MS" w:eastAsia="Times New Roman" w:hAnsi="Trebuchet MS" w:cs="Calibri"/>
          <w:b/>
          <w:bCs/>
          <w:color w:val="000000"/>
          <w:szCs w:val="18"/>
          <w:lang w:eastAsia="pl-PL"/>
        </w:rPr>
        <w:lastRenderedPageBreak/>
        <w:t>Specjalności:</w:t>
      </w:r>
    </w:p>
    <w:p w14:paraId="154607E8" w14:textId="77777777" w:rsidR="008C3724" w:rsidRPr="008C3724" w:rsidRDefault="008C3724" w:rsidP="008C3724">
      <w:pPr>
        <w:spacing w:line="360" w:lineRule="auto"/>
        <w:ind w:firstLine="708"/>
        <w:jc w:val="both"/>
        <w:rPr>
          <w:rFonts w:ascii="Trebuchet MS" w:eastAsia="Times New Roman" w:hAnsi="Trebuchet MS" w:cs="Calibri"/>
          <w:b/>
          <w:bCs/>
          <w:color w:val="000000"/>
          <w:szCs w:val="18"/>
          <w:lang w:eastAsia="pl-PL"/>
        </w:rPr>
      </w:pPr>
    </w:p>
    <w:p w14:paraId="3AAA14BE" w14:textId="77777777" w:rsidR="008C3724" w:rsidRPr="008C3724" w:rsidRDefault="008C3724" w:rsidP="008C3724">
      <w:pPr>
        <w:numPr>
          <w:ilvl w:val="0"/>
          <w:numId w:val="1"/>
        </w:numPr>
        <w:spacing w:line="360" w:lineRule="auto"/>
        <w:ind w:left="720"/>
        <w:contextualSpacing/>
        <w:jc w:val="both"/>
        <w:rPr>
          <w:rFonts w:ascii="Trebuchet MS" w:eastAsia="Times New Roman" w:hAnsi="Trebuchet MS" w:cs="Calibri"/>
          <w:b/>
          <w:color w:val="000000"/>
          <w:szCs w:val="18"/>
          <w:lang w:eastAsia="pl-PL"/>
        </w:rPr>
      </w:pPr>
      <w:r w:rsidRPr="008C3724">
        <w:rPr>
          <w:rFonts w:ascii="Trebuchet MS" w:eastAsia="Times New Roman" w:hAnsi="Trebuchet MS" w:cs="Calibri"/>
          <w:b/>
          <w:color w:val="000000"/>
          <w:szCs w:val="18"/>
          <w:lang w:eastAsia="pl-PL"/>
        </w:rPr>
        <w:t>Nowe media</w:t>
      </w:r>
    </w:p>
    <w:p w14:paraId="29EA7F1D" w14:textId="77777777" w:rsidR="008C3724" w:rsidRPr="008C3724" w:rsidRDefault="008C3724" w:rsidP="008C3724">
      <w:pPr>
        <w:spacing w:after="200" w:line="360" w:lineRule="auto"/>
        <w:ind w:firstLine="720"/>
        <w:contextualSpacing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8C3724">
        <w:rPr>
          <w:rFonts w:ascii="Trebuchet MS" w:eastAsia="Times New Roman" w:hAnsi="Trebuchet MS" w:cs="Calibri"/>
          <w:color w:val="000000"/>
          <w:szCs w:val="18"/>
          <w:lang w:eastAsia="pl-PL"/>
        </w:rPr>
        <w:t>Specjalność pozwala zapoznać się w praktyce ze współczesnymi zagadnieniami i pojęciami dotyczącymi dziennikarstwa i mediów, w tym reklamy, marketingu i public relations. Przedmioty objęte programem ukierunkowane są na rozwinięcie praktycznych umiejętności z zakresu konwergencji mediów oraz współczesnej ekologii procesów społecznych i kulturowych, związanych z szeroko rozumianą mediatyzacją i cyfryzacją. Absolwent posiada umiejętność dokonania krytycznej oceny przekazów medialnych, rozumie i potrafi wykorzystać wiedzę o działaniach i efektach mediów, a także jest przygotowany do podejmowania skutecznych działań na rzecz reprezentowanej organizacji lub prowadzonych indywidualnie. Posiada wiedzę i umiejętności z zakresu najnowszych technik cyfrowych, informacyjnych i procedur edukacyjnych, pozwalających uprawiać dowolny zawód z branży nowych mediów oraz w otoczeniu cyfrowym, z wykorzystaniem aktualnych możliwości dyskursywnych i technologicznych.</w:t>
      </w:r>
    </w:p>
    <w:p w14:paraId="241B36F5" w14:textId="77777777" w:rsidR="008C3724" w:rsidRPr="008C3724" w:rsidRDefault="008C3724" w:rsidP="008C3724">
      <w:pPr>
        <w:spacing w:after="200" w:line="360" w:lineRule="auto"/>
        <w:contextualSpacing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</w:p>
    <w:p w14:paraId="43180A0E" w14:textId="77777777" w:rsidR="008C3724" w:rsidRPr="008C3724" w:rsidRDefault="008C3724" w:rsidP="008C3724">
      <w:pPr>
        <w:numPr>
          <w:ilvl w:val="0"/>
          <w:numId w:val="1"/>
        </w:numPr>
        <w:spacing w:after="200" w:line="360" w:lineRule="auto"/>
        <w:ind w:left="720"/>
        <w:contextualSpacing/>
        <w:jc w:val="both"/>
        <w:rPr>
          <w:rFonts w:ascii="Trebuchet MS" w:eastAsia="Times New Roman" w:hAnsi="Trebuchet MS" w:cs="Calibri"/>
          <w:b/>
          <w:color w:val="000000"/>
          <w:szCs w:val="18"/>
          <w:lang w:eastAsia="pl-PL"/>
        </w:rPr>
      </w:pPr>
      <w:r w:rsidRPr="008C3724">
        <w:rPr>
          <w:rFonts w:ascii="Trebuchet MS" w:eastAsia="Times New Roman" w:hAnsi="Trebuchet MS" w:cs="Calibri"/>
          <w:b/>
          <w:color w:val="000000"/>
          <w:szCs w:val="18"/>
          <w:lang w:eastAsia="pl-PL"/>
        </w:rPr>
        <w:t>Media firmowe</w:t>
      </w:r>
    </w:p>
    <w:p w14:paraId="0C4685A5" w14:textId="77777777" w:rsidR="008C3724" w:rsidRPr="008C3724" w:rsidRDefault="008C3724" w:rsidP="008C3724">
      <w:pPr>
        <w:spacing w:after="200" w:line="360" w:lineRule="auto"/>
        <w:ind w:firstLine="720"/>
        <w:contextualSpacing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8C3724">
        <w:rPr>
          <w:rFonts w:ascii="Trebuchet MS" w:eastAsia="Times New Roman" w:hAnsi="Trebuchet MS" w:cs="Calibri"/>
          <w:color w:val="000000"/>
          <w:szCs w:val="18"/>
          <w:lang w:eastAsia="pl-PL"/>
        </w:rPr>
        <w:t>Specjalność pozwala na nabycie wiedzy oraz umiejętności, z jednej strony w zakresie społecznego i ekonomicznego funkcjonowania mediów rozumianych jako samodzielne przedsiębiorstwa, z drugiej zaś w zakresie możliwości wykorzystania i praktycznego zastosowania mechanizmów medialnych w innych branżach. Przedmioty objęte programem ukierunkowane są na rozwinięcie pragmatycznych umiejętności w instytucjonalnym, biznesowym i przedsiębiorczym aspekcie funkcjonowania mediów. Absolwent zna techniki i narzędzia skutecznej współpracy z mediami i jest świadomy, jak wygląda praca w działach funkcjonalnych medialnie w biznesie, ale też administracji, samorządzie czy trzecim sektorze. Zna i rozumie różnice między dziennikarstwem, PR, marketingiem i reklamą. Bazując na wiedzy i umiejętnościach medialnych, potrafi kreatywnie tworzyć skuteczne komunikaty wizerunkowe, informacyjne, promocyjne, reklamowe i sprzedażowe, odpowiednio dostosowane do danej branży i konkretnego medium.</w:t>
      </w:r>
    </w:p>
    <w:p w14:paraId="0881B428" w14:textId="77777777" w:rsidR="008C3724" w:rsidRPr="008C3724" w:rsidRDefault="008C3724" w:rsidP="008C3724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72E91242" w14:textId="77777777" w:rsidR="008C3724" w:rsidRPr="008C3724" w:rsidRDefault="008C3724" w:rsidP="008C3724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726E62DD" w14:textId="77777777" w:rsidR="008C3724" w:rsidRPr="008C3724" w:rsidRDefault="008C3724" w:rsidP="008C3724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0FD39FEA" w14:textId="77777777" w:rsidR="008C3724" w:rsidRPr="008C3724" w:rsidRDefault="008C3724" w:rsidP="008C3724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44AA8F93" w14:textId="77777777" w:rsidR="008C3724" w:rsidRPr="008C3724" w:rsidRDefault="008C3724" w:rsidP="008C3724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5E52E3C0" w14:textId="77777777" w:rsidR="008C3724" w:rsidRPr="008C3724" w:rsidRDefault="008C3724" w:rsidP="008C3724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2CF8256D" w14:textId="77777777" w:rsidR="008C3724" w:rsidRPr="008C3724" w:rsidRDefault="008C3724" w:rsidP="008C3724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46C096EC" w14:textId="77777777" w:rsidR="008C3724" w:rsidRPr="008C3724" w:rsidRDefault="008C3724" w:rsidP="008C3724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656AAAC8" w14:textId="77777777" w:rsidR="008C3724" w:rsidRPr="008C3724" w:rsidRDefault="008C3724" w:rsidP="008C3724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4826ACB2" w14:textId="77777777" w:rsidR="008C3724" w:rsidRPr="008C3724" w:rsidRDefault="008C3724" w:rsidP="008C3724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0EBC140A" w14:textId="77777777" w:rsidR="008C3724" w:rsidRPr="008C3724" w:rsidRDefault="008C3724" w:rsidP="008C3724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60598245" w14:textId="77777777" w:rsidR="008C3724" w:rsidRPr="008C3724" w:rsidRDefault="008C3724" w:rsidP="008C3724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64E78B92" w14:textId="77777777" w:rsidR="008C3724" w:rsidRPr="008C3724" w:rsidRDefault="008C3724" w:rsidP="008C3724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21E25F92" w14:textId="77777777" w:rsidR="008C3724" w:rsidRPr="008C3724" w:rsidRDefault="008C3724" w:rsidP="008C3724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04791D5D" w14:textId="77777777" w:rsidR="008C3724" w:rsidRPr="008C3724" w:rsidRDefault="008C3724" w:rsidP="008C3724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35682A8A" w14:textId="77777777" w:rsidR="008C3724" w:rsidRPr="008C3724" w:rsidRDefault="008C3724" w:rsidP="008C3724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7834BAFC" w14:textId="77777777" w:rsidR="008C3724" w:rsidRPr="008C3724" w:rsidRDefault="008C3724" w:rsidP="008C3724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19F640FF" w14:textId="77777777" w:rsidR="008C3724" w:rsidRPr="008C3724" w:rsidRDefault="008C3724" w:rsidP="008C3724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17283C66" w14:textId="77777777" w:rsidR="008C3724" w:rsidRPr="008C3724" w:rsidRDefault="008C3724" w:rsidP="008C3724">
      <w:pPr>
        <w:spacing w:after="160" w:line="256" w:lineRule="auto"/>
        <w:rPr>
          <w:rFonts w:ascii="Trebuchet MS" w:eastAsia="Calibri" w:hAnsi="Trebuchet MS" w:cs="Calibri"/>
          <w:b/>
          <w:szCs w:val="18"/>
        </w:rPr>
      </w:pPr>
      <w:r w:rsidRPr="008C3724">
        <w:rPr>
          <w:rFonts w:ascii="Trebuchet MS" w:eastAsia="Calibri" w:hAnsi="Trebuchet MS" w:cs="Calibri"/>
          <w:b/>
          <w:szCs w:val="18"/>
        </w:rPr>
        <w:br w:type="page"/>
      </w:r>
    </w:p>
    <w:p w14:paraId="7DA1CCA6" w14:textId="77777777" w:rsidR="008C3724" w:rsidRPr="008C3724" w:rsidRDefault="008C3724" w:rsidP="008C3724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szCs w:val="18"/>
        </w:rPr>
      </w:pPr>
      <w:r w:rsidRPr="008C3724">
        <w:rPr>
          <w:rFonts w:ascii="Trebuchet MS" w:eastAsia="Calibri" w:hAnsi="Trebuchet MS" w:cs="Calibri"/>
          <w:b/>
          <w:szCs w:val="18"/>
        </w:rPr>
        <w:lastRenderedPageBreak/>
        <w:t>EFEKTY UCZENIA SIĘ</w:t>
      </w:r>
    </w:p>
    <w:p w14:paraId="4334F3F7" w14:textId="77777777" w:rsidR="008C3724" w:rsidRPr="008C3724" w:rsidRDefault="008C3724" w:rsidP="008C3724">
      <w:pPr>
        <w:rPr>
          <w:rFonts w:ascii="Trebuchet MS" w:eastAsia="Calibri" w:hAnsi="Trebuchet MS" w:cs="Calibri"/>
          <w:i/>
          <w:szCs w:val="18"/>
          <w:u w:val="single"/>
        </w:rPr>
      </w:pPr>
    </w:p>
    <w:p w14:paraId="618027B7" w14:textId="77777777" w:rsidR="008C3724" w:rsidRPr="008C3724" w:rsidRDefault="008C3724" w:rsidP="008C3724">
      <w:pPr>
        <w:rPr>
          <w:rFonts w:ascii="Trebuchet MS" w:eastAsia="Calibri" w:hAnsi="Trebuchet MS" w:cs="Calibri"/>
          <w:b/>
          <w:bCs/>
          <w:szCs w:val="18"/>
        </w:rPr>
      </w:pPr>
    </w:p>
    <w:p w14:paraId="0C808148" w14:textId="77777777" w:rsidR="008C3724" w:rsidRPr="008C3724" w:rsidRDefault="008C3724" w:rsidP="008C3724">
      <w:pPr>
        <w:rPr>
          <w:rFonts w:ascii="Trebuchet MS" w:eastAsia="Calibri" w:hAnsi="Trebuchet MS" w:cs="Calibri"/>
          <w:b/>
          <w:bCs/>
          <w:szCs w:val="18"/>
        </w:rPr>
      </w:pPr>
    </w:p>
    <w:p w14:paraId="38EC6CEA" w14:textId="77777777" w:rsidR="008C3724" w:rsidRPr="008C3724" w:rsidRDefault="008C3724" w:rsidP="008C3724">
      <w:pPr>
        <w:rPr>
          <w:rFonts w:ascii="Trebuchet MS" w:eastAsia="Calibri" w:hAnsi="Trebuchet MS" w:cs="Calibri"/>
          <w:bCs/>
          <w:szCs w:val="18"/>
        </w:rPr>
      </w:pPr>
      <w:r w:rsidRPr="008C3724">
        <w:rPr>
          <w:rFonts w:ascii="Trebuchet MS" w:eastAsia="Calibri" w:hAnsi="Trebuchet MS" w:cs="Calibri"/>
          <w:b/>
          <w:bCs/>
          <w:szCs w:val="18"/>
        </w:rPr>
        <w:t>Dziedzina:</w:t>
      </w:r>
      <w:r w:rsidRPr="008C3724">
        <w:rPr>
          <w:rFonts w:ascii="Trebuchet MS" w:eastAsia="Calibri" w:hAnsi="Trebuchet MS" w:cs="Calibri"/>
          <w:bCs/>
          <w:szCs w:val="18"/>
        </w:rPr>
        <w:t xml:space="preserve"> nauk społecznych</w:t>
      </w:r>
    </w:p>
    <w:p w14:paraId="611B2AF7" w14:textId="77777777" w:rsidR="008C3724" w:rsidRPr="008C3724" w:rsidRDefault="008C3724" w:rsidP="008C3724">
      <w:pPr>
        <w:rPr>
          <w:rFonts w:ascii="Trebuchet MS" w:eastAsia="Calibri" w:hAnsi="Trebuchet MS" w:cs="Calibri"/>
          <w:bCs/>
          <w:szCs w:val="18"/>
        </w:rPr>
      </w:pPr>
      <w:r w:rsidRPr="008C3724">
        <w:rPr>
          <w:rFonts w:ascii="Trebuchet MS" w:eastAsia="Calibri" w:hAnsi="Trebuchet MS" w:cs="Calibri"/>
          <w:b/>
          <w:szCs w:val="18"/>
        </w:rPr>
        <w:t>Dyscyplina</w:t>
      </w:r>
      <w:r w:rsidRPr="008C3724">
        <w:rPr>
          <w:rFonts w:ascii="Trebuchet MS" w:eastAsia="Calibri" w:hAnsi="Trebuchet MS" w:cs="Calibri"/>
          <w:bCs/>
          <w:szCs w:val="18"/>
        </w:rPr>
        <w:t>: nauki o komunikacji społecznej i mediach</w:t>
      </w:r>
    </w:p>
    <w:p w14:paraId="6A4C3D64" w14:textId="67AAE44A" w:rsidR="008C3724" w:rsidRPr="008C3724" w:rsidRDefault="008C3724" w:rsidP="008C3724">
      <w:pPr>
        <w:rPr>
          <w:rFonts w:ascii="Trebuchet MS" w:eastAsia="Calibri" w:hAnsi="Trebuchet MS" w:cs="Calibri"/>
          <w:bCs/>
          <w:szCs w:val="18"/>
        </w:rPr>
      </w:pPr>
      <w:r w:rsidRPr="008C3724">
        <w:rPr>
          <w:rFonts w:ascii="Trebuchet MS" w:eastAsia="Calibri" w:hAnsi="Trebuchet MS" w:cs="Calibri"/>
          <w:b/>
          <w:bCs/>
          <w:szCs w:val="18"/>
        </w:rPr>
        <w:t>Kierunek studiów:</w:t>
      </w:r>
      <w:r w:rsidRPr="008C3724">
        <w:rPr>
          <w:rFonts w:ascii="Trebuchet MS" w:eastAsia="Calibri" w:hAnsi="Trebuchet MS" w:cs="Calibri"/>
          <w:bCs/>
          <w:szCs w:val="18"/>
        </w:rPr>
        <w:t xml:space="preserve"> </w:t>
      </w:r>
      <w:r w:rsidR="00AB3AFD">
        <w:rPr>
          <w:rFonts w:ascii="Trebuchet MS" w:eastAsia="Calibri" w:hAnsi="Trebuchet MS" w:cs="Calibri"/>
          <w:bCs/>
          <w:szCs w:val="18"/>
        </w:rPr>
        <w:t>Media i dziennikarstwo</w:t>
      </w:r>
    </w:p>
    <w:p w14:paraId="09DC023E" w14:textId="77777777" w:rsidR="008C3724" w:rsidRPr="008C3724" w:rsidRDefault="008C3724" w:rsidP="008C3724">
      <w:pPr>
        <w:rPr>
          <w:rFonts w:ascii="Trebuchet MS" w:eastAsia="Calibri" w:hAnsi="Trebuchet MS" w:cs="Calibri"/>
          <w:bCs/>
          <w:szCs w:val="18"/>
        </w:rPr>
      </w:pPr>
      <w:r w:rsidRPr="008C3724">
        <w:rPr>
          <w:rFonts w:ascii="Trebuchet MS" w:eastAsia="Calibri" w:hAnsi="Trebuchet MS" w:cs="Calibri"/>
          <w:b/>
          <w:bCs/>
          <w:szCs w:val="18"/>
        </w:rPr>
        <w:t>Poziom studiów:</w:t>
      </w:r>
      <w:r w:rsidRPr="008C3724">
        <w:rPr>
          <w:rFonts w:ascii="Trebuchet MS" w:eastAsia="Calibri" w:hAnsi="Trebuchet MS" w:cs="Calibri"/>
          <w:bCs/>
          <w:szCs w:val="18"/>
        </w:rPr>
        <w:t xml:space="preserve"> studia pierwszego stopnia</w:t>
      </w:r>
    </w:p>
    <w:p w14:paraId="584EC0FD" w14:textId="77777777" w:rsidR="008C3724" w:rsidRPr="008C3724" w:rsidRDefault="008C3724" w:rsidP="008C3724">
      <w:pPr>
        <w:rPr>
          <w:rFonts w:ascii="Trebuchet MS" w:eastAsia="Calibri" w:hAnsi="Trebuchet MS" w:cs="Calibri"/>
          <w:bCs/>
          <w:szCs w:val="18"/>
        </w:rPr>
      </w:pPr>
      <w:r w:rsidRPr="008C3724">
        <w:rPr>
          <w:rFonts w:ascii="Trebuchet MS" w:eastAsia="Calibri" w:hAnsi="Trebuchet MS" w:cs="Calibri"/>
          <w:b/>
          <w:bCs/>
          <w:szCs w:val="18"/>
        </w:rPr>
        <w:t xml:space="preserve">Profil kształcenia: </w:t>
      </w:r>
      <w:r w:rsidRPr="008C3724">
        <w:rPr>
          <w:rFonts w:ascii="Trebuchet MS" w:eastAsia="Calibri" w:hAnsi="Trebuchet MS" w:cs="Calibri"/>
          <w:bCs/>
          <w:szCs w:val="18"/>
        </w:rPr>
        <w:t>praktyczny</w:t>
      </w:r>
    </w:p>
    <w:p w14:paraId="604E9A27" w14:textId="77777777" w:rsidR="008C3724" w:rsidRPr="008C3724" w:rsidRDefault="008C3724" w:rsidP="008C3724">
      <w:pPr>
        <w:rPr>
          <w:rFonts w:ascii="Trebuchet MS" w:eastAsia="Calibri" w:hAnsi="Trebuchet MS" w:cs="Calibri"/>
          <w:bCs/>
          <w:szCs w:val="18"/>
        </w:rPr>
      </w:pPr>
      <w:bookmarkStart w:id="0" w:name="_GoBack"/>
      <w:bookmarkEnd w:id="0"/>
    </w:p>
    <w:p w14:paraId="427CA7C1" w14:textId="77777777" w:rsidR="008C3724" w:rsidRPr="008C3724" w:rsidRDefault="008C3724" w:rsidP="008C3724">
      <w:pPr>
        <w:rPr>
          <w:rFonts w:ascii="Trebuchet MS" w:eastAsia="Calibri" w:hAnsi="Trebuchet MS" w:cs="Calibri"/>
          <w:bCs/>
          <w:szCs w:val="18"/>
        </w:rPr>
      </w:pPr>
    </w:p>
    <w:p w14:paraId="433C6BEF" w14:textId="77777777" w:rsidR="008C3724" w:rsidRPr="008C3724" w:rsidRDefault="008C3724" w:rsidP="008C3724">
      <w:pPr>
        <w:rPr>
          <w:rFonts w:ascii="Trebuchet MS" w:eastAsia="Calibri" w:hAnsi="Trebuchet MS" w:cs="Calibri"/>
          <w:b/>
          <w:bCs/>
          <w:szCs w:val="18"/>
        </w:rPr>
      </w:pPr>
      <w:r w:rsidRPr="008C3724">
        <w:rPr>
          <w:rFonts w:ascii="Trebuchet MS" w:eastAsia="Calibri" w:hAnsi="Trebuchet MS" w:cs="Calibri"/>
          <w:b/>
          <w:bCs/>
          <w:szCs w:val="18"/>
        </w:rPr>
        <w:t xml:space="preserve">Objaśnienie oznaczeń: </w:t>
      </w:r>
      <w:r w:rsidRPr="008C3724">
        <w:rPr>
          <w:rFonts w:ascii="Trebuchet MS" w:eastAsia="Calibri" w:hAnsi="Trebuchet MS" w:cs="Calibri"/>
          <w:b/>
          <w:bCs/>
          <w:szCs w:val="18"/>
        </w:rPr>
        <w:br/>
        <w:t xml:space="preserve">DKS </w:t>
      </w:r>
      <w:r w:rsidRPr="008C3724">
        <w:rPr>
          <w:rFonts w:ascii="Trebuchet MS" w:eastAsia="Calibri" w:hAnsi="Trebuchet MS" w:cs="Calibri"/>
          <w:bCs/>
          <w:szCs w:val="18"/>
        </w:rPr>
        <w:t>– efekt kierunkowy</w:t>
      </w:r>
      <w:r w:rsidRPr="008C3724">
        <w:rPr>
          <w:rFonts w:ascii="Trebuchet MS" w:eastAsia="Calibri" w:hAnsi="Trebuchet MS" w:cs="Calibri"/>
          <w:b/>
          <w:bCs/>
          <w:szCs w:val="18"/>
        </w:rPr>
        <w:t xml:space="preserve">; 1 </w:t>
      </w:r>
      <w:r w:rsidRPr="008C3724">
        <w:rPr>
          <w:rFonts w:ascii="Trebuchet MS" w:eastAsia="Calibri" w:hAnsi="Trebuchet MS" w:cs="Calibri"/>
          <w:bCs/>
          <w:szCs w:val="18"/>
        </w:rPr>
        <w:t xml:space="preserve">– studia pierwszego stopnia; </w:t>
      </w:r>
      <w:r w:rsidRPr="008C3724">
        <w:rPr>
          <w:rFonts w:ascii="Trebuchet MS" w:eastAsia="Calibri" w:hAnsi="Trebuchet MS" w:cs="Calibri"/>
          <w:b/>
          <w:bCs/>
          <w:szCs w:val="18"/>
        </w:rPr>
        <w:t>W</w:t>
      </w:r>
      <w:r w:rsidRPr="008C3724">
        <w:rPr>
          <w:rFonts w:ascii="Trebuchet MS" w:eastAsia="Calibri" w:hAnsi="Trebuchet MS" w:cs="Calibri"/>
          <w:bCs/>
          <w:szCs w:val="18"/>
        </w:rPr>
        <w:t xml:space="preserve"> – kategoria wiedzy; </w:t>
      </w:r>
      <w:r w:rsidRPr="008C3724">
        <w:rPr>
          <w:rFonts w:ascii="Trebuchet MS" w:eastAsia="Calibri" w:hAnsi="Trebuchet MS" w:cs="Calibri"/>
          <w:b/>
          <w:bCs/>
          <w:szCs w:val="18"/>
        </w:rPr>
        <w:t xml:space="preserve">U </w:t>
      </w:r>
      <w:r w:rsidRPr="008C3724">
        <w:rPr>
          <w:rFonts w:ascii="Trebuchet MS" w:eastAsia="Calibri" w:hAnsi="Trebuchet MS" w:cs="Calibri"/>
          <w:bCs/>
          <w:szCs w:val="18"/>
        </w:rPr>
        <w:t xml:space="preserve">– kategoria umiejętności; </w:t>
      </w:r>
      <w:r w:rsidRPr="008C3724">
        <w:rPr>
          <w:rFonts w:ascii="Trebuchet MS" w:eastAsia="Calibri" w:hAnsi="Trebuchet MS" w:cs="Calibri"/>
          <w:b/>
          <w:bCs/>
          <w:szCs w:val="18"/>
        </w:rPr>
        <w:t xml:space="preserve">K </w:t>
      </w:r>
      <w:r w:rsidRPr="008C3724">
        <w:rPr>
          <w:rFonts w:ascii="Trebuchet MS" w:eastAsia="Calibri" w:hAnsi="Trebuchet MS" w:cs="Calibri"/>
          <w:bCs/>
          <w:szCs w:val="18"/>
        </w:rPr>
        <w:t xml:space="preserve">– kategoria kompetencji społecznych; </w:t>
      </w:r>
      <w:r w:rsidRPr="008C3724">
        <w:rPr>
          <w:rFonts w:ascii="Trebuchet MS" w:eastAsia="Calibri" w:hAnsi="Trebuchet MS" w:cs="Calibri"/>
          <w:b/>
          <w:bCs/>
          <w:szCs w:val="18"/>
        </w:rPr>
        <w:t>01</w:t>
      </w:r>
      <w:r w:rsidRPr="008C3724">
        <w:rPr>
          <w:rFonts w:ascii="Trebuchet MS" w:eastAsia="Calibri" w:hAnsi="Trebuchet MS" w:cs="Calibri"/>
          <w:bCs/>
          <w:szCs w:val="18"/>
        </w:rPr>
        <w:t xml:space="preserve">, </w:t>
      </w:r>
      <w:r w:rsidRPr="008C3724">
        <w:rPr>
          <w:rFonts w:ascii="Trebuchet MS" w:eastAsia="Calibri" w:hAnsi="Trebuchet MS" w:cs="Calibri"/>
          <w:b/>
          <w:bCs/>
          <w:szCs w:val="18"/>
        </w:rPr>
        <w:t>02, 03 i kolejne</w:t>
      </w:r>
      <w:r w:rsidRPr="008C3724">
        <w:rPr>
          <w:rFonts w:ascii="Trebuchet MS" w:eastAsia="Calibri" w:hAnsi="Trebuchet MS" w:cs="Calibri"/>
          <w:bCs/>
          <w:szCs w:val="18"/>
        </w:rPr>
        <w:t xml:space="preserve"> – numer efektu uczenia się</w:t>
      </w:r>
    </w:p>
    <w:p w14:paraId="00057AFB" w14:textId="77777777" w:rsidR="008C3724" w:rsidRPr="008C3724" w:rsidRDefault="008C3724" w:rsidP="008C3724">
      <w:pPr>
        <w:rPr>
          <w:rFonts w:ascii="Trebuchet MS" w:eastAsia="Calibri" w:hAnsi="Trebuchet MS" w:cs="Calibri"/>
          <w:b/>
          <w:szCs w:val="18"/>
        </w:rPr>
      </w:pPr>
    </w:p>
    <w:p w14:paraId="6D4BA9C6" w14:textId="77777777" w:rsidR="008C3724" w:rsidRPr="008C3724" w:rsidRDefault="008C3724" w:rsidP="008C3724">
      <w:pPr>
        <w:rPr>
          <w:rFonts w:ascii="Trebuchet MS" w:eastAsia="Calibri" w:hAnsi="Trebuchet MS" w:cs="Calibri"/>
          <w:b/>
          <w:szCs w:val="18"/>
        </w:rPr>
      </w:pPr>
    </w:p>
    <w:p w14:paraId="0ABD12C9" w14:textId="77777777" w:rsidR="008C3724" w:rsidRPr="008C3724" w:rsidRDefault="008C3724" w:rsidP="008C3724">
      <w:pPr>
        <w:rPr>
          <w:rFonts w:ascii="Trebuchet MS" w:eastAsia="Calibri" w:hAnsi="Trebuchet MS" w:cs="Calibri"/>
          <w:bCs/>
          <w:szCs w:val="18"/>
        </w:rPr>
      </w:pPr>
      <w:r w:rsidRPr="008C3724">
        <w:rPr>
          <w:rFonts w:ascii="Trebuchet MS" w:eastAsia="Calibri" w:hAnsi="Trebuchet MS" w:cs="Calibri"/>
          <w:b/>
          <w:szCs w:val="18"/>
        </w:rPr>
        <w:t>TABELA 1. ZAMIERZONE SZCZEGÓŁOWE EFEKTY UCZENIA SIĘ</w:t>
      </w:r>
    </w:p>
    <w:tbl>
      <w:tblPr>
        <w:tblW w:w="935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6356"/>
        <w:gridCol w:w="1584"/>
      </w:tblGrid>
      <w:tr w:rsidR="008C3724" w:rsidRPr="008C3724" w14:paraId="3A93F166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286620B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Efekty uczenia się</w:t>
            </w:r>
          </w:p>
          <w:p w14:paraId="486BFC3D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dla</w:t>
            </w:r>
            <w:proofErr w:type="gramEnd"/>
            <w:r w:rsidRPr="008C372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 xml:space="preserve"> kierunku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1B88B7F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OPIS KIERUNKOWYCH EFEKTÓW UCZENIA SIĘ</w:t>
            </w:r>
          </w:p>
          <w:p w14:paraId="4FCC7116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11B2CD6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szCs w:val="18"/>
                <w:lang w:eastAsia="pl-PL"/>
              </w:rPr>
            </w:pPr>
            <w:r w:rsidRPr="008C3724">
              <w:rPr>
                <w:rFonts w:ascii="Trebuchet MS" w:eastAsia="Tahoma" w:hAnsi="Trebuchet MS" w:cs="Calibr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  <w:r w:rsidRPr="008C3724">
              <w:rPr>
                <w:rFonts w:ascii="Trebuchet MS" w:eastAsia="Tahoma" w:hAnsi="Trebuchet MS" w:cs="Calibri"/>
                <w:b/>
                <w:bCs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8C3724" w:rsidRPr="008C3724" w14:paraId="25275148" w14:textId="77777777" w:rsidTr="008C3724">
        <w:tc>
          <w:tcPr>
            <w:tcW w:w="93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8A0A002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WIEDZA</w:t>
            </w:r>
          </w:p>
        </w:tc>
      </w:tr>
      <w:tr w:rsidR="008C3724" w:rsidRPr="008C3724" w14:paraId="29418FD8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6607DA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DKS_W01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482817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 w:val="16"/>
                <w:szCs w:val="16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ma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wiedzę w obszarze </w:t>
            </w:r>
            <w:proofErr w:type="spell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medioznawstwa</w:t>
            </w:r>
            <w:proofErr w:type="spell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rozumianego jako nauka traktująca o treści, funkcjach, historii, znaczeniu i skutkach działania mediów</w:t>
            </w:r>
            <w:r w:rsidRPr="008C3724">
              <w:rPr>
                <w:rFonts w:ascii="Trebuchet MS" w:eastAsia="Century Gothic" w:hAnsi="Trebuchet MS" w:cs="Calibri"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36B16E" w14:textId="77777777" w:rsidR="008C3724" w:rsidRPr="008C3724" w:rsidRDefault="008C3724" w:rsidP="008C3724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C3724" w:rsidRPr="008C3724" w14:paraId="2295DAB5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3824DD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DKS_W02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EB127F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posiada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wiedzę o historycznych i obecnych gatunkach dziennikarskich 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314E4D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P6S_WG</w:t>
            </w:r>
          </w:p>
        </w:tc>
      </w:tr>
      <w:tr w:rsidR="008C3724" w:rsidRPr="008C3724" w14:paraId="20BDA4E8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F4199C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DKS_W03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8756EE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zna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i rozumie polityczny, gospodarczy, kulturowy i społeczny kontekst przekazywanych informacji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1EB975" w14:textId="77777777" w:rsidR="008C3724" w:rsidRPr="008C3724" w:rsidRDefault="008C3724" w:rsidP="008C3724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C3724" w:rsidRPr="008C3724" w14:paraId="29B98B55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6C253C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DKS_W04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DD372E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posiada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wiedzę w obszarze nowych mediów, w tym mediów związanych z powstaniem i rozwojem Internetu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9AA505" w14:textId="77777777" w:rsidR="008C3724" w:rsidRPr="008C3724" w:rsidRDefault="008C3724" w:rsidP="008C3724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C3724" w:rsidRPr="008C3724" w14:paraId="7C3FAC2C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22FF8A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DKS_W05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B22BCC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posiada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średniozaawansowaną znajomość pojęć występujących w naukach społecznych, zwłaszcza w zakresie pojęć związanych z komunikacją społeczną i mediami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4702B4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P6S_WG</w:t>
            </w:r>
          </w:p>
        </w:tc>
      </w:tr>
      <w:tr w:rsidR="008C3724" w:rsidRPr="008C3724" w14:paraId="59494930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BD0CB2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DKS_W06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9CD41E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posiada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wiedzę</w:t>
            </w:r>
            <w:r w:rsidRPr="008C3724">
              <w:rPr>
                <w:rFonts w:ascii="Calibri" w:eastAsia="Calibri" w:hAnsi="Calibri" w:cs="Times New Roman"/>
              </w:rPr>
              <w:t xml:space="preserve"> 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>o człowieku jako podmiocie kultury i ma świadomość jego roli w funkcjonowaniu świata mediów, a także zna i rozumie wpływ mediów na życie człowieka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82595D" w14:textId="77777777" w:rsidR="008C3724" w:rsidRPr="008C3724" w:rsidRDefault="008C3724" w:rsidP="008C3724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  <w:p w14:paraId="0EAB3628" w14:textId="77777777" w:rsidR="008C3724" w:rsidRPr="008C3724" w:rsidRDefault="008C3724" w:rsidP="008C3724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</w:tr>
      <w:tr w:rsidR="008C3724" w:rsidRPr="008C3724" w14:paraId="5A789F7E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899A2A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DKS_W07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EC3466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wiedzę w obszarze retoryki dziennikarskiej, </w:t>
            </w:r>
            <w:proofErr w:type="spellStart"/>
            <w:r w:rsidRPr="008C3724">
              <w:rPr>
                <w:rFonts w:ascii="Trebuchet MS" w:eastAsia="Century Gothic" w:hAnsi="Trebuchet MS" w:cs="Calibri"/>
                <w:szCs w:val="18"/>
              </w:rPr>
              <w:t>storytellingu</w:t>
            </w:r>
            <w:proofErr w:type="spell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i wystąpień publicznych na poziomie średniozaawansowanym 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A2D957" w14:textId="77777777" w:rsidR="008C3724" w:rsidRPr="008C3724" w:rsidRDefault="008C3724" w:rsidP="008C3724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C3724" w:rsidRPr="008C3724" w14:paraId="67209BE4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8B8A26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DKS_W08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3FCACA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zna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i rozumie zasady redagowania mediów wizualnych, audialnych i audiowizualnych 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53924D" w14:textId="77777777" w:rsidR="008C3724" w:rsidRPr="008C3724" w:rsidRDefault="008C3724" w:rsidP="008C3724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C3724" w:rsidRPr="008C3724" w14:paraId="72FAA9D8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0966D9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DKS_W09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BB77B0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 wiedzę o metodach, narzędziach oraz technikach pozyskiwania informacji na poziomie średniozaawansowanym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EB6125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P6S_WG</w:t>
            </w:r>
          </w:p>
        </w:tc>
      </w:tr>
      <w:tr w:rsidR="008C3724" w:rsidRPr="008C3724" w14:paraId="0EF925A4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52C8C5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DKS_W10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ECE670" w14:textId="77777777" w:rsidR="008C3724" w:rsidRPr="008C3724" w:rsidRDefault="008C3724" w:rsidP="008C3724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8C3724">
              <w:rPr>
                <w:rFonts w:ascii="Trebuchet MS" w:eastAsia="Calibri" w:hAnsi="Trebuchet MS" w:cs="Times New Roman"/>
                <w:szCs w:val="18"/>
              </w:rPr>
              <w:t>posiada</w:t>
            </w:r>
            <w:proofErr w:type="gramEnd"/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 wiedzę na temat etycznych, prawnych, społecznych oraz ekonomicznych uwarunkowań działalności zawodowej związanej ze studiowanym kierunkiem, w tym zna podstawowe pojęcia i zasady z zakresu ochrony własności intelektualnej, prawa mediów, prawa autorskiego oraz ochrony i bezpieczeństwa danych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512B5B" w14:textId="77777777" w:rsidR="008C3724" w:rsidRPr="008C3724" w:rsidRDefault="008C3724" w:rsidP="008C3724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</w:tr>
      <w:tr w:rsidR="008C3724" w:rsidRPr="008C3724" w14:paraId="715AFD70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25C76B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DKS_W11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60083F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 w:val="16"/>
                <w:szCs w:val="16"/>
              </w:rPr>
            </w:pPr>
            <w:proofErr w:type="gramStart"/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>ma</w:t>
            </w:r>
            <w:proofErr w:type="gramEnd"/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wiedzę w zakresie public relations, marketingu oraz psychologii niezbędną do podejmowania działań w obszarze komunikacji społecznej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293174" w14:textId="77777777" w:rsidR="008C3724" w:rsidRPr="008C3724" w:rsidRDefault="008C3724" w:rsidP="008C3724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C3724" w:rsidRPr="008C3724" w14:paraId="746211CA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B9AAC5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DKS_W12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D935C9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 w:val="16"/>
                <w:szCs w:val="16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średniozaawansowaną wiedzę o komunikacji społecznej w obszarze reklamy, promocji i komunikacji wizerunkowej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F14146" w14:textId="77777777" w:rsidR="008C3724" w:rsidRPr="008C3724" w:rsidRDefault="008C3724" w:rsidP="008C3724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C3724" w:rsidRPr="008C3724" w14:paraId="6442D548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15159C8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DKS_W13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8EE40F8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>zna</w:t>
            </w:r>
            <w:proofErr w:type="gramEnd"/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i rozumie struktury instytucji społecznych (kulturowych, politycznych, prawnych, ekonomicznych), fakty oraz zjawiska dotyczące mediów na szczeblu lokalnym, krajowym i międzynarodowym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73F58EA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P6S_WG</w:t>
            </w:r>
          </w:p>
        </w:tc>
      </w:tr>
      <w:tr w:rsidR="008C3724" w:rsidRPr="008C3724" w14:paraId="6612E5B4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FD27E9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DKS_W14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F1000A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 średniozaawansowaną wiedzę o normach i regułach prawno-organizacyjnych wybranych struktur i instytucji społecznych, politycznych, gospodarczych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9B7D23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P6S_WG</w:t>
            </w:r>
          </w:p>
          <w:p w14:paraId="541C8B25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P6S_WK</w:t>
            </w:r>
          </w:p>
        </w:tc>
      </w:tr>
      <w:tr w:rsidR="008C3724" w:rsidRPr="008C3724" w14:paraId="0D0522E3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E030D5E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DKS_W15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24CD54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posiada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wiedzę o kreatywności i podmiotowości człowieka, zna i rozumie twórcze i praktyczne zastosowanie nabytej wiedzy z zakresu komunikacji społecznej i mediów w działalności zawodowej, w tym związanej z zarządzaniem mediami i specyfiką pracy redakcyjnej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CE5E4DC" w14:textId="77777777" w:rsidR="008C3724" w:rsidRPr="008C3724" w:rsidRDefault="008C3724" w:rsidP="008C3724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  <w:p w14:paraId="7A89A17D" w14:textId="77777777" w:rsidR="008C3724" w:rsidRPr="008C3724" w:rsidRDefault="008C3724" w:rsidP="008C3724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</w:tr>
      <w:tr w:rsidR="008C3724" w:rsidRPr="008C3724" w14:paraId="4C1BD4B9" w14:textId="77777777" w:rsidTr="008C3724">
        <w:tc>
          <w:tcPr>
            <w:tcW w:w="93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18164A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UMIEJĘTNOSCI</w:t>
            </w:r>
          </w:p>
        </w:tc>
      </w:tr>
      <w:tr w:rsidR="008C3724" w:rsidRPr="008C3724" w14:paraId="0FCAB5C5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BC8DC1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DKS_U01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70911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w praktyce zawodowej posługiwać się zasadami retoryki dziennikarskiej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43B6DB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C3724" w:rsidRPr="008C3724" w14:paraId="43113A2A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AC019B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DKS_U02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C69C9B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alibri" w:hAnsi="Trebuchet MS" w:cs="Times New Roman"/>
                <w:szCs w:val="18"/>
              </w:rPr>
              <w:t>stosując</w:t>
            </w:r>
            <w:proofErr w:type="gramEnd"/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 adekwatne narzędzia i wiedzę teoretyczną potrafi samodzielnie wyszukiwać i weryfikować informacje oraz właściwie je wykorzystywać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72C58A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C3724" w:rsidRPr="008C3724" w14:paraId="34E331EE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F140FE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DKS_U03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56FAAE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 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>samodzielnie przygotować prasowy tekst dziennikarski w obszarze współczesnych gatunków dziennikarskich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DBDE12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C3724" w:rsidRPr="008C3724" w14:paraId="23F06AD4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FF45B1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DKS_U04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213CB0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 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>samodzielnie przygotować materiał dziennikarski, w tym redagować treści przekazu w mediach wizualnych, audialnych i audiowizualnych, w obszarze współczesnych gatunków dziennikarskich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221E47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C3724" w:rsidRPr="008C3724" w14:paraId="2C884100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3F031B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DKS_U05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671692" w14:textId="77777777" w:rsidR="008C3724" w:rsidRPr="008C3724" w:rsidRDefault="008C3724" w:rsidP="008C3724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8C3724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 samodzielnie opracować audiowizualny materiał multimedialny z użyciem współczesnych metod </w:t>
            </w:r>
            <w:proofErr w:type="spellStart"/>
            <w:r w:rsidRPr="008C3724">
              <w:rPr>
                <w:rFonts w:ascii="Trebuchet MS" w:eastAsia="Calibri" w:hAnsi="Trebuchet MS" w:cs="Times New Roman"/>
                <w:szCs w:val="18"/>
              </w:rPr>
              <w:t>konwergentnego</w:t>
            </w:r>
            <w:proofErr w:type="spellEnd"/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 łączenia narzędzi i technologii medialnych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D9D13B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  <w:p w14:paraId="213C9762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P6S_UK</w:t>
            </w:r>
          </w:p>
        </w:tc>
      </w:tr>
      <w:tr w:rsidR="008C3724" w:rsidRPr="008C3724" w14:paraId="7B89EF6B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3271E6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DKS_U06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483050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w średniozaawansowany sposób obsługiwać nowe media, w tym media związane z powstaniem i rozwojem Internetu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7249E7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C3724" w:rsidRPr="008C3724" w14:paraId="0E1AD746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B2C72A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DKS_U07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8F9AA7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 posługiwać się nowoczesnymi narzędziami właściwymi dla mediów i zawodów związanych z komunikacją społeczną, potrafi wchodzić w różne role zawodowe związane ze studiowanym kierunkiem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2CF760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C3724" w:rsidRPr="008C3724" w14:paraId="4256E553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C15127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DKS_U08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530BE7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pozyskiwać i poddawać analizie dane niezbędne do rozwiązywania konkretnych przypadków w podstawowym zakresie odnoszącym się do </w:t>
            </w:r>
            <w:r w:rsidRPr="008C3724">
              <w:rPr>
                <w:rFonts w:ascii="Trebuchet MS" w:eastAsia="Calibri" w:hAnsi="Trebuchet MS" w:cs="Times New Roman"/>
                <w:szCs w:val="18"/>
              </w:rPr>
              <w:t>zjawisk społecznych (kulturowych, politycznych, prawnych, ekonomicznych) specyficznych dla dziennikarstwa i komunikacji społecznej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FC6260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C3724" w:rsidRPr="008C3724" w14:paraId="2081480E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A882F0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DKS_U09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B3E63C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prawidłowo komunikować się z otoczeniem stosując w praktyce wiedzę z zakresu komunikacji społecznej i mediów, brać udział w debacie, przedstawiać i oceniać różne opinie oraz dyskutować o nich 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947CB8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P6S_UK</w:t>
            </w:r>
          </w:p>
        </w:tc>
      </w:tr>
      <w:tr w:rsidR="008C3724" w:rsidRPr="008C3724" w14:paraId="49344017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B6172E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DKS_U10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A40E3C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alibri" w:hAnsi="Trebuchet MS" w:cs="Times New Roman"/>
                <w:szCs w:val="18"/>
              </w:rPr>
              <w:t>posiada umiejętność analizy i rozwiązywania konkretnych problemów w pracy specjalisty PR, marketingu medialnego</w:t>
            </w:r>
            <w:proofErr w:type="gramStart"/>
            <w:r w:rsidRPr="008C3724">
              <w:rPr>
                <w:rFonts w:ascii="Trebuchet MS" w:eastAsia="Calibri" w:hAnsi="Trebuchet MS" w:cs="Times New Roman"/>
                <w:szCs w:val="18"/>
              </w:rPr>
              <w:t>, proponuje</w:t>
            </w:r>
            <w:proofErr w:type="gramEnd"/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 odpowiednie rozstrzygnięcia w tym zakresie, posiada umiejętność wdrażania proponowanych rozwiązań w praktyce (szczególnie w zakresie tworzenia strategii marketingowych i public relations dla konkretnych organizacji)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C2FB6C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C3724" w:rsidRPr="008C3724" w14:paraId="063E1FD8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8B94E2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DKS_U11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DB9CD6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prawidłowo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stosuje wykładnię przepisów z zakresu prawa, </w:t>
            </w:r>
            <w:r w:rsidRPr="008C3724">
              <w:rPr>
                <w:rFonts w:ascii="Trebuchet MS" w:eastAsia="Calibri" w:hAnsi="Trebuchet MS" w:cs="Times New Roman"/>
                <w:szCs w:val="18"/>
              </w:rPr>
              <w:t>potrafi interpretować regulacje prawne związane z wykonywanym zawodem i postępować zgodnie z nimi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1C8599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C3724" w:rsidRPr="008C3724" w14:paraId="43BBC0E0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584C1B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DKS_U12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6C68DA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posługiwać się językiem właściwym dla dziennikarstwa, p</w:t>
            </w:r>
            <w:r w:rsidRPr="008C3724">
              <w:rPr>
                <w:rFonts w:ascii="Trebuchet MS" w:eastAsia="Calibri" w:hAnsi="Trebuchet MS" w:cs="Times New Roman"/>
                <w:szCs w:val="18"/>
              </w:rPr>
              <w:t>osiada umiejętność przygotowania prac pisemnych w języku polskim i języku obcym z wykorzystaniem podstawowych ujęć teoretycznych, a także różnych źródeł pozyskiwania informacji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FF19C8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  <w:p w14:paraId="288CFC67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P6S_UK</w:t>
            </w:r>
          </w:p>
        </w:tc>
      </w:tr>
      <w:tr w:rsidR="008C3724" w:rsidRPr="008C3724" w14:paraId="4B11C48E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E339D4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DKS_U13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2E356E" w14:textId="77777777" w:rsidR="008C3724" w:rsidRPr="008C3724" w:rsidRDefault="008C3724" w:rsidP="008C3724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8C3724">
              <w:rPr>
                <w:rFonts w:ascii="Trebuchet MS" w:eastAsia="Calibri" w:hAnsi="Trebuchet MS" w:cs="Times New Roman"/>
                <w:szCs w:val="18"/>
              </w:rPr>
              <w:t>posiada</w:t>
            </w:r>
            <w:proofErr w:type="gramEnd"/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 umiejętność przygotowania wystąpień ustnych (w języku polskim i języku obcym) w zakresie dziedzin nauki i dyscyplin naukowych, właściwych dla dziennikarstwa i komunikacji społecznej, z wykorzystaniem podstawowych ujęć teoretycznych, a także różnych źródeł pozyskiwania informacji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C4BEBD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  <w:p w14:paraId="6DD62336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P6S_UK</w:t>
            </w:r>
          </w:p>
        </w:tc>
      </w:tr>
      <w:tr w:rsidR="008C3724" w:rsidRPr="008C3724" w14:paraId="01DA0500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AE51D5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lastRenderedPageBreak/>
              <w:t>DKS_U14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860E7A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posiada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umiejętności posługiwania się językiem obcym, zgodne z wymogami na poziomie B2 Europejskiego Systemu Opisu Kształcenia Językowego, w szczególności w zakresie dyscyplin naukowych i kompetencji zawodowych, którym został przyporządkowany kierunek studiów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E63DB5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P6S_UK</w:t>
            </w:r>
          </w:p>
        </w:tc>
      </w:tr>
      <w:tr w:rsidR="008C3724" w:rsidRPr="008C3724" w14:paraId="0F9BDE57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FE85FA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DKS_U15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668B68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FEFF7A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P6S_UO</w:t>
            </w:r>
          </w:p>
        </w:tc>
      </w:tr>
      <w:tr w:rsidR="008C3724" w:rsidRPr="008C3724" w14:paraId="4F8E7027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D5C1C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DKS_U16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B39A54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rozumie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346189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P6S_UU</w:t>
            </w:r>
          </w:p>
        </w:tc>
      </w:tr>
      <w:tr w:rsidR="008C3724" w:rsidRPr="008C3724" w14:paraId="298AF748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716887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DKS_U17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C3CD25" w14:textId="75D3E516" w:rsidR="008C3724" w:rsidRPr="008C3724" w:rsidRDefault="008C3724" w:rsidP="00D9456F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alibri" w:hAnsi="Trebuchet MS" w:cs="Arial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alibri" w:hAnsi="Trebuchet MS" w:cs="Arial"/>
                <w:szCs w:val="18"/>
              </w:rPr>
              <w:t xml:space="preserve"> </w:t>
            </w:r>
            <w:r w:rsidR="00027418">
              <w:rPr>
                <w:rFonts w:ascii="Trebuchet MS" w:eastAsia="Calibri" w:hAnsi="Trebuchet MS" w:cs="Arial"/>
                <w:szCs w:val="18"/>
              </w:rPr>
              <w:t xml:space="preserve">zaplanować i </w:t>
            </w:r>
            <w:r w:rsidR="00D9456F">
              <w:rPr>
                <w:rFonts w:ascii="Trebuchet MS" w:eastAsia="Calibri" w:hAnsi="Trebuchet MS" w:cs="Arial"/>
                <w:szCs w:val="18"/>
              </w:rPr>
              <w:t>zrealizować projekt własnego przedsięwzięcia</w:t>
            </w:r>
            <w:r w:rsidRPr="008C3724">
              <w:rPr>
                <w:rFonts w:ascii="Trebuchet MS" w:eastAsia="Calibri" w:hAnsi="Trebuchet MS" w:cs="Arial"/>
                <w:szCs w:val="18"/>
              </w:rPr>
              <w:t xml:space="preserve"> związanego z działal</w:t>
            </w:r>
            <w:r w:rsidRPr="008C3724">
              <w:rPr>
                <w:rFonts w:ascii="Trebuchet MS" w:eastAsia="Calibri" w:hAnsi="Trebuchet MS" w:cs="Arial"/>
                <w:szCs w:val="18"/>
              </w:rPr>
              <w:softHyphen/>
              <w:t>nością medialną lub promocyjno-reklamową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A1F6EE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C3724" w:rsidRPr="008C3724" w14:paraId="5E4F3017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3D516F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DKS_U18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69E5B7" w14:textId="77777777" w:rsidR="008C3724" w:rsidRPr="008C3724" w:rsidRDefault="008C3724" w:rsidP="008C3724">
            <w:pPr>
              <w:jc w:val="center"/>
              <w:rPr>
                <w:rFonts w:ascii="Trebuchet MS" w:eastAsia="Calibri" w:hAnsi="Trebuchet MS" w:cs="Arial"/>
                <w:szCs w:val="18"/>
              </w:rPr>
            </w:pPr>
            <w:proofErr w:type="gramStart"/>
            <w:r w:rsidRPr="008C3724">
              <w:rPr>
                <w:rFonts w:ascii="Trebuchet MS" w:eastAsia="Calibri" w:hAnsi="Trebuchet MS" w:cs="Arial"/>
                <w:szCs w:val="18"/>
              </w:rPr>
              <w:t>posiada</w:t>
            </w:r>
            <w:proofErr w:type="gramEnd"/>
            <w:r w:rsidRPr="008C3724">
              <w:rPr>
                <w:rFonts w:ascii="Trebuchet MS" w:eastAsia="Calibri" w:hAnsi="Trebuchet MS" w:cs="Arial"/>
                <w:szCs w:val="18"/>
              </w:rPr>
              <w:t xml:space="preserve"> umiejętność merytorycznego argumentowania z wy</w:t>
            </w:r>
            <w:r w:rsidRPr="008C3724">
              <w:rPr>
                <w:rFonts w:ascii="Trebuchet MS" w:eastAsia="Calibri" w:hAnsi="Trebuchet MS" w:cs="Arial"/>
                <w:szCs w:val="18"/>
              </w:rPr>
              <w:softHyphen/>
              <w:t>korzystaniem politycznych, ekonomicznych i społeczno-kulturowych poglądów własnych oraz innych autorów, potrafi formułować wnioski w pracy zawodowej i działalności publicznej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9E87E0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  <w:p w14:paraId="53CF99E1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P6S_UK</w:t>
            </w:r>
          </w:p>
        </w:tc>
      </w:tr>
      <w:tr w:rsidR="008C3724" w:rsidRPr="008C3724" w14:paraId="3DC33164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F4DD04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DKS_U19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CFA331" w14:textId="77777777" w:rsidR="008C3724" w:rsidRPr="008C3724" w:rsidRDefault="008C3724" w:rsidP="008C3724">
            <w:pPr>
              <w:jc w:val="center"/>
              <w:rPr>
                <w:rFonts w:ascii="Trebuchet MS" w:eastAsia="Calibri" w:hAnsi="Trebuchet MS" w:cs="Arial"/>
                <w:szCs w:val="18"/>
              </w:rPr>
            </w:pPr>
            <w:proofErr w:type="gramStart"/>
            <w:r w:rsidRPr="008C3724">
              <w:rPr>
                <w:rFonts w:ascii="Trebuchet MS" w:eastAsia="Calibri" w:hAnsi="Trebuchet MS" w:cs="Arial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alibri" w:hAnsi="Trebuchet MS" w:cs="Arial"/>
                <w:szCs w:val="18"/>
              </w:rPr>
              <w:t xml:space="preserve"> prowadzić własną działalność gospodarczą oraz zarządzać redakcją, jej działami i innymi wewnętrznymi strukturami organizacyjnymi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B4663E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C3724" w:rsidRPr="008C3724" w14:paraId="3B156051" w14:textId="77777777" w:rsidTr="008C3724">
        <w:tc>
          <w:tcPr>
            <w:tcW w:w="93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44A8D24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b/>
                <w:bCs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b/>
                <w:bCs/>
                <w:szCs w:val="18"/>
              </w:rPr>
              <w:t>KOMPETENCJE SPOŁECZNE</w:t>
            </w:r>
          </w:p>
        </w:tc>
      </w:tr>
      <w:tr w:rsidR="008C3724" w:rsidRPr="008C3724" w14:paraId="5311C165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1CCCC8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Cs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bCs/>
                <w:szCs w:val="18"/>
              </w:rPr>
              <w:t>DKS_K01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E8E7D3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jest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gotów do odpowiedzialnego pełnienia ról zawodowych, rozumie i przestrzega zasad etyki zawodowej i wymaga tego od innych, dba o dorobek i tradycje zawodu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127B52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P6S_KR</w:t>
            </w:r>
          </w:p>
        </w:tc>
      </w:tr>
      <w:tr w:rsidR="008C3724" w:rsidRPr="008C3724" w14:paraId="65C16C37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3519E7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DKS_K02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2FA76E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myśleć i działać w sposób przedsiębiorczy i kreatywny, jest aktywny społecznie, odpowiedzialny oraz wykazuje samodzielność w działaniach na rzecz środowiska społecznego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371230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  <w:tr w:rsidR="008C3724" w:rsidRPr="008C3724" w14:paraId="5A81B874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615D56" w14:textId="77777777" w:rsidR="008C3724" w:rsidRPr="008C3724" w:rsidRDefault="008C3724" w:rsidP="008C3724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DKS_K03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468089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prawidłowo definiować problemy oraz rozwiązywać je poprzez pracę osobistą i zespołową 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BDEEDF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P6S_KK</w:t>
            </w:r>
          </w:p>
        </w:tc>
      </w:tr>
      <w:tr w:rsidR="008C3724" w:rsidRPr="008C3724" w14:paraId="1A90A4DE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8E1302" w14:textId="77777777" w:rsidR="008C3724" w:rsidRPr="008C3724" w:rsidRDefault="008C3724" w:rsidP="008C3724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DKS_K04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7BF78A" w14:textId="77777777" w:rsidR="008C3724" w:rsidRPr="008C3724" w:rsidRDefault="008C3724" w:rsidP="008C3724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krytycznie oceniać wyniki pracy własnej i osób, z którymi współpracuje zawodowo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D42B5F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P6S_KK</w:t>
            </w:r>
          </w:p>
        </w:tc>
      </w:tr>
      <w:tr w:rsidR="008C3724" w:rsidRPr="008C3724" w14:paraId="1F767DFF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11ABD2" w14:textId="77777777" w:rsidR="008C3724" w:rsidRPr="008C3724" w:rsidRDefault="008C3724" w:rsidP="008C3724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DKS_K05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F96297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rozumie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znaczenie wiedzy w rozwiązywaniu problemów, w przypadku wystąpienia trudności potrafi zwrócić się do eksperta w danej dziedzinie naukowej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4829C0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P6S_KK</w:t>
            </w:r>
          </w:p>
        </w:tc>
      </w:tr>
      <w:tr w:rsidR="008C3724" w:rsidRPr="008C3724" w14:paraId="3E854681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CC71E9" w14:textId="77777777" w:rsidR="008C3724" w:rsidRPr="008C3724" w:rsidRDefault="008C3724" w:rsidP="008C3724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DKS_K06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3ABC0F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jest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zorientowany na wyniki, zarówno osobiste, jak i wynikające z pracy zespołowej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4D38B5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  <w:tr w:rsidR="008C3724" w:rsidRPr="008C3724" w14:paraId="319F8048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EEA47F" w14:textId="77777777" w:rsidR="008C3724" w:rsidRPr="008C3724" w:rsidRDefault="008C3724" w:rsidP="008C3724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DKS_K07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29699C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jest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komunikatywny, potrafi dokonać autoprezentacji, być asertywnym, wychodzić z własnymi inicjatywami, panować nad stresem oraz radzić sobie z emocjami towarzyszącymi pracy zawodowej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C57ED5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  <w:tr w:rsidR="008C3724" w:rsidRPr="008C3724" w14:paraId="4FDDAB8B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0907E6" w14:textId="77777777" w:rsidR="008C3724" w:rsidRPr="008C3724" w:rsidRDefault="008C3724" w:rsidP="008C3724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DKS_K08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80CFCF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jest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świadom odpowiedzialności wobec konkretnych osób oraz odpowiedzialności społecznej wynikającej z pracy w mediach oraz w innych zawodach związanych z komunikacja społeczną 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B0F616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  <w:tr w:rsidR="008C3724" w:rsidRPr="008C3724" w14:paraId="0DA1D45E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0ACF96" w14:textId="77777777" w:rsidR="008C3724" w:rsidRPr="008C3724" w:rsidRDefault="008C3724" w:rsidP="008C3724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DKS_K09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CA6A08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zarządzać czasem własnym oraz osób, z którymi współpracuje i które podlegają mu w aktywności zawodowej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52AC1E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  <w:tr w:rsidR="008C3724" w:rsidRPr="008C3724" w14:paraId="6B06D327" w14:textId="77777777" w:rsidTr="008C372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5CC8FB" w14:textId="77777777" w:rsidR="008C3724" w:rsidRPr="008C3724" w:rsidRDefault="008C3724" w:rsidP="008C3724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DKS_K10</w:t>
            </w:r>
          </w:p>
        </w:tc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970CD1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umiejętnie prowadzić rozmowy (słuchać, przetwarzać informacje, odpowiadać na problemy poruszane w rozmowie, przekonywać, negocjować)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D37A47" w14:textId="77777777" w:rsidR="008C3724" w:rsidRPr="008C3724" w:rsidRDefault="008C3724" w:rsidP="008C372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</w:tbl>
    <w:p w14:paraId="7FDF6571" w14:textId="77777777" w:rsidR="008C3724" w:rsidRPr="008C3724" w:rsidRDefault="008C3724" w:rsidP="008C3724">
      <w:pPr>
        <w:rPr>
          <w:rFonts w:ascii="Calibri" w:eastAsia="Calibri" w:hAnsi="Calibri" w:cs="Times New Roman"/>
        </w:rPr>
      </w:pPr>
    </w:p>
    <w:p w14:paraId="39C638BF" w14:textId="5A5665BA" w:rsidR="00E07BAA" w:rsidRPr="00721C18" w:rsidRDefault="00E07BAA" w:rsidP="00721C18">
      <w:pPr>
        <w:jc w:val="both"/>
      </w:pPr>
    </w:p>
    <w:sectPr w:rsidR="00E07BAA" w:rsidRPr="00721C18" w:rsidSect="00467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2" w:right="1418" w:bottom="181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5D33C" w14:textId="77777777" w:rsidR="0051687C" w:rsidRDefault="0051687C" w:rsidP="00C123AC">
      <w:pPr>
        <w:spacing w:line="240" w:lineRule="auto"/>
      </w:pPr>
      <w:r>
        <w:separator/>
      </w:r>
    </w:p>
  </w:endnote>
  <w:endnote w:type="continuationSeparator" w:id="0">
    <w:p w14:paraId="25451477" w14:textId="77777777" w:rsidR="0051687C" w:rsidRDefault="0051687C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DFC5" w14:textId="77777777" w:rsidR="008E14FA" w:rsidRDefault="008E14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2D5505" w:rsidRDefault="002D550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2D5505" w:rsidRDefault="002D5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0A23E" w14:textId="77777777" w:rsidR="008E14FA" w:rsidRDefault="008E1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D80E4" w14:textId="77777777" w:rsidR="0051687C" w:rsidRDefault="0051687C" w:rsidP="00C123AC">
      <w:pPr>
        <w:spacing w:line="240" w:lineRule="auto"/>
      </w:pPr>
      <w:r>
        <w:separator/>
      </w:r>
    </w:p>
  </w:footnote>
  <w:footnote w:type="continuationSeparator" w:id="0">
    <w:p w14:paraId="7F7EF4CB" w14:textId="77777777" w:rsidR="0051687C" w:rsidRDefault="0051687C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942A" w14:textId="77777777" w:rsidR="008E14FA" w:rsidRDefault="008E14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CA50" w14:textId="3ADC5C23" w:rsidR="002D5505" w:rsidRDefault="008E14FA">
    <w:pPr>
      <w:pStyle w:val="Nagwek"/>
    </w:pPr>
    <w:r>
      <w:rPr>
        <w:noProof/>
        <w:lang w:eastAsia="pl-PL"/>
      </w:rPr>
      <w:drawing>
        <wp:inline distT="0" distB="0" distL="0" distR="0" wp14:anchorId="697FA237" wp14:editId="21C26D00">
          <wp:extent cx="5753100" cy="8534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938F" w14:textId="77777777" w:rsidR="008E14FA" w:rsidRDefault="008E14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6D4"/>
    <w:multiLevelType w:val="hybridMultilevel"/>
    <w:tmpl w:val="975AC3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27418"/>
    <w:rsid w:val="000C7FEB"/>
    <w:rsid w:val="00153D5B"/>
    <w:rsid w:val="00181D1B"/>
    <w:rsid w:val="001F2B0E"/>
    <w:rsid w:val="002145BB"/>
    <w:rsid w:val="002625FA"/>
    <w:rsid w:val="002D15D2"/>
    <w:rsid w:val="002D5505"/>
    <w:rsid w:val="002F0290"/>
    <w:rsid w:val="0046731D"/>
    <w:rsid w:val="0051687C"/>
    <w:rsid w:val="00542901"/>
    <w:rsid w:val="005D34A0"/>
    <w:rsid w:val="00654DB0"/>
    <w:rsid w:val="00721C18"/>
    <w:rsid w:val="007340E4"/>
    <w:rsid w:val="007A256F"/>
    <w:rsid w:val="007D127B"/>
    <w:rsid w:val="007D24B0"/>
    <w:rsid w:val="008053B7"/>
    <w:rsid w:val="008C365F"/>
    <w:rsid w:val="008C3724"/>
    <w:rsid w:val="008E14FA"/>
    <w:rsid w:val="00974CB1"/>
    <w:rsid w:val="009B4579"/>
    <w:rsid w:val="009B64B4"/>
    <w:rsid w:val="00AB3AFD"/>
    <w:rsid w:val="00AB3E0B"/>
    <w:rsid w:val="00BB1F7E"/>
    <w:rsid w:val="00BC37FC"/>
    <w:rsid w:val="00BF15F2"/>
    <w:rsid w:val="00C123AC"/>
    <w:rsid w:val="00C53200"/>
    <w:rsid w:val="00C6128E"/>
    <w:rsid w:val="00D9456F"/>
    <w:rsid w:val="00DF7A1F"/>
    <w:rsid w:val="00E07BAA"/>
    <w:rsid w:val="00E30F19"/>
    <w:rsid w:val="00E7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1116-0D17-4F67-AC2C-8A949AA4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2401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2022-12-15T07:04:00Z</cp:lastPrinted>
  <dcterms:created xsi:type="dcterms:W3CDTF">2023-01-02T13:03:00Z</dcterms:created>
  <dcterms:modified xsi:type="dcterms:W3CDTF">2023-01-02T13:03:00Z</dcterms:modified>
</cp:coreProperties>
</file>