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899F" w14:textId="3646FB80" w:rsidR="008B555A" w:rsidRPr="004B6FD7" w:rsidRDefault="008B555A" w:rsidP="008B555A">
      <w:pPr>
        <w:rPr>
          <w:rFonts w:ascii="Trebuchet MS" w:eastAsia="Century Gothic" w:hAnsi="Trebuchet MS" w:cs="Calibri"/>
          <w:i/>
          <w:szCs w:val="18"/>
        </w:rPr>
      </w:pPr>
      <w:r w:rsidRPr="004B6FD7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kierunku Architektura 20</w:t>
      </w:r>
      <w:r>
        <w:rPr>
          <w:rFonts w:ascii="Trebuchet MS" w:eastAsia="Century Gothic" w:hAnsi="Trebuchet MS" w:cs="Calibri"/>
          <w:i/>
          <w:szCs w:val="18"/>
        </w:rPr>
        <w:t>2</w:t>
      </w:r>
      <w:r w:rsidR="00044FFF">
        <w:rPr>
          <w:rFonts w:ascii="Trebuchet MS" w:eastAsia="Century Gothic" w:hAnsi="Trebuchet MS" w:cs="Calibri"/>
          <w:i/>
          <w:szCs w:val="18"/>
        </w:rPr>
        <w:t>2</w:t>
      </w:r>
      <w:r w:rsidRPr="004B6FD7">
        <w:rPr>
          <w:rFonts w:ascii="Trebuchet MS" w:eastAsia="Century Gothic" w:hAnsi="Trebuchet MS" w:cs="Calibri"/>
          <w:i/>
          <w:szCs w:val="18"/>
        </w:rPr>
        <w:t>/202</w:t>
      </w:r>
      <w:r w:rsidR="00044FFF">
        <w:rPr>
          <w:rFonts w:ascii="Trebuchet MS" w:eastAsia="Century Gothic" w:hAnsi="Trebuchet MS" w:cs="Calibri"/>
          <w:i/>
          <w:szCs w:val="18"/>
        </w:rPr>
        <w:t>3</w:t>
      </w:r>
      <w:bookmarkStart w:id="0" w:name="_GoBack"/>
      <w:bookmarkEnd w:id="0"/>
    </w:p>
    <w:p w14:paraId="36E16869" w14:textId="77777777" w:rsidR="008B555A" w:rsidRPr="0001573B" w:rsidRDefault="008B555A" w:rsidP="008B555A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bCs/>
          <w:szCs w:val="18"/>
        </w:rPr>
      </w:pPr>
    </w:p>
    <w:p w14:paraId="006F6136" w14:textId="77777777" w:rsidR="008B555A" w:rsidRPr="0001573B" w:rsidRDefault="008B555A" w:rsidP="008B555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bCs/>
          <w:szCs w:val="18"/>
        </w:rPr>
      </w:pPr>
      <w:r w:rsidRPr="0001573B">
        <w:rPr>
          <w:rFonts w:ascii="Trebuchet MS" w:hAnsi="Trebuchet MS" w:cs="Calibri"/>
          <w:b/>
          <w:bCs/>
          <w:szCs w:val="18"/>
        </w:rPr>
        <w:t xml:space="preserve">EFEKTY UCZENIA SIĘ NA STUDIACH I STOPNIA </w:t>
      </w:r>
    </w:p>
    <w:p w14:paraId="4BF0F8A8" w14:textId="77777777" w:rsidR="008B555A" w:rsidRPr="0001573B" w:rsidRDefault="008B555A" w:rsidP="008B555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bCs/>
          <w:szCs w:val="18"/>
        </w:rPr>
      </w:pPr>
      <w:r w:rsidRPr="0001573B">
        <w:rPr>
          <w:rFonts w:ascii="Trebuchet MS" w:hAnsi="Trebuchet MS" w:cs="Calibri"/>
          <w:b/>
          <w:bCs/>
          <w:szCs w:val="18"/>
        </w:rPr>
        <w:t>DLA KIERUNKU ARCHITEKTURA</w:t>
      </w:r>
    </w:p>
    <w:p w14:paraId="76802D08" w14:textId="77777777" w:rsidR="008B555A" w:rsidRPr="0001573B" w:rsidRDefault="008B555A" w:rsidP="008B555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szCs w:val="18"/>
        </w:rPr>
      </w:pPr>
      <w:r w:rsidRPr="0001573B">
        <w:rPr>
          <w:rFonts w:ascii="Trebuchet MS" w:hAnsi="Trebuchet MS" w:cs="Calibri"/>
          <w:b/>
          <w:bCs/>
          <w:szCs w:val="18"/>
        </w:rPr>
        <w:t>W WYŻSZEJ SZKOLE PRZEDSIĘBIORCZOŚCI I ADMINISTRACJI W LUBLINIE</w:t>
      </w:r>
    </w:p>
    <w:p w14:paraId="2E4C75B5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color w:val="000000"/>
          <w:szCs w:val="18"/>
        </w:rPr>
      </w:pPr>
    </w:p>
    <w:p w14:paraId="464C6683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7C058D8C" w14:textId="77777777" w:rsidR="008B555A" w:rsidRDefault="008B555A" w:rsidP="008B555A">
      <w:pPr>
        <w:autoSpaceDE w:val="0"/>
        <w:autoSpaceDN w:val="0"/>
        <w:adjustRightInd w:val="0"/>
        <w:ind w:firstLine="708"/>
        <w:jc w:val="both"/>
        <w:rPr>
          <w:rFonts w:ascii="Trebuchet MS" w:hAnsi="Trebuchet MS" w:cs="Calibri"/>
          <w:b/>
          <w:color w:val="000000"/>
          <w:szCs w:val="18"/>
        </w:rPr>
      </w:pPr>
      <w:r w:rsidRPr="00AB16A3">
        <w:rPr>
          <w:rFonts w:ascii="Trebuchet MS" w:hAnsi="Trebuchet MS" w:cs="Calibri"/>
          <w:b/>
          <w:color w:val="000000"/>
          <w:szCs w:val="18"/>
        </w:rPr>
        <w:t>Sylwetka absolwenta</w:t>
      </w:r>
    </w:p>
    <w:p w14:paraId="7C142B84" w14:textId="77777777" w:rsidR="008B555A" w:rsidRPr="00AB16A3" w:rsidRDefault="008B555A" w:rsidP="008B555A">
      <w:pPr>
        <w:autoSpaceDE w:val="0"/>
        <w:autoSpaceDN w:val="0"/>
        <w:adjustRightInd w:val="0"/>
        <w:ind w:firstLine="708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2CD66A4E" w14:textId="77777777" w:rsidR="008B555A" w:rsidRPr="00AB16A3" w:rsidRDefault="008B555A" w:rsidP="008B555A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AB16A3">
        <w:rPr>
          <w:rFonts w:ascii="Trebuchet MS" w:eastAsia="Times New Roman" w:hAnsi="Trebuchet MS" w:cs="Calibri"/>
          <w:szCs w:val="18"/>
          <w:lang w:eastAsia="pl-PL"/>
        </w:rPr>
        <w:tab/>
        <w:t xml:space="preserve">Absolwent kierunku </w:t>
      </w:r>
      <w:r w:rsidRPr="003B1FD2">
        <w:rPr>
          <w:rFonts w:ascii="Trebuchet MS" w:eastAsia="Times New Roman" w:hAnsi="Trebuchet MS" w:cs="Calibri"/>
          <w:color w:val="000000"/>
          <w:szCs w:val="18"/>
          <w:lang w:eastAsia="pl-PL"/>
        </w:rPr>
        <w:t>Architektura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 otrzymuje przygotowanie do twórczej pracy w dziedzinie projektowania architektonicznego i urbanistycznego. Uzyskana wiedza z zakresu historii, teorii architektury i urbanistyki, sztuk pięknych, budownictwa i technologii budowlanych, konstrukcji, fizyki budowli oraz projektowania architektonicznego i urbanistycznego </w:t>
      </w:r>
      <w:r w:rsidRPr="000163CA">
        <w:rPr>
          <w:rFonts w:ascii="Trebuchet MS" w:eastAsia="Times New Roman" w:hAnsi="Trebuchet MS" w:cs="Calibri"/>
          <w:szCs w:val="18"/>
          <w:lang w:eastAsia="pl-PL"/>
        </w:rPr>
        <w:t>umożliwia zrozumienie ochrony istniejących wartości kulturowych oraz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 w przyszłości kreowanie nowych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. Studia obejmują zarówno teoretyczne, jak i praktyczne aspekty kształcenia. Absolwent poznał przepisy techniczno-budowlane dotyczące budownictwa, prawa budowlanego, autorskiego i etyki zawodowej, ekonomiki, organizacji procesu inwestycyjnego i projektowego w kraju oraz w państwach członkowskich Unii Europejskiej. Absolwent kierunku nabył wiedzę z zakresu metod organizacji i przebiegu procesu inwestycyjnego. </w:t>
      </w:r>
    </w:p>
    <w:p w14:paraId="38B8F5D9" w14:textId="77777777" w:rsidR="008B555A" w:rsidRPr="00AB16A3" w:rsidRDefault="008B555A" w:rsidP="008B555A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AB16A3">
        <w:rPr>
          <w:rFonts w:ascii="Trebuchet MS" w:eastAsia="Times New Roman" w:hAnsi="Trebuchet MS" w:cs="Calibri"/>
          <w:szCs w:val="18"/>
          <w:lang w:eastAsia="pl-PL"/>
        </w:rPr>
        <w:tab/>
        <w:t xml:space="preserve">Absolwent posiada wiedzę ogólną i szczegółową stanowiącą podstawę wyuczonego zawodu, </w:t>
      </w:r>
      <w:r>
        <w:rPr>
          <w:rFonts w:ascii="Trebuchet MS" w:eastAsia="Times New Roman" w:hAnsi="Trebuchet MS" w:cs="Calibri"/>
          <w:szCs w:val="18"/>
          <w:lang w:eastAsia="pl-PL"/>
        </w:rPr>
        <w:t>jak również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 umiejętności organizacyjne, twórczego myślenia i rozwiązywania napot</w:t>
      </w:r>
      <w:r>
        <w:rPr>
          <w:rFonts w:ascii="Trebuchet MS" w:eastAsia="Times New Roman" w:hAnsi="Trebuchet MS" w:cs="Calibri"/>
          <w:szCs w:val="18"/>
          <w:lang w:eastAsia="pl-PL"/>
        </w:rPr>
        <w:t>y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kanych problemów. Posiada umiejętność gromadzenia informacji, kształtowania środowiska człowieka zgodnie z jego potrzebami jako jednostki 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oraz 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>czło</w:t>
      </w:r>
      <w:r>
        <w:rPr>
          <w:rFonts w:ascii="Trebuchet MS" w:eastAsia="Times New Roman" w:hAnsi="Trebuchet MS" w:cs="Calibri"/>
          <w:szCs w:val="18"/>
          <w:lang w:eastAsia="pl-PL"/>
        </w:rPr>
        <w:t>nka społeczności, z u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względnieniem potrzeb osób niepełnosprawnych. Ma świadomość odpowiedzialności za wspólne realizowane zadania związane z pracą zespołową, potrafi myśleć i działać w sposób przedsiębiorczy. Rozumie potrzebę ciągłego dokształcania się, podnoszenia kompetencji zawodowych i osobistych, a zdobyta w trakcie studiów wiedza umożliwia podjęcie studiów drugiego stopnia. </w:t>
      </w:r>
    </w:p>
    <w:p w14:paraId="2ABC528F" w14:textId="79227FC6" w:rsidR="008B555A" w:rsidRDefault="008B555A" w:rsidP="008B555A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AB16A3">
        <w:rPr>
          <w:rFonts w:ascii="Trebuchet MS" w:eastAsia="Times New Roman" w:hAnsi="Trebuchet MS" w:cs="Calibri"/>
          <w:szCs w:val="18"/>
          <w:lang w:eastAsia="pl-PL"/>
        </w:rPr>
        <w:tab/>
        <w:t>Ma świadomość ważności zachowania się w sposób profesjonalny i przestrzegania etyki zawodowej, jak również wartości i zrozumienia pozatechnicznych aspektów i skutków działalności inżynierskiej</w:t>
      </w:r>
      <w:r>
        <w:rPr>
          <w:rFonts w:ascii="Trebuchet MS" w:eastAsia="Times New Roman" w:hAnsi="Trebuchet MS" w:cs="Calibri"/>
          <w:szCs w:val="18"/>
          <w:lang w:eastAsia="pl-PL"/>
        </w:rPr>
        <w:t>,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 w tym jej wpływu na środowisko i związanej z tym odpowiedzialności za podejmowane decyzje. Z racji przyszłej pracy zawodowej, podlegającej stałej ocenie społecznej, absolwent nabył umiejętność tworzenia projektów spełniających wymagania estetyczne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, użytkowe i techniczne. Istotne </w:t>
      </w:r>
      <w:r w:rsidRPr="00AB16A3">
        <w:rPr>
          <w:rFonts w:ascii="Trebuchet MS" w:eastAsia="Times New Roman" w:hAnsi="Trebuchet MS" w:cs="Calibri"/>
          <w:szCs w:val="18"/>
          <w:lang w:eastAsia="pl-PL"/>
        </w:rPr>
        <w:t xml:space="preserve">w całym procesie kształcenia było zwrócenie uwagi na aspekty humanistyczne i społeczne </w:t>
      </w:r>
      <w:r w:rsidRPr="000163CA">
        <w:rPr>
          <w:rFonts w:ascii="Trebuchet MS" w:eastAsia="Times New Roman" w:hAnsi="Trebuchet MS" w:cs="Calibri"/>
          <w:szCs w:val="18"/>
          <w:lang w:eastAsia="pl-PL"/>
        </w:rPr>
        <w:t>Projektowania architektonicznego oraz urbanizacji.</w:t>
      </w:r>
    </w:p>
    <w:p w14:paraId="15B811CB" w14:textId="5A3ADE8E" w:rsidR="008B555A" w:rsidRPr="00AB16A3" w:rsidRDefault="008B555A" w:rsidP="008B555A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AB16A3">
        <w:rPr>
          <w:rFonts w:ascii="Trebuchet MS" w:eastAsia="Times New Roman" w:hAnsi="Trebuchet MS" w:cs="Calibri"/>
          <w:szCs w:val="18"/>
          <w:lang w:eastAsia="pl-PL"/>
        </w:rPr>
        <w:tab/>
        <w:t>Absolwent jest gotowy do podjęcia działalności zawodowej w charakterze pracownika pomocniczego w zakresie projektowania urbanistycznego i projektowania obiektów architektury wraz z ich otoczeniem oraz w wykonawstwie i nadzorze budowlanym. Absolwent powinien zdobyć praktyczną znajomość języka obcego na poziomie biegłości B2 Europejskiego Systemu Opisu Kształcenia Językowego Rady Europy.</w:t>
      </w:r>
    </w:p>
    <w:p w14:paraId="518F440E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5CD60089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4DA7A439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3602F516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363A5C62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54A66A97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23B60E7A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75683496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21E340DD" w14:textId="77777777" w:rsid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0032A67B" w14:textId="39B64E36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  <w:r w:rsidRPr="00AB16A3">
        <w:rPr>
          <w:rFonts w:ascii="Trebuchet MS" w:hAnsi="Trebuchet MS" w:cs="Calibri"/>
          <w:b/>
          <w:color w:val="000000"/>
          <w:szCs w:val="18"/>
        </w:rPr>
        <w:lastRenderedPageBreak/>
        <w:t xml:space="preserve">Efekty uczenia się </w:t>
      </w:r>
    </w:p>
    <w:p w14:paraId="3229648C" w14:textId="77777777" w:rsidR="008B555A" w:rsidRPr="000903FE" w:rsidRDefault="008B555A" w:rsidP="008B555A">
      <w:pPr>
        <w:rPr>
          <w:rFonts w:ascii="Trebuchet MS" w:hAnsi="Trebuchet MS" w:cs="Calibri"/>
          <w:i/>
          <w:szCs w:val="18"/>
          <w:u w:val="single"/>
        </w:rPr>
      </w:pPr>
    </w:p>
    <w:p w14:paraId="79031A9C" w14:textId="77777777" w:rsidR="008B555A" w:rsidRPr="000903FE" w:rsidRDefault="008B555A" w:rsidP="008B555A">
      <w:pPr>
        <w:rPr>
          <w:rFonts w:ascii="Trebuchet MS" w:hAnsi="Trebuchet MS" w:cs="Calibri"/>
          <w:bCs/>
          <w:szCs w:val="18"/>
        </w:rPr>
      </w:pPr>
      <w:r w:rsidRPr="000903FE">
        <w:rPr>
          <w:rFonts w:ascii="Trebuchet MS" w:hAnsi="Trebuchet MS" w:cs="Calibri"/>
          <w:b/>
          <w:bCs/>
          <w:szCs w:val="18"/>
        </w:rPr>
        <w:t>Dziedzina:</w:t>
      </w:r>
      <w:r w:rsidRPr="000903FE">
        <w:rPr>
          <w:rFonts w:ascii="Trebuchet MS" w:hAnsi="Trebuchet MS" w:cs="Calibri"/>
          <w:bCs/>
          <w:szCs w:val="18"/>
        </w:rPr>
        <w:t xml:space="preserve"> nauk inżynieryjno-technicznych</w:t>
      </w:r>
    </w:p>
    <w:p w14:paraId="0720D367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Kierunek studiów:</w:t>
      </w:r>
      <w:r w:rsidRPr="00AB16A3">
        <w:rPr>
          <w:rFonts w:ascii="Trebuchet MS" w:hAnsi="Trebuchet MS" w:cs="Calibri"/>
          <w:bCs/>
          <w:szCs w:val="18"/>
        </w:rPr>
        <w:t xml:space="preserve"> Architektura</w:t>
      </w:r>
    </w:p>
    <w:p w14:paraId="115ACC4B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Poziom studiów:</w:t>
      </w:r>
      <w:r w:rsidRPr="00AB16A3">
        <w:rPr>
          <w:rFonts w:ascii="Trebuchet MS" w:hAnsi="Trebuchet MS" w:cs="Calibri"/>
          <w:bCs/>
          <w:szCs w:val="18"/>
        </w:rPr>
        <w:t xml:space="preserve"> studia pierwszego stopnia</w:t>
      </w:r>
    </w:p>
    <w:p w14:paraId="635C23B9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 xml:space="preserve">Profil kształcenia: </w:t>
      </w:r>
      <w:r w:rsidRPr="00AB16A3">
        <w:rPr>
          <w:rFonts w:ascii="Trebuchet MS" w:hAnsi="Trebuchet MS" w:cs="Calibri"/>
          <w:bCs/>
          <w:szCs w:val="18"/>
        </w:rPr>
        <w:t>praktyczny</w:t>
      </w:r>
    </w:p>
    <w:p w14:paraId="60D35F2D" w14:textId="77777777" w:rsidR="008B555A" w:rsidRPr="00AB16A3" w:rsidRDefault="008B555A" w:rsidP="008B555A">
      <w:pPr>
        <w:rPr>
          <w:rFonts w:ascii="Trebuchet MS" w:hAnsi="Trebuchet MS" w:cs="Calibri"/>
          <w:b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Objaśnienie oznaczeń:</w:t>
      </w:r>
    </w:p>
    <w:p w14:paraId="27F71B90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 xml:space="preserve">ARCH </w:t>
      </w:r>
      <w:r w:rsidRPr="00AB16A3">
        <w:rPr>
          <w:rFonts w:ascii="Trebuchet MS" w:hAnsi="Trebuchet MS" w:cs="Calibri"/>
          <w:bCs/>
          <w:szCs w:val="18"/>
        </w:rPr>
        <w:t>– efekt kierunkowy</w:t>
      </w:r>
    </w:p>
    <w:p w14:paraId="4DE93176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W</w:t>
      </w:r>
      <w:r w:rsidRPr="00AB16A3">
        <w:rPr>
          <w:rFonts w:ascii="Trebuchet MS" w:hAnsi="Trebuchet MS" w:cs="Calibri"/>
          <w:bCs/>
          <w:szCs w:val="18"/>
        </w:rPr>
        <w:t xml:space="preserve"> – kategoria wiedzy</w:t>
      </w:r>
    </w:p>
    <w:p w14:paraId="061B6705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 xml:space="preserve">U </w:t>
      </w:r>
      <w:r w:rsidRPr="00AB16A3">
        <w:rPr>
          <w:rFonts w:ascii="Trebuchet MS" w:hAnsi="Trebuchet MS" w:cs="Calibri"/>
          <w:bCs/>
          <w:szCs w:val="18"/>
        </w:rPr>
        <w:t>– kategoria umiejętności</w:t>
      </w:r>
    </w:p>
    <w:p w14:paraId="644BD48D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 xml:space="preserve">K </w:t>
      </w:r>
      <w:r w:rsidRPr="00AB16A3">
        <w:rPr>
          <w:rFonts w:ascii="Trebuchet MS" w:hAnsi="Trebuchet MS" w:cs="Calibri"/>
          <w:bCs/>
          <w:szCs w:val="18"/>
        </w:rPr>
        <w:t>– kategoria kompetencji społecznych</w:t>
      </w:r>
    </w:p>
    <w:p w14:paraId="4C2605BB" w14:textId="77777777" w:rsidR="008B555A" w:rsidRPr="00AB16A3" w:rsidRDefault="008B555A" w:rsidP="008B555A">
      <w:pPr>
        <w:rPr>
          <w:rFonts w:ascii="Trebuchet MS" w:hAnsi="Trebuchet MS" w:cs="Calibri"/>
          <w:bCs/>
          <w:szCs w:val="18"/>
        </w:rPr>
      </w:pPr>
      <w:r w:rsidRPr="00AB16A3">
        <w:rPr>
          <w:rFonts w:ascii="Trebuchet MS" w:hAnsi="Trebuchet MS" w:cs="Calibri"/>
          <w:b/>
          <w:bCs/>
          <w:szCs w:val="18"/>
        </w:rPr>
        <w:t>01</w:t>
      </w:r>
      <w:r w:rsidRPr="00AB16A3">
        <w:rPr>
          <w:rFonts w:ascii="Trebuchet MS" w:hAnsi="Trebuchet MS" w:cs="Calibri"/>
          <w:bCs/>
          <w:szCs w:val="18"/>
        </w:rPr>
        <w:t xml:space="preserve">, </w:t>
      </w:r>
      <w:r w:rsidRPr="00AB16A3">
        <w:rPr>
          <w:rFonts w:ascii="Trebuchet MS" w:hAnsi="Trebuchet MS" w:cs="Calibri"/>
          <w:b/>
          <w:bCs/>
          <w:szCs w:val="18"/>
        </w:rPr>
        <w:t>02, 03 i kolejne</w:t>
      </w:r>
      <w:r w:rsidRPr="00AB16A3">
        <w:rPr>
          <w:rFonts w:ascii="Trebuchet MS" w:hAnsi="Trebuchet MS" w:cs="Calibri"/>
          <w:bCs/>
          <w:szCs w:val="18"/>
        </w:rPr>
        <w:t xml:space="preserve"> – numer efektu uczenia się</w:t>
      </w:r>
    </w:p>
    <w:p w14:paraId="69B6AEF9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  <w:r w:rsidRPr="00AB16A3">
        <w:rPr>
          <w:rFonts w:ascii="Trebuchet MS" w:hAnsi="Trebuchet MS" w:cs="Calibri"/>
          <w:b/>
          <w:color w:val="000000"/>
          <w:szCs w:val="18"/>
        </w:rPr>
        <w:t xml:space="preserve"> </w:t>
      </w:r>
    </w:p>
    <w:p w14:paraId="206370B5" w14:textId="77777777" w:rsidR="008B555A" w:rsidRPr="00AB16A3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</w:p>
    <w:p w14:paraId="4CE3DA9A" w14:textId="21CE15BA" w:rsidR="008B555A" w:rsidRPr="008B555A" w:rsidRDefault="008B555A" w:rsidP="008B555A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color w:val="000000"/>
          <w:szCs w:val="18"/>
        </w:rPr>
      </w:pPr>
      <w:r w:rsidRPr="00AB16A3">
        <w:rPr>
          <w:rFonts w:ascii="Trebuchet MS" w:hAnsi="Trebuchet MS" w:cs="Calibri"/>
          <w:b/>
          <w:color w:val="000000"/>
          <w:szCs w:val="18"/>
        </w:rPr>
        <w:t>Tabela 1. Zamierzone szczegółowe efekty uczenia się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3"/>
        <w:gridCol w:w="5841"/>
        <w:gridCol w:w="1559"/>
      </w:tblGrid>
      <w:tr w:rsidR="008B555A" w:rsidRPr="00DF6704" w14:paraId="7AE02123" w14:textId="77777777" w:rsidTr="00393AA2">
        <w:tc>
          <w:tcPr>
            <w:tcW w:w="1213" w:type="dxa"/>
            <w:shd w:val="clear" w:color="auto" w:fill="BFBFBF"/>
            <w:vAlign w:val="center"/>
          </w:tcPr>
          <w:p w14:paraId="5C46197D" w14:textId="77777777" w:rsidR="008B555A" w:rsidRPr="00DF6704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DF670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Efekty uczenia się</w:t>
            </w:r>
          </w:p>
          <w:p w14:paraId="084CBE8F" w14:textId="77777777" w:rsidR="008B555A" w:rsidRPr="00DF6704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DF670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841" w:type="dxa"/>
            <w:shd w:val="clear" w:color="auto" w:fill="BFBFBF"/>
          </w:tcPr>
          <w:p w14:paraId="033727E1" w14:textId="77777777" w:rsidR="008B555A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7601917E" w14:textId="77777777" w:rsidR="008B555A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353775CE" w14:textId="77777777" w:rsidR="008B555A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2BAF20F3" w14:textId="77777777" w:rsidR="008B555A" w:rsidRPr="00DF6704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DF670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788FDE32" w14:textId="77777777" w:rsidR="008B555A" w:rsidRPr="00DF6704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</w:pPr>
            <w:r w:rsidRPr="00DF670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24C0ECA" w14:textId="77777777" w:rsidR="008B555A" w:rsidRPr="008B555A" w:rsidRDefault="008B555A" w:rsidP="008B555A">
            <w:pPr>
              <w:autoSpaceDE w:val="0"/>
              <w:autoSpaceDN w:val="0"/>
              <w:adjustRightInd w:val="0"/>
              <w:jc w:val="center"/>
            </w:pPr>
            <w:r w:rsidRPr="008B555A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Odniesienie do efektów uczenia się dla kwalifikacji na poziomie 6 Polskiej Ramy Kwalifikacji</w:t>
            </w:r>
            <w:r w:rsidRPr="008B555A">
              <w:t xml:space="preserve"> </w:t>
            </w:r>
          </w:p>
        </w:tc>
      </w:tr>
      <w:tr w:rsidR="008B555A" w:rsidRPr="00AB16A3" w14:paraId="2E950E20" w14:textId="77777777" w:rsidTr="00393AA2">
        <w:tc>
          <w:tcPr>
            <w:tcW w:w="1213" w:type="dxa"/>
            <w:shd w:val="clear" w:color="auto" w:fill="D9D9D9"/>
          </w:tcPr>
          <w:p w14:paraId="0364400B" w14:textId="77777777" w:rsidR="008B555A" w:rsidRPr="00AB16A3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37F99115" w14:textId="77777777" w:rsidR="008B555A" w:rsidRPr="00AB16A3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WIEDZA</w:t>
            </w:r>
            <w:r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 xml:space="preserve"> </w:t>
            </w:r>
            <w:r w:rsidRPr="00454312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z uwzględni</w:t>
            </w:r>
            <w:r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eniem kompetencji inżynierskich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C3F971C" w14:textId="77777777" w:rsidR="008B555A" w:rsidRPr="00AB16A3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</w:tr>
      <w:tr w:rsidR="008B555A" w:rsidRPr="00454312" w14:paraId="41FA93F7" w14:textId="77777777" w:rsidTr="00393AA2">
        <w:tc>
          <w:tcPr>
            <w:tcW w:w="1213" w:type="dxa"/>
            <w:shd w:val="clear" w:color="auto" w:fill="auto"/>
            <w:vAlign w:val="center"/>
          </w:tcPr>
          <w:p w14:paraId="274BAC5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ARCH_W01</w:t>
            </w:r>
          </w:p>
        </w:tc>
        <w:tc>
          <w:tcPr>
            <w:tcW w:w="5841" w:type="dxa"/>
          </w:tcPr>
          <w:p w14:paraId="1D1EF007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problematykę dotyczącą architektury i urbanistyki w zakresie rozwiązywania p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rostych problemów projektowych.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B0A65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66E9BF1A" w14:textId="77777777" w:rsidTr="00393AA2">
        <w:tc>
          <w:tcPr>
            <w:tcW w:w="1213" w:type="dxa"/>
            <w:shd w:val="clear" w:color="auto" w:fill="auto"/>
            <w:vAlign w:val="center"/>
          </w:tcPr>
          <w:p w14:paraId="450B4B5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ARCH_W02</w:t>
            </w:r>
          </w:p>
        </w:tc>
        <w:tc>
          <w:tcPr>
            <w:tcW w:w="5841" w:type="dxa"/>
          </w:tcPr>
          <w:p w14:paraId="5D551B12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posiada wiedzę z zakresu 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matematyki,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fizyki, technologii i funkcji budynków w zakresie umożliwiającym zapewnienie komfortu ich użytkowania oraz ochrony przed działan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iem czynników atmosferycznych. Z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na zastosowanie praktyczne tej wiedzy na etapie opracowywan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ia projektów architektonicznych i urbanistycznych.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C67AB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0221D4B4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8B555A" w:rsidRPr="00454312" w14:paraId="2FD7DA7C" w14:textId="77777777" w:rsidTr="00393AA2">
        <w:tc>
          <w:tcPr>
            <w:tcW w:w="1213" w:type="dxa"/>
            <w:shd w:val="clear" w:color="auto" w:fill="auto"/>
            <w:vAlign w:val="center"/>
          </w:tcPr>
          <w:p w14:paraId="30552DC1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ARCH_W03</w:t>
            </w:r>
          </w:p>
        </w:tc>
        <w:tc>
          <w:tcPr>
            <w:tcW w:w="5841" w:type="dxa"/>
          </w:tcPr>
          <w:p w14:paraId="4EC8FF68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posiada wiedzę w zakresie problemów konstrukcyjnych, budowlanych i inżynieryjnych, związanych z projektowaniem budynków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.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B1EC3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62414D0C" w14:textId="77777777" w:rsidTr="00393AA2">
        <w:tc>
          <w:tcPr>
            <w:tcW w:w="1213" w:type="dxa"/>
            <w:shd w:val="clear" w:color="auto" w:fill="auto"/>
            <w:vAlign w:val="center"/>
          </w:tcPr>
          <w:p w14:paraId="06E59101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ARCH_W04</w:t>
            </w:r>
          </w:p>
        </w:tc>
        <w:tc>
          <w:tcPr>
            <w:tcW w:w="5841" w:type="dxa"/>
          </w:tcPr>
          <w:p w14:paraId="2FF8918E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hAnsi="Trebuchet MS"/>
                <w:szCs w:val="18"/>
              </w:rPr>
              <w:t>zna i rozumie historię i teorię architektury oraz sztuki, techniki i nauk humanistycznych w zakresie niezbędnym do prawidłowego wykonywani</w:t>
            </w:r>
            <w:r>
              <w:rPr>
                <w:rFonts w:ascii="Trebuchet MS" w:hAnsi="Trebuchet MS"/>
                <w:szCs w:val="18"/>
              </w:rPr>
              <w:t>a projektów architektonicznych, r</w:t>
            </w:r>
            <w:r w:rsidRPr="00454312">
              <w:rPr>
                <w:rFonts w:ascii="Trebuchet MS" w:hAnsi="Trebuchet MS"/>
                <w:szCs w:val="18"/>
              </w:rPr>
              <w:t>ozumie ich wpływ na rozwój architektury na przestrzeni h</w:t>
            </w:r>
            <w:r>
              <w:rPr>
                <w:rFonts w:ascii="Trebuchet MS" w:hAnsi="Trebuchet MS"/>
                <w:szCs w:val="18"/>
              </w:rPr>
              <w:t>istorii i jej stan współczesny. Z</w:t>
            </w:r>
            <w:r w:rsidRPr="00454312">
              <w:rPr>
                <w:rFonts w:ascii="Trebuchet MS" w:hAnsi="Trebuchet MS"/>
                <w:szCs w:val="18"/>
              </w:rPr>
              <w:t>na współczesne zjawiska w sztuce i kulturze, wie jaki jest ich wpływ na architektur</w:t>
            </w:r>
            <w:r>
              <w:rPr>
                <w:rFonts w:ascii="Trebuchet MS" w:hAnsi="Trebuchet MS"/>
                <w:szCs w:val="18"/>
              </w:rPr>
              <w:t>ę</w:t>
            </w:r>
            <w:r w:rsidRPr="00454312">
              <w:rPr>
                <w:rFonts w:ascii="Trebuchet MS" w:hAnsi="Trebuchet MS"/>
                <w:szCs w:val="18"/>
              </w:rPr>
              <w:t>, zna zasady ochrony zabytków i miast zabytkowych.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4C548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6AF6F911" w14:textId="77777777" w:rsidTr="00393AA2">
        <w:tc>
          <w:tcPr>
            <w:tcW w:w="1213" w:type="dxa"/>
            <w:shd w:val="clear" w:color="auto" w:fill="auto"/>
            <w:vAlign w:val="center"/>
          </w:tcPr>
          <w:p w14:paraId="7E35A2C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ARCH_W05</w:t>
            </w:r>
          </w:p>
        </w:tc>
        <w:tc>
          <w:tcPr>
            <w:tcW w:w="5841" w:type="dxa"/>
          </w:tcPr>
          <w:p w14:paraId="6AB332FD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problematykę dotyczącą architektury i urbanistyki w kontekście wielobranżowego charakteru projektowania archit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ektonicznego i urbanistycznego. P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osiada wiedzę z zakresu projektowania ruralistycznego i uniwersalnego, planowania przestrzennego, projektowania wnętrz i przestrzeni publicznych oraz sporządzania dokumentacji budowlanej.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80DD1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1D92F603" w14:textId="77777777" w:rsidTr="00393AA2">
        <w:tc>
          <w:tcPr>
            <w:tcW w:w="1213" w:type="dxa"/>
            <w:shd w:val="clear" w:color="auto" w:fill="auto"/>
            <w:vAlign w:val="center"/>
          </w:tcPr>
          <w:p w14:paraId="1FBE01F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ARCH_W06</w:t>
            </w:r>
          </w:p>
        </w:tc>
        <w:tc>
          <w:tcPr>
            <w:tcW w:w="5841" w:type="dxa"/>
          </w:tcPr>
          <w:p w14:paraId="575EB6F3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hAnsi="Trebuchet MS"/>
                <w:szCs w:val="18"/>
              </w:rPr>
              <w:t>zna i rozumie zasady, rozwiązania, konstrukcje i materiały budowlane stosowane przy wykonywaniu prostych zadań inżynierskich w zakresie projektowania archite</w:t>
            </w:r>
            <w:r>
              <w:rPr>
                <w:rFonts w:ascii="Trebuchet MS" w:hAnsi="Trebuchet MS"/>
                <w:szCs w:val="18"/>
              </w:rPr>
              <w:t>ktonicznego i urbanistycznego. Z</w:t>
            </w:r>
            <w:r w:rsidRPr="00454312">
              <w:rPr>
                <w:rFonts w:ascii="Trebuchet MS" w:hAnsi="Trebuchet MS"/>
                <w:szCs w:val="18"/>
              </w:rPr>
              <w:t>na współczesne technologie budowlane i ich zastosowanie, ma wiedzę z zakresu infrastruktury technicznej i komunikacji miejskiej.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D6E0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240560E7" w14:textId="77777777" w:rsidTr="00393AA2">
        <w:tc>
          <w:tcPr>
            <w:tcW w:w="1213" w:type="dxa"/>
            <w:shd w:val="clear" w:color="auto" w:fill="auto"/>
            <w:vAlign w:val="center"/>
          </w:tcPr>
          <w:p w14:paraId="29F4810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ARCH_W07</w:t>
            </w:r>
          </w:p>
        </w:tc>
        <w:tc>
          <w:tcPr>
            <w:tcW w:w="5841" w:type="dxa"/>
          </w:tcPr>
          <w:p w14:paraId="2407666E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posiada wiedzę o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metod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ach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>, technik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ach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komputerow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ych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oraz tradycyjn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ych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narzędzia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ch i materiałach stosowanych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w inwentaryzacji i projektowaniu arch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itektonicznym i urbanistycznym. Zna i rozumie</w:t>
            </w:r>
            <w:r w:rsidRPr="00A91F1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główne zasady profesjonalnej prezentacji koncepcji architektonicznych i urbanistycznych.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13EDC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7989ECC8" w14:textId="77777777" w:rsidTr="00393AA2">
        <w:tc>
          <w:tcPr>
            <w:tcW w:w="1213" w:type="dxa"/>
            <w:shd w:val="clear" w:color="auto" w:fill="auto"/>
            <w:vAlign w:val="center"/>
          </w:tcPr>
          <w:p w14:paraId="7D6355B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ARCH_W08</w:t>
            </w:r>
          </w:p>
        </w:tc>
        <w:tc>
          <w:tcPr>
            <w:tcW w:w="5841" w:type="dxa"/>
          </w:tcPr>
          <w:p w14:paraId="66DCE2A3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posiada wiedzę w zakresie standardów i norm technicznych związanych z projektowaniem architektonicznym i urbanistycznym, zna zasady BHP i ergonomii, warunki techniczne dotyczące budownictwa oraz przepisy prawa i procedury niezbędne do realizacji projektów budynków.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F8339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0A30AE32" w14:textId="77777777" w:rsidTr="00393AA2">
        <w:tc>
          <w:tcPr>
            <w:tcW w:w="1213" w:type="dxa"/>
            <w:shd w:val="clear" w:color="auto" w:fill="auto"/>
            <w:vAlign w:val="center"/>
          </w:tcPr>
          <w:p w14:paraId="3B4DB502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ARCH_W09</w:t>
            </w:r>
          </w:p>
        </w:tc>
        <w:tc>
          <w:tcPr>
            <w:tcW w:w="5841" w:type="dxa"/>
          </w:tcPr>
          <w:p w14:paraId="2F25ED69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problematykę dotyczącą architektury i urbanistyki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,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przydatną do projektowania obiektów architektonicznych i zespołów urbanistycznych w kontekście społecznych, kulturowych, przyrodniczych, historycznych, ekonomicznych, prawnych i innych pozatechnicznych uwarunkowań działalności inżynierskiej, integrując wiedzę zdobytą w trakcie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1AD42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B555A" w:rsidRPr="00454312" w14:paraId="6D540173" w14:textId="77777777" w:rsidTr="00393AA2">
        <w:tc>
          <w:tcPr>
            <w:tcW w:w="1213" w:type="dxa"/>
            <w:shd w:val="clear" w:color="auto" w:fill="auto"/>
            <w:vAlign w:val="center"/>
          </w:tcPr>
          <w:p w14:paraId="0897794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ARCH_W10</w:t>
            </w:r>
          </w:p>
        </w:tc>
        <w:tc>
          <w:tcPr>
            <w:tcW w:w="5841" w:type="dxa"/>
          </w:tcPr>
          <w:p w14:paraId="361351DC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zasady kosztorysowania, ekonomiki procesu inwestycyjnego, zarządzania projektem, metodykę kontroli kosztów, zasady r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ealizacji projektu budowlanego. M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a wiedzę dotyczącą zasad tworzenia i rozwoju różnych form przedsiębiorczości.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834F3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B555A" w:rsidRPr="00454312" w14:paraId="2147DA92" w14:textId="77777777" w:rsidTr="00393AA2">
        <w:tc>
          <w:tcPr>
            <w:tcW w:w="1213" w:type="dxa"/>
            <w:shd w:val="clear" w:color="auto" w:fill="auto"/>
            <w:vAlign w:val="center"/>
          </w:tcPr>
          <w:p w14:paraId="4AC89B4D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ARCH_W11</w:t>
            </w:r>
          </w:p>
        </w:tc>
        <w:tc>
          <w:tcPr>
            <w:tcW w:w="5841" w:type="dxa"/>
          </w:tcPr>
          <w:p w14:paraId="0CFAC300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relacje zachodzące między człowiekiem a architekturą i między architektur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ą a środowiskiem ją otaczającym,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oraz potrzeby dostosowania architektury do ludzkich potrzeb i skali człowieka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78B4E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2129A013" w14:textId="77777777" w:rsidTr="00393AA2">
        <w:tc>
          <w:tcPr>
            <w:tcW w:w="1213" w:type="dxa"/>
            <w:shd w:val="clear" w:color="auto" w:fill="auto"/>
            <w:vAlign w:val="center"/>
          </w:tcPr>
          <w:p w14:paraId="5C98E57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ARCH_W12</w:t>
            </w:r>
          </w:p>
        </w:tc>
        <w:tc>
          <w:tcPr>
            <w:tcW w:w="5841" w:type="dxa"/>
          </w:tcPr>
          <w:p w14:paraId="70A7B236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metody i środki wdrażania ekologicznie odpowiedzialnego projektowania zrównoważonego oraz ochrony i konserwacji otaczającego środowiska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CB35B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26932A6B" w14:textId="77777777" w:rsidTr="00393AA2">
        <w:tc>
          <w:tcPr>
            <w:tcW w:w="1213" w:type="dxa"/>
            <w:shd w:val="clear" w:color="auto" w:fill="auto"/>
            <w:vAlign w:val="center"/>
          </w:tcPr>
          <w:p w14:paraId="54EEAFAD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ARCH_W13</w:t>
            </w:r>
          </w:p>
        </w:tc>
        <w:tc>
          <w:tcPr>
            <w:tcW w:w="5841" w:type="dxa"/>
          </w:tcPr>
          <w:p w14:paraId="63D65138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zasady gromadzenia informacji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i ich interpretacji w ramach przygotowywania koncepcji proj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ektowej, zna i rozumie pojęcia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i zasady z zakresu ochrony własności intelektualnej, prawa autorskiego, ochrony i bezpieczeństwa danych, a także etyki zawodu architekta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6B539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8B555A" w:rsidRPr="00454312" w14:paraId="18EDB8BA" w14:textId="77777777" w:rsidTr="00393AA2">
        <w:tc>
          <w:tcPr>
            <w:tcW w:w="1213" w:type="dxa"/>
            <w:shd w:val="clear" w:color="auto" w:fill="auto"/>
            <w:vAlign w:val="center"/>
          </w:tcPr>
          <w:p w14:paraId="76CF151F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ARCH_W14</w:t>
            </w:r>
          </w:p>
        </w:tc>
        <w:tc>
          <w:tcPr>
            <w:tcW w:w="5841" w:type="dxa"/>
          </w:tcPr>
          <w:p w14:paraId="016A46B1" w14:textId="2D525CEF" w:rsidR="008B555A" w:rsidRPr="00454312" w:rsidRDefault="008B555A" w:rsidP="008B555A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B555A">
              <w:rPr>
                <w:rFonts w:ascii="Trebuchet MS" w:eastAsia="Times New Roman" w:hAnsi="Trebuchet MS" w:cs="Calibri"/>
                <w:szCs w:val="18"/>
                <w:lang w:eastAsia="pl-PL"/>
              </w:rPr>
              <w:t>ma wiedzę o kreatywności i podmiotowości człowieka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,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zna i rozumie charakter zawodu architekta i jego rolę w społeczeństwie,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</w:t>
            </w:r>
            <w:r w:rsidR="00646F38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a 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także</w:t>
            </w:r>
            <w:r w:rsidRPr="008B555A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twórcze i praktyczne </w:t>
            </w: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zastosowanie nabytej wiedzy z zakresu architektury i urbanistyki w działalności zawodowej związanej z kierunkiem studiów.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6B4AA" w14:textId="77777777" w:rsidR="008B555A" w:rsidRPr="00454312" w:rsidRDefault="008B555A" w:rsidP="00393AA2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12F12F0A" w14:textId="77777777" w:rsidTr="00393AA2">
        <w:tc>
          <w:tcPr>
            <w:tcW w:w="1213" w:type="dxa"/>
            <w:shd w:val="clear" w:color="auto" w:fill="D9D9D9"/>
          </w:tcPr>
          <w:p w14:paraId="72D463C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5904A993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UMIEJĘTNOŚCI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2EA55F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</w:tr>
      <w:tr w:rsidR="008B555A" w:rsidRPr="00454312" w14:paraId="1BDB66C2" w14:textId="77777777" w:rsidTr="00393AA2">
        <w:tc>
          <w:tcPr>
            <w:tcW w:w="1213" w:type="dxa"/>
            <w:shd w:val="clear" w:color="auto" w:fill="D9D9D9"/>
          </w:tcPr>
          <w:p w14:paraId="49A6569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0D54D56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hAnsi="Trebuchet MS"/>
                <w:szCs w:val="18"/>
              </w:rPr>
              <w:t>1) umiejętności ogólne (niezwiązane z obszarem kształcenia inżynierskiego)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A8B44CF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8B555A" w:rsidRPr="00454312" w14:paraId="3FAF2CC9" w14:textId="77777777" w:rsidTr="00393AA2">
        <w:tc>
          <w:tcPr>
            <w:tcW w:w="1213" w:type="dxa"/>
            <w:shd w:val="clear" w:color="auto" w:fill="auto"/>
            <w:vAlign w:val="center"/>
          </w:tcPr>
          <w:p w14:paraId="4B01E4B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ARCH_U01</w:t>
            </w:r>
          </w:p>
        </w:tc>
        <w:tc>
          <w:tcPr>
            <w:tcW w:w="5841" w:type="dxa"/>
          </w:tcPr>
          <w:p w14:paraId="22B0EC5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r w:rsidRPr="004A08C7">
              <w:rPr>
                <w:rFonts w:ascii="Trebuchet MS" w:hAnsi="Trebuchet MS"/>
                <w:szCs w:val="18"/>
              </w:rPr>
              <w:t>potrafi pozyskiwać informacje z literatury, baz danych oraz innych właściwie dobranych źródeł, także w języku angielskim lub innym języku obcym,</w:t>
            </w:r>
            <w:r>
              <w:rPr>
                <w:rFonts w:ascii="Trebuchet MS" w:hAnsi="Trebuchet MS"/>
                <w:szCs w:val="18"/>
              </w:rPr>
              <w:t xml:space="preserve"> uznawanym za język komunikacji </w:t>
            </w:r>
            <w:r w:rsidRPr="004A08C7">
              <w:rPr>
                <w:rFonts w:ascii="Trebuchet MS" w:hAnsi="Trebuchet MS"/>
                <w:szCs w:val="18"/>
              </w:rPr>
              <w:t>międzynar</w:t>
            </w:r>
            <w:r>
              <w:rPr>
                <w:rFonts w:ascii="Trebuchet MS" w:hAnsi="Trebuchet MS"/>
                <w:szCs w:val="18"/>
              </w:rPr>
              <w:t>odowej w zakresie architektury. P</w:t>
            </w:r>
            <w:r w:rsidRPr="004A08C7">
              <w:rPr>
                <w:rFonts w:ascii="Trebuchet MS" w:hAnsi="Trebuchet MS"/>
                <w:szCs w:val="18"/>
              </w:rPr>
              <w:t>otrafi integrować uzyskane informacje, dokonywać ich interpretacji, a także wyciągać wnioski oraz formułować i uzasadniać opinie.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7C2F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A08C7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8B555A" w:rsidRPr="00454312" w14:paraId="4D362B33" w14:textId="77777777" w:rsidTr="00393AA2">
        <w:tc>
          <w:tcPr>
            <w:tcW w:w="1213" w:type="dxa"/>
            <w:shd w:val="clear" w:color="auto" w:fill="auto"/>
            <w:vAlign w:val="center"/>
          </w:tcPr>
          <w:p w14:paraId="3E55F78E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ARCH_U0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2</w:t>
            </w:r>
          </w:p>
        </w:tc>
        <w:tc>
          <w:tcPr>
            <w:tcW w:w="5841" w:type="dxa"/>
          </w:tcPr>
          <w:p w14:paraId="0306E8F1" w14:textId="77777777" w:rsidR="008B555A" w:rsidRPr="000A5D20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A5D20">
              <w:rPr>
                <w:rFonts w:ascii="Trebuchet MS" w:hAnsi="Trebuchet MS"/>
                <w:szCs w:val="18"/>
              </w:rPr>
              <w:t>potrafi przygotować w języku polskim i języku obcym dobrze udokumentowane opracowanie problemów z zakresu architektury. Potrafi analizować i wykorzystywać posiadaną wiedzę oraz tworzyć opisy do projektów, analizy architektoniczne, urbanistyczne i ruralistyczne.</w:t>
            </w:r>
            <w:r w:rsidRPr="000A5D20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31DA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2A45A6EF" w14:textId="77777777" w:rsidTr="00393AA2">
        <w:tc>
          <w:tcPr>
            <w:tcW w:w="1213" w:type="dxa"/>
            <w:shd w:val="clear" w:color="auto" w:fill="auto"/>
            <w:vAlign w:val="center"/>
          </w:tcPr>
          <w:p w14:paraId="32241A9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</w:t>
            </w:r>
            <w:r w:rsidRPr="000735F7">
              <w:rPr>
                <w:rFonts w:ascii="Trebuchet MS" w:eastAsia="Century Gothic" w:hAnsi="Trebuchet MS" w:cs="Calibri"/>
                <w:szCs w:val="18"/>
                <w:lang w:eastAsia="pl-PL"/>
              </w:rPr>
              <w:t>3</w:t>
            </w:r>
          </w:p>
        </w:tc>
        <w:tc>
          <w:tcPr>
            <w:tcW w:w="5841" w:type="dxa"/>
          </w:tcPr>
          <w:p w14:paraId="2E1D159B" w14:textId="77777777" w:rsidR="008B555A" w:rsidRPr="000A5D20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  <w:r w:rsidRPr="000A5D20">
              <w:rPr>
                <w:rFonts w:ascii="Trebuchet MS" w:hAnsi="Trebuchet MS"/>
                <w:szCs w:val="18"/>
              </w:rPr>
              <w:t>potrafi przygotować prezentację graficzną, pisemną i ustną własnych koncepcji projektowych w zakresie architektury i urbanistyki, spełniającą wymogi profesjonalnego zapisu właściwego dla projektowania architektonicznego i urbanistycznego.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2B3B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5A025A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7FB299F5" w14:textId="77777777" w:rsidTr="00393AA2">
        <w:tc>
          <w:tcPr>
            <w:tcW w:w="1213" w:type="dxa"/>
            <w:shd w:val="clear" w:color="auto" w:fill="auto"/>
            <w:vAlign w:val="center"/>
          </w:tcPr>
          <w:p w14:paraId="4D21F9C9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ARCH_U04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8817E" w14:textId="77777777" w:rsidR="008B555A" w:rsidRPr="00AB16A3" w:rsidRDefault="008B555A" w:rsidP="00393AA2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</w:t>
            </w:r>
            <w:r w:rsidRPr="00AB16A3">
              <w:rPr>
                <w:rFonts w:ascii="Trebuchet MS" w:hAnsi="Trebuchet MS"/>
                <w:szCs w:val="18"/>
              </w:rPr>
              <w:t>a umiejętność samokształcenia się i samodzielnego planowania nauki oraz ukierunkowywania innych w tym zakresie. Podejmuje różnorodne działania promujące model człowieka w stałym rozwoju.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C80B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P6S_UU</w:t>
            </w:r>
          </w:p>
        </w:tc>
      </w:tr>
      <w:tr w:rsidR="008B555A" w:rsidRPr="00454312" w14:paraId="71BB560F" w14:textId="77777777" w:rsidTr="00393AA2">
        <w:tc>
          <w:tcPr>
            <w:tcW w:w="1213" w:type="dxa"/>
            <w:shd w:val="clear" w:color="auto" w:fill="auto"/>
            <w:vAlign w:val="center"/>
          </w:tcPr>
          <w:p w14:paraId="01C9560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ARCH_U05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5EE23" w14:textId="77777777" w:rsidR="008B555A" w:rsidRPr="00AB16A3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</w:t>
            </w:r>
            <w:r w:rsidRPr="00AB16A3">
              <w:rPr>
                <w:rFonts w:ascii="Trebuchet MS" w:hAnsi="Trebuchet MS"/>
                <w:szCs w:val="18"/>
              </w:rPr>
              <w:t xml:space="preserve">a umiejętności </w:t>
            </w:r>
            <w:r w:rsidRPr="0001573B">
              <w:rPr>
                <w:rFonts w:ascii="Trebuchet MS" w:hAnsi="Trebuchet MS"/>
                <w:szCs w:val="18"/>
              </w:rPr>
              <w:t>posługiwania się językiem obcym w zakresie</w:t>
            </w:r>
            <w:r>
              <w:rPr>
                <w:rFonts w:ascii="Trebuchet MS" w:hAnsi="Trebuchet MS"/>
                <w:szCs w:val="18"/>
              </w:rPr>
              <w:t xml:space="preserve"> a</w:t>
            </w:r>
            <w:r w:rsidRPr="00AB16A3">
              <w:rPr>
                <w:rFonts w:ascii="Trebuchet MS" w:hAnsi="Trebuchet MS"/>
                <w:szCs w:val="18"/>
              </w:rPr>
              <w:t>rchitektury, zgodne z wym</w:t>
            </w:r>
            <w:r>
              <w:rPr>
                <w:rFonts w:ascii="Trebuchet MS" w:hAnsi="Trebuchet MS"/>
                <w:szCs w:val="18"/>
              </w:rPr>
              <w:t>ogami</w:t>
            </w:r>
            <w:r w:rsidRPr="00AB16A3">
              <w:rPr>
                <w:rFonts w:ascii="Trebuchet MS" w:hAnsi="Trebuchet MS"/>
                <w:szCs w:val="18"/>
              </w:rPr>
              <w:t xml:space="preserve"> określonymi dla poziomu B2</w:t>
            </w:r>
          </w:p>
          <w:p w14:paraId="2CBD72E9" w14:textId="77777777" w:rsidR="008B555A" w:rsidRPr="00AB16A3" w:rsidRDefault="008B555A" w:rsidP="00393AA2">
            <w:pPr>
              <w:jc w:val="center"/>
              <w:rPr>
                <w:rFonts w:ascii="Trebuchet MS" w:eastAsia="Century Gothic" w:hAnsi="Trebuchet MS"/>
                <w:szCs w:val="18"/>
              </w:rPr>
            </w:pPr>
            <w:r w:rsidRPr="00AB16A3">
              <w:rPr>
                <w:rFonts w:ascii="Trebuchet MS" w:hAnsi="Trebuchet MS"/>
                <w:szCs w:val="18"/>
              </w:rPr>
              <w:lastRenderedPageBreak/>
              <w:t xml:space="preserve">Europejskiego Systemu Opisu Kształcenia Językowego. </w:t>
            </w:r>
            <w:r w:rsidRPr="00D8796D">
              <w:rPr>
                <w:rFonts w:ascii="Trebuchet MS" w:hAnsi="Trebuchet MS"/>
                <w:szCs w:val="18"/>
              </w:rPr>
              <w:t xml:space="preserve">Umie posługiwać się terminologią z zakresu architektury i urbanistyki. </w:t>
            </w:r>
            <w:r>
              <w:rPr>
                <w:rFonts w:ascii="Trebuchet MS" w:hAnsi="Trebuchet MS"/>
                <w:szCs w:val="18"/>
              </w:rPr>
              <w:t>P</w:t>
            </w:r>
            <w:r w:rsidRPr="00AB16A3">
              <w:rPr>
                <w:rFonts w:ascii="Trebuchet MS" w:hAnsi="Trebuchet MS"/>
                <w:szCs w:val="18"/>
              </w:rPr>
              <w:t>otrafi wykorzystać</w:t>
            </w:r>
            <w:r>
              <w:rPr>
                <w:rFonts w:ascii="Trebuchet MS" w:hAnsi="Trebuchet MS"/>
                <w:szCs w:val="18"/>
              </w:rPr>
              <w:t xml:space="preserve"> umiejętności językowe</w:t>
            </w:r>
            <w:r w:rsidRPr="00AB16A3">
              <w:rPr>
                <w:rFonts w:ascii="Trebuchet MS" w:hAnsi="Trebuchet MS"/>
                <w:szCs w:val="18"/>
              </w:rPr>
              <w:t xml:space="preserve"> w celu zdobywania doświadczenia i wiedzy</w:t>
            </w:r>
            <w:r w:rsidRPr="008B567F">
              <w:rPr>
                <w:rFonts w:ascii="Trebuchet MS" w:hAnsi="Trebuchet MS"/>
                <w:color w:val="000000"/>
                <w:szCs w:val="18"/>
              </w:rPr>
              <w:t>, np. podczas międzynarodowych wymian studenckich.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E15F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P6S_UW</w:t>
            </w:r>
          </w:p>
          <w:p w14:paraId="1ACE2703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B555A" w:rsidRPr="00454312" w14:paraId="54F28B26" w14:textId="77777777" w:rsidTr="00393AA2">
        <w:tc>
          <w:tcPr>
            <w:tcW w:w="1213" w:type="dxa"/>
            <w:shd w:val="clear" w:color="auto" w:fill="auto"/>
            <w:vAlign w:val="center"/>
          </w:tcPr>
          <w:p w14:paraId="3AE1719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ARCH_U06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F764F" w14:textId="77777777" w:rsidR="008B555A" w:rsidRPr="0001573B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01573B">
              <w:rPr>
                <w:rFonts w:ascii="Trebuchet MS" w:hAnsi="Trebuchet MS"/>
                <w:szCs w:val="18"/>
              </w:rPr>
              <w:t>potrafi porozumiewać się przy użyciu różnych technik i specjalistycznej terminologii z zakresu architektury i urbanistyki, brać udział w debacie, przedstawiać i oceniać różne opinie oraz dyskutować o nich.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AA75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8B555A" w:rsidRPr="00454312" w14:paraId="25485368" w14:textId="77777777" w:rsidTr="00393AA2">
        <w:tc>
          <w:tcPr>
            <w:tcW w:w="1213" w:type="dxa"/>
            <w:shd w:val="clear" w:color="auto" w:fill="auto"/>
            <w:vAlign w:val="center"/>
          </w:tcPr>
          <w:p w14:paraId="77D102C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ARCH_U07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45B32" w14:textId="65997FA8" w:rsidR="008B555A" w:rsidRPr="0001573B" w:rsidRDefault="00EE44F9" w:rsidP="00993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EE44F9">
              <w:rPr>
                <w:rFonts w:ascii="Trebuchet MS" w:eastAsia="Century Gothic" w:hAnsi="Trebuchet MS" w:cs="Calibri"/>
                <w:szCs w:val="18"/>
              </w:rPr>
              <w:t xml:space="preserve">potrafi planować i organizować pracę indywidualną i zespołową oraz aktywnie </w:t>
            </w:r>
            <w:r w:rsidR="009934F0">
              <w:rPr>
                <w:rFonts w:ascii="Trebuchet MS" w:eastAsia="Century Gothic" w:hAnsi="Trebuchet MS" w:cs="Calibri"/>
                <w:szCs w:val="18"/>
              </w:rPr>
              <w:t>i twórczo współdziałać w grupie</w:t>
            </w:r>
            <w:r w:rsidR="00075D2E">
              <w:rPr>
                <w:rFonts w:ascii="Trebuchet MS" w:eastAsia="Century Gothic" w:hAnsi="Trebuchet MS" w:cs="Calibri"/>
                <w:szCs w:val="18"/>
              </w:rPr>
              <w:t>,</w:t>
            </w:r>
            <w:r w:rsidRPr="00EE44F9">
              <w:rPr>
                <w:rFonts w:ascii="Trebuchet MS" w:eastAsia="Century Gothic" w:hAnsi="Trebuchet MS" w:cs="Calibri"/>
                <w:szCs w:val="18"/>
              </w:rPr>
              <w:t xml:space="preserve"> przyjmując w niej określone role i wykorzystując umiejętnoś</w:t>
            </w:r>
            <w:r w:rsidR="00075D2E">
              <w:rPr>
                <w:rFonts w:ascii="Trebuchet MS" w:eastAsia="Century Gothic" w:hAnsi="Trebuchet MS" w:cs="Calibri"/>
                <w:szCs w:val="18"/>
              </w:rPr>
              <w:t>ci</w:t>
            </w:r>
            <w:r w:rsidRPr="00EE44F9">
              <w:rPr>
                <w:rFonts w:ascii="Trebuchet MS" w:eastAsia="Century Gothic" w:hAnsi="Trebuchet MS" w:cs="Calibri"/>
                <w:szCs w:val="18"/>
              </w:rPr>
              <w:t xml:space="preserve"> kreatywnego myślenia i działania, konstruktywnego rozwiązywania konfliktów oraz posługiwania się metodami skutecznej komunikacji</w:t>
            </w:r>
            <w:r>
              <w:rPr>
                <w:rFonts w:ascii="Trebuchet MS" w:eastAsia="Century Gothic" w:hAnsi="Trebuchet MS" w:cs="Calibri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B4AF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P6S_UO</w:t>
            </w:r>
          </w:p>
        </w:tc>
      </w:tr>
      <w:tr w:rsidR="008B555A" w:rsidRPr="00454312" w14:paraId="6ED74DEB" w14:textId="77777777" w:rsidTr="00393AA2">
        <w:trPr>
          <w:trHeight w:val="285"/>
        </w:trPr>
        <w:tc>
          <w:tcPr>
            <w:tcW w:w="1213" w:type="dxa"/>
            <w:shd w:val="clear" w:color="auto" w:fill="D9D9D9"/>
          </w:tcPr>
          <w:p w14:paraId="62B4768D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4034DAC9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163CA">
              <w:rPr>
                <w:rFonts w:ascii="Trebuchet MS" w:hAnsi="Trebuchet MS"/>
                <w:szCs w:val="18"/>
              </w:rPr>
              <w:t xml:space="preserve">2)  umiejętności </w:t>
            </w:r>
            <w:r>
              <w:rPr>
                <w:rFonts w:ascii="Trebuchet MS" w:hAnsi="Trebuchet MS"/>
                <w:szCs w:val="18"/>
              </w:rPr>
              <w:t>obejmujące kompetencje inżynierskie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6BA2982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8B555A" w:rsidRPr="00454312" w14:paraId="63CCE840" w14:textId="77777777" w:rsidTr="00393AA2">
        <w:tc>
          <w:tcPr>
            <w:tcW w:w="1213" w:type="dxa"/>
            <w:shd w:val="clear" w:color="auto" w:fill="auto"/>
            <w:vAlign w:val="center"/>
          </w:tcPr>
          <w:p w14:paraId="54D52D93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ARCH_U08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24E53" w14:textId="77777777" w:rsidR="008B555A" w:rsidRPr="00AB16A3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AB16A3">
              <w:rPr>
                <w:rFonts w:ascii="Trebuchet MS" w:hAnsi="Trebuchet MS"/>
                <w:szCs w:val="18"/>
              </w:rPr>
              <w:t>rzy identyfikacji zadań architektonicznych potrafi dostrzec aspekty systemowe i pozatechniczne, w tym etyczne</w:t>
            </w:r>
            <w:r>
              <w:rPr>
                <w:rFonts w:ascii="Trebuchet MS" w:hAnsi="Trebuchet MS"/>
                <w:szCs w:val="18"/>
              </w:rPr>
              <w:t>,</w:t>
            </w:r>
            <w:r w:rsidRPr="00AB16A3">
              <w:rPr>
                <w:rFonts w:ascii="Trebuchet MS" w:hAnsi="Trebuchet MS"/>
                <w:szCs w:val="18"/>
              </w:rPr>
              <w:t xml:space="preserve"> tych zadań. Wykazuje kreatywność i umie wykorzystać zdobytą wiedzę. Potrafi podejmować działania uwzględniając ich aspekt ekonomiczny i prawny. Potrafi zorganizować i przeprowadzić proces inwestycyjny w dziedzinie architektury i urbanistyki.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38B89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55C11DE2" w14:textId="77777777" w:rsidTr="00393AA2">
        <w:tc>
          <w:tcPr>
            <w:tcW w:w="1213" w:type="dxa"/>
            <w:shd w:val="clear" w:color="auto" w:fill="auto"/>
            <w:vAlign w:val="center"/>
          </w:tcPr>
          <w:p w14:paraId="46F6C527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ARCH_U09</w:t>
            </w:r>
          </w:p>
        </w:tc>
        <w:tc>
          <w:tcPr>
            <w:tcW w:w="5841" w:type="dxa"/>
          </w:tcPr>
          <w:p w14:paraId="03F64436" w14:textId="77777777" w:rsidR="008B555A" w:rsidRPr="00A91F18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potrafi zastosować</w:t>
            </w:r>
            <w:r w:rsidRPr="00A91F18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metody analityczne, symulacyjne oraz eksperymentalne do formułowania i rozwiązywania zadań</w:t>
            </w:r>
          </w:p>
          <w:p w14:paraId="19A37355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projektowyc</w:t>
            </w:r>
            <w:r w:rsidRPr="00A91F18">
              <w:rPr>
                <w:rFonts w:ascii="Trebuchet MS" w:eastAsia="Century Gothic" w:hAnsi="Trebuchet MS" w:cs="Calibri"/>
                <w:szCs w:val="18"/>
                <w:lang w:eastAsia="pl-PL"/>
              </w:rPr>
              <w:t>h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, a także</w:t>
            </w:r>
            <w:r w:rsidRPr="00A91F18">
              <w:rPr>
                <w:rFonts w:ascii="Trebuchet MS" w:eastAsia="Century Gothic" w:hAnsi="Trebuchet MS" w:cs="Calibri"/>
                <w:color w:val="FF0000"/>
                <w:szCs w:val="18"/>
                <w:lang w:eastAsia="pl-PL"/>
              </w:rPr>
              <w:t xml:space="preserve"> </w:t>
            </w:r>
            <w:r w:rsidRPr="00220541">
              <w:rPr>
                <w:rFonts w:ascii="Trebuchet MS" w:eastAsia="Century Gothic" w:hAnsi="Trebuchet MS" w:cs="Calibri"/>
                <w:szCs w:val="18"/>
                <w:lang w:eastAsia="pl-PL"/>
              </w:rPr>
              <w:t>wykorzystać posiadaną wiedzę do</w:t>
            </w:r>
            <w:r>
              <w:rPr>
                <w:rFonts w:ascii="Trebuchet MS" w:eastAsia="Century Gothic" w:hAnsi="Trebuchet MS" w:cs="Calibri"/>
                <w:color w:val="FF0000"/>
                <w:szCs w:val="18"/>
                <w:lang w:eastAsia="pl-PL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wykonywania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zada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ń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architektoniczn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ych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, </w:t>
            </w:r>
            <w:proofErr w:type="spellStart"/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multidyscyplinarn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ych</w:t>
            </w:r>
            <w:proofErr w:type="spellEnd"/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, to jest z zakresu rewitalizacji obszarów zdegradowanych, planowania przestrzennego i projektowania wnętrz.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C41B2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2FD1D928" w14:textId="77777777" w:rsidTr="00393AA2">
        <w:tc>
          <w:tcPr>
            <w:tcW w:w="1213" w:type="dxa"/>
            <w:shd w:val="clear" w:color="auto" w:fill="auto"/>
            <w:vAlign w:val="center"/>
          </w:tcPr>
          <w:p w14:paraId="6CA4473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ARCH_U10</w:t>
            </w:r>
          </w:p>
        </w:tc>
        <w:tc>
          <w:tcPr>
            <w:tcW w:w="5841" w:type="dxa"/>
          </w:tcPr>
          <w:p w14:paraId="754DA45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A08C7">
              <w:rPr>
                <w:rFonts w:ascii="Trebuchet MS" w:eastAsia="Century Gothic" w:hAnsi="Trebuchet MS" w:cs="Calibri"/>
                <w:szCs w:val="18"/>
                <w:lang w:eastAsia="pl-PL"/>
              </w:rPr>
              <w:t>potrafi dokonać wstępnej analizy ekonomicznej podejmowanych działań inżynierskich z zakresu architektury i urbanistyki oraz opracować kosztorys inwestycji.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7361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57F71E4C" w14:textId="77777777" w:rsidTr="00393AA2">
        <w:tc>
          <w:tcPr>
            <w:tcW w:w="1213" w:type="dxa"/>
            <w:shd w:val="clear" w:color="auto" w:fill="auto"/>
            <w:vAlign w:val="center"/>
          </w:tcPr>
          <w:p w14:paraId="2084A91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ARCH_U1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</w:t>
            </w:r>
          </w:p>
          <w:p w14:paraId="1C580E8F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  <w:tc>
          <w:tcPr>
            <w:tcW w:w="5841" w:type="dxa"/>
          </w:tcPr>
          <w:p w14:paraId="79333BB1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A08C7">
              <w:rPr>
                <w:rFonts w:ascii="Trebuchet MS" w:eastAsia="Century Gothic" w:hAnsi="Trebuchet MS" w:cs="Calibri"/>
                <w:szCs w:val="18"/>
                <w:lang w:eastAsia="pl-PL"/>
              </w:rPr>
              <w:t>potrafi dokonać krytycznej analizy sposobu funkcjonowania i ocenić istniejące rozwiązania architektoniczne oraz wykorzystać je praktycznie do opracowania własnego projektu architektonicznego lub urbanistycznego.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5FAE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34BCA210" w14:textId="77777777" w:rsidTr="00393AA2">
        <w:tc>
          <w:tcPr>
            <w:tcW w:w="1213" w:type="dxa"/>
            <w:shd w:val="clear" w:color="auto" w:fill="auto"/>
            <w:vAlign w:val="center"/>
          </w:tcPr>
          <w:p w14:paraId="3E52342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ARCH_U1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2</w:t>
            </w:r>
          </w:p>
        </w:tc>
        <w:tc>
          <w:tcPr>
            <w:tcW w:w="5841" w:type="dxa"/>
          </w:tcPr>
          <w:p w14:paraId="72A7C79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używając właściwych 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metod, 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technik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, narzędzi i materiałów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potrafi zaprojektować obiekt architektoniczny lub prosty zespół urbanistyczny spełniający wymogi estetyczne i techniczne.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186C9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56C534B1" w14:textId="77777777" w:rsidTr="00393AA2">
        <w:tc>
          <w:tcPr>
            <w:tcW w:w="1213" w:type="dxa"/>
            <w:shd w:val="clear" w:color="auto" w:fill="auto"/>
            <w:vAlign w:val="center"/>
          </w:tcPr>
          <w:p w14:paraId="43A21FDF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ARCH_U13</w:t>
            </w:r>
          </w:p>
        </w:tc>
        <w:tc>
          <w:tcPr>
            <w:tcW w:w="5841" w:type="dxa"/>
          </w:tcPr>
          <w:p w14:paraId="3DAD829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otrafi zidentyfikować problemy architektoniczne 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ystępujące w określonym temacie, a także </w:t>
            </w: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sformułować ich rozwiązania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i</w:t>
            </w:r>
            <w:r w:rsidRPr="003C10F1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przedstawić je za pomocą projektu budowalnego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, korzystając ze standardów i norm inżynierskich oraz</w:t>
            </w:r>
            <w:r w:rsidRPr="00350156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doświadczenia zdobyte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go</w:t>
            </w:r>
            <w:r w:rsidRPr="00350156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w środowisku zajmującym się zawodowo projektowaniem architektury i urbanistyki.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50E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3C10F1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8B555A" w:rsidRPr="00454312" w14:paraId="54BBE1B9" w14:textId="77777777" w:rsidTr="00393AA2">
        <w:tc>
          <w:tcPr>
            <w:tcW w:w="1213" w:type="dxa"/>
            <w:shd w:val="clear" w:color="auto" w:fill="auto"/>
            <w:vAlign w:val="center"/>
          </w:tcPr>
          <w:p w14:paraId="668344A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ARCH_U14</w:t>
            </w:r>
          </w:p>
        </w:tc>
        <w:tc>
          <w:tcPr>
            <w:tcW w:w="5841" w:type="dxa"/>
          </w:tcPr>
          <w:p w14:paraId="54EE09D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</w:t>
            </w:r>
            <w:r w:rsidRPr="000735F7">
              <w:rPr>
                <w:rFonts w:ascii="Trebuchet MS" w:eastAsia="Century Gothic" w:hAnsi="Trebuchet MS" w:cs="Calibri"/>
                <w:szCs w:val="18"/>
                <w:lang w:eastAsia="pl-PL"/>
              </w:rPr>
              <w:t>otrafi wykorzystać doświadczenie zdobyte w trakcie studiów, związane z rozwiązywaniem prakty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cznych zadań architektonicznych</w:t>
            </w:r>
            <w:r w:rsidRPr="000735F7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w celu dokonania krytycznej analizy uwarunkowań i formułowania wniosków do projektowania w interdyscyplinarnym kontekście.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C866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P6S_UW</w:t>
            </w:r>
          </w:p>
        </w:tc>
      </w:tr>
      <w:tr w:rsidR="008B555A" w:rsidRPr="00454312" w14:paraId="28299AD3" w14:textId="77777777" w:rsidTr="00393AA2">
        <w:tc>
          <w:tcPr>
            <w:tcW w:w="1213" w:type="dxa"/>
            <w:shd w:val="clear" w:color="auto" w:fill="D9D9D9"/>
          </w:tcPr>
          <w:p w14:paraId="46CF4FAC" w14:textId="77777777" w:rsidR="008B555A" w:rsidRPr="00454312" w:rsidRDefault="008B555A" w:rsidP="00393AA2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1A304EAE" w14:textId="77777777" w:rsidR="008B555A" w:rsidRPr="00454312" w:rsidRDefault="008B555A" w:rsidP="00393AA2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b/>
                <w:bCs/>
                <w:szCs w:val="18"/>
              </w:rPr>
              <w:t>KOMPETENCJE SPOŁECZNE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4730D8" w14:textId="77777777" w:rsidR="008B555A" w:rsidRPr="00454312" w:rsidRDefault="008B555A" w:rsidP="00393AA2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</w:p>
        </w:tc>
      </w:tr>
      <w:tr w:rsidR="008B555A" w:rsidRPr="00454312" w14:paraId="1D5711C7" w14:textId="77777777" w:rsidTr="00393AA2">
        <w:tc>
          <w:tcPr>
            <w:tcW w:w="1213" w:type="dxa"/>
            <w:shd w:val="clear" w:color="auto" w:fill="auto"/>
            <w:vAlign w:val="center"/>
          </w:tcPr>
          <w:p w14:paraId="5F2547A6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bCs/>
                <w:szCs w:val="18"/>
              </w:rPr>
              <w:t>ARCH_K01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A9195" w14:textId="77777777" w:rsidR="008B555A" w:rsidRPr="00454312" w:rsidRDefault="008B555A" w:rsidP="00393AA2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454312">
              <w:rPr>
                <w:rFonts w:ascii="Trebuchet MS" w:hAnsi="Trebuchet MS"/>
                <w:color w:val="auto"/>
                <w:sz w:val="18"/>
                <w:szCs w:val="18"/>
              </w:rPr>
              <w:t>jest gotów do krytycznej oceny posiadanej wiedzy i wyników własnej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FD8A5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P6S_KK</w:t>
            </w:r>
          </w:p>
        </w:tc>
      </w:tr>
      <w:tr w:rsidR="008B555A" w:rsidRPr="00454312" w14:paraId="4965B280" w14:textId="77777777" w:rsidTr="00393AA2">
        <w:tc>
          <w:tcPr>
            <w:tcW w:w="1213" w:type="dxa"/>
            <w:shd w:val="clear" w:color="auto" w:fill="auto"/>
            <w:vAlign w:val="center"/>
          </w:tcPr>
          <w:p w14:paraId="3051BEFC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bCs/>
                <w:szCs w:val="18"/>
              </w:rPr>
              <w:t>ARCH_K02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88C28" w14:textId="77777777" w:rsidR="008B555A" w:rsidRPr="00454312" w:rsidRDefault="008B555A" w:rsidP="00393AA2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454312">
              <w:rPr>
                <w:rFonts w:ascii="Trebuchet MS" w:hAnsi="Trebuchet MS"/>
                <w:color w:val="auto"/>
                <w:sz w:val="18"/>
                <w:szCs w:val="18"/>
              </w:rP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5C6B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54312">
              <w:rPr>
                <w:rFonts w:ascii="Trebuchet MS" w:eastAsia="Century Gothic" w:hAnsi="Trebuchet MS" w:cs="Calibri"/>
                <w:szCs w:val="18"/>
                <w:lang w:eastAsia="pl-PL"/>
              </w:rPr>
              <w:t>P6S_KK</w:t>
            </w:r>
          </w:p>
        </w:tc>
      </w:tr>
      <w:tr w:rsidR="008B555A" w:rsidRPr="00454312" w14:paraId="4149BD08" w14:textId="77777777" w:rsidTr="00393AA2">
        <w:tc>
          <w:tcPr>
            <w:tcW w:w="1213" w:type="dxa"/>
            <w:shd w:val="clear" w:color="auto" w:fill="auto"/>
            <w:vAlign w:val="center"/>
          </w:tcPr>
          <w:p w14:paraId="5D7DA5AD" w14:textId="77777777" w:rsidR="008B555A" w:rsidRPr="00454312" w:rsidRDefault="008B555A" w:rsidP="00393AA2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lastRenderedPageBreak/>
              <w:t>ARCH_K03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9BB22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rozumie pozatechniczne aspekty i skutki działalności architekta i rozumie ich wagę. Dostrzega konsekwencje społeczne, psychologiczne, estetyczne pracy architekta, jej wpływ na środowisko naturalne oraz krajobraz kulturowy. Podejmuje związaną z tym odpowiedzialność za swoje decyzje.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CE6A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B555A" w:rsidRPr="00454312" w14:paraId="5FBBCFBD" w14:textId="77777777" w:rsidTr="00393AA2">
        <w:tc>
          <w:tcPr>
            <w:tcW w:w="1213" w:type="dxa"/>
            <w:shd w:val="clear" w:color="auto" w:fill="auto"/>
            <w:vAlign w:val="center"/>
          </w:tcPr>
          <w:p w14:paraId="44E5BB71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ARCH_K04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4A83B" w14:textId="77777777" w:rsidR="008B555A" w:rsidRPr="00454312" w:rsidRDefault="008B555A" w:rsidP="00393AA2">
            <w:pPr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potrafi myśleć i działać w spo</w:t>
            </w:r>
            <w:r>
              <w:rPr>
                <w:rFonts w:ascii="Trebuchet MS" w:hAnsi="Trebuchet MS"/>
                <w:szCs w:val="18"/>
              </w:rPr>
              <w:t>sób przedsiębiorczy i kreatywny,</w:t>
            </w:r>
            <w:r w:rsidRPr="00454312">
              <w:rPr>
                <w:rFonts w:ascii="Trebuchet MS" w:hAnsi="Trebuchet MS"/>
                <w:szCs w:val="18"/>
              </w:rPr>
              <w:t xml:space="preserve"> jest przygotowany do podjęcia własnej działalności gospodarczej.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6B288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B555A" w:rsidRPr="00454312" w14:paraId="1FD6722F" w14:textId="77777777" w:rsidTr="00393AA2">
        <w:tc>
          <w:tcPr>
            <w:tcW w:w="1213" w:type="dxa"/>
            <w:shd w:val="clear" w:color="auto" w:fill="auto"/>
            <w:vAlign w:val="center"/>
          </w:tcPr>
          <w:p w14:paraId="431D78AD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ARCH_K05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B57B8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ma świadomość roli społecznej architekta,</w:t>
            </w:r>
          </w:p>
          <w:p w14:paraId="345103A3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a zwłaszcza rozumie potrzebę formułowania i przekazywania społeczeństwu, w szczególności poprzez środki masowego przekazu, informacji i opinii dotyczących osiągnięć w dziedzinie architektury i urbanistyki. Podejmuje starania, aby przekazać takie informacje i opinie w sposób powszechnie zrozumiały. Potrafi wykorzystać zdobytą wiedzę i umiejętności w tym zakresie.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55D3B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8B555A" w:rsidRPr="00454312" w14:paraId="19857B76" w14:textId="77777777" w:rsidTr="00393AA2">
        <w:tc>
          <w:tcPr>
            <w:tcW w:w="1213" w:type="dxa"/>
            <w:shd w:val="clear" w:color="auto" w:fill="auto"/>
            <w:vAlign w:val="center"/>
          </w:tcPr>
          <w:p w14:paraId="00E72F13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ARCH_K06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58FA5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jest gotów do odpowiedzialnego pełnienia ról zawodowych, rozumie i przestrzega zasad etyki zawodowej i wymaga tego od innych, dba o dorobek i tradycje zawodu.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47912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P6S_KR</w:t>
            </w:r>
          </w:p>
        </w:tc>
      </w:tr>
      <w:tr w:rsidR="008B555A" w:rsidRPr="00454312" w14:paraId="165E7FBE" w14:textId="77777777" w:rsidTr="00393AA2">
        <w:tc>
          <w:tcPr>
            <w:tcW w:w="1213" w:type="dxa"/>
            <w:shd w:val="clear" w:color="auto" w:fill="auto"/>
            <w:vAlign w:val="center"/>
          </w:tcPr>
          <w:p w14:paraId="30DE2221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ARCH_K07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011AC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jest gotów do poszanowania różnorodności poglądów i kultur oraz do wykazywania wrażliwości na społeczne aspekty zawodu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2CA7A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P6S_KR</w:t>
            </w:r>
          </w:p>
        </w:tc>
      </w:tr>
      <w:tr w:rsidR="008B555A" w:rsidRPr="00454312" w14:paraId="55391066" w14:textId="77777777" w:rsidTr="00393AA2">
        <w:tc>
          <w:tcPr>
            <w:tcW w:w="1213" w:type="dxa"/>
            <w:shd w:val="clear" w:color="auto" w:fill="auto"/>
            <w:vAlign w:val="center"/>
          </w:tcPr>
          <w:p w14:paraId="42575232" w14:textId="77777777" w:rsidR="008B555A" w:rsidRPr="00454312" w:rsidRDefault="008B555A" w:rsidP="00393AA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ARCH_K08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92E85" w14:textId="77777777" w:rsidR="008B555A" w:rsidRPr="00454312" w:rsidRDefault="008B555A" w:rsidP="00393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454312">
              <w:rPr>
                <w:rFonts w:ascii="Trebuchet MS" w:hAnsi="Trebuchet MS"/>
                <w:szCs w:val="18"/>
              </w:rPr>
              <w:t>jest gotów do uczenia się przez całe życie, w tym przez podjęcie studiów drugiego stopnia i studiów podyplomowych lub uczestnictwo w innych formach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A5C70" w14:textId="77777777" w:rsidR="008B555A" w:rsidRPr="00454312" w:rsidRDefault="008B555A" w:rsidP="00393AA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454312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</w:tbl>
    <w:p w14:paraId="0936FF7C" w14:textId="77777777" w:rsidR="008B555A" w:rsidRPr="00454312" w:rsidRDefault="008B555A" w:rsidP="008B555A">
      <w:pPr>
        <w:jc w:val="center"/>
        <w:rPr>
          <w:rFonts w:ascii="Trebuchet MS" w:hAnsi="Trebuchet MS"/>
          <w:szCs w:val="18"/>
        </w:rPr>
      </w:pPr>
    </w:p>
    <w:p w14:paraId="0B8F097F" w14:textId="03EC7CFA" w:rsidR="007A256F" w:rsidRDefault="007A256F"/>
    <w:sectPr w:rsidR="007A256F" w:rsidSect="007A256F">
      <w:headerReference w:type="default" r:id="rId7"/>
      <w:footerReference w:type="default" r:id="rId8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67F3" w14:textId="77777777" w:rsidR="00014DE2" w:rsidRDefault="00014DE2" w:rsidP="00C123AC">
      <w:pPr>
        <w:spacing w:line="240" w:lineRule="auto"/>
      </w:pPr>
      <w:r>
        <w:separator/>
      </w:r>
    </w:p>
  </w:endnote>
  <w:endnote w:type="continuationSeparator" w:id="0">
    <w:p w14:paraId="05DED314" w14:textId="77777777" w:rsidR="00014DE2" w:rsidRDefault="00014DE2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B60E" w14:textId="77777777" w:rsidR="00014DE2" w:rsidRDefault="00014DE2" w:rsidP="00C123AC">
      <w:pPr>
        <w:spacing w:line="240" w:lineRule="auto"/>
      </w:pPr>
      <w:r>
        <w:separator/>
      </w:r>
    </w:p>
  </w:footnote>
  <w:footnote w:type="continuationSeparator" w:id="0">
    <w:p w14:paraId="1996EEC5" w14:textId="77777777" w:rsidR="00014DE2" w:rsidRDefault="00014DE2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44FFF"/>
    <w:rsid w:val="00075D2E"/>
    <w:rsid w:val="000C7FEB"/>
    <w:rsid w:val="0016267E"/>
    <w:rsid w:val="002625FA"/>
    <w:rsid w:val="00646F38"/>
    <w:rsid w:val="007340E4"/>
    <w:rsid w:val="007A256F"/>
    <w:rsid w:val="007D127B"/>
    <w:rsid w:val="007D24B0"/>
    <w:rsid w:val="008B555A"/>
    <w:rsid w:val="009934F0"/>
    <w:rsid w:val="009B4579"/>
    <w:rsid w:val="00BB1F7E"/>
    <w:rsid w:val="00BC37FC"/>
    <w:rsid w:val="00C123AC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55A"/>
    <w:pPr>
      <w:spacing w:after="0" w:line="276" w:lineRule="auto"/>
    </w:pPr>
    <w:rPr>
      <w:rFonts w:ascii="Calibri" w:eastAsia="Calibri" w:hAnsi="Calibri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55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94FF-3885-4506-A119-82C314A3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7</cp:revision>
  <cp:lastPrinted>2021-07-09T11:33:00Z</cp:lastPrinted>
  <dcterms:created xsi:type="dcterms:W3CDTF">2021-07-16T10:23:00Z</dcterms:created>
  <dcterms:modified xsi:type="dcterms:W3CDTF">2022-04-29T12:33:00Z</dcterms:modified>
</cp:coreProperties>
</file>