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E5" w:rsidRPr="008838C5" w:rsidRDefault="00FA5563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8838C5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584EE5" w:rsidRPr="008838C5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8838C5">
              <w:rPr>
                <w:rFonts w:eastAsia="Arial"/>
                <w:b/>
                <w:sz w:val="28"/>
                <w:szCs w:val="28"/>
              </w:rPr>
              <w:t>Tworzenie usług sieciowych</w:t>
            </w:r>
            <w:r w:rsidR="00D26CD9">
              <w:rPr>
                <w:rFonts w:eastAsia="Arial"/>
                <w:b/>
                <w:sz w:val="28"/>
                <w:szCs w:val="28"/>
              </w:rPr>
              <w:t xml:space="preserve"> - laboratorium</w:t>
            </w:r>
          </w:p>
        </w:tc>
      </w:tr>
    </w:tbl>
    <w:p w:rsidR="00584EE5" w:rsidRPr="008838C5" w:rsidRDefault="00FA5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838C5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</w:rPr>
              <w:t>Informatyka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</w:rPr>
              <w:t>Studia pierwszego stopnia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584EE5" w:rsidRPr="008838C5" w:rsidRDefault="00584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1.5</w:t>
            </w:r>
            <w:r w:rsidR="00FA5563" w:rsidRPr="008838C5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8838C5">
              <w:rPr>
                <w:rFonts w:eastAsia="Arial"/>
                <w:b/>
              </w:rPr>
              <w:t>internet</w:t>
            </w:r>
            <w:proofErr w:type="spellEnd"/>
            <w:r w:rsidRPr="008838C5">
              <w:rPr>
                <w:rFonts w:eastAsia="Arial"/>
                <w:b/>
              </w:rPr>
              <w:t xml:space="preserve"> rzeczy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1.6</w:t>
            </w:r>
            <w:r w:rsidR="00FA5563" w:rsidRPr="008838C5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</w:rPr>
              <w:t>Marcin Ważny</w:t>
            </w:r>
          </w:p>
        </w:tc>
      </w:tr>
    </w:tbl>
    <w:p w:rsidR="00584EE5" w:rsidRPr="008838C5" w:rsidRDefault="00FA5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838C5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Do wyboru/praktyczny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3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</w:rPr>
              <w:t>polski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2.4.</w:t>
            </w:r>
            <w:r w:rsidRPr="008838C5">
              <w:rPr>
                <w:rFonts w:eastAsia="Arial"/>
              </w:rPr>
              <w:t xml:space="preserve"> </w:t>
            </w:r>
            <w:r w:rsidRPr="008838C5">
              <w:rPr>
                <w:rFonts w:eastAsia="Arial"/>
                <w:color w:val="000000"/>
              </w:rPr>
              <w:t>Semestry, na których realizowany jest</w:t>
            </w:r>
            <w:r w:rsidRPr="008838C5">
              <w:rPr>
                <w:rFonts w:eastAsia="Arial"/>
              </w:rPr>
              <w:t xml:space="preserve"> </w:t>
            </w:r>
            <w:r w:rsidRPr="008838C5">
              <w:rPr>
                <w:rFonts w:eastAsia="Arial"/>
                <w:color w:val="000000"/>
              </w:rPr>
              <w:t>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</w:rPr>
              <w:t>IV</w:t>
            </w:r>
          </w:p>
        </w:tc>
      </w:tr>
      <w:tr w:rsidR="00584EE5" w:rsidRPr="008838C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 xml:space="preserve">Dla specjalności </w:t>
            </w:r>
            <w:r w:rsidRPr="008838C5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8838C5">
              <w:rPr>
                <w:rFonts w:eastAsia="Arial"/>
                <w:b/>
              </w:rPr>
              <w:t>internet</w:t>
            </w:r>
            <w:proofErr w:type="spellEnd"/>
            <w:r w:rsidRPr="008838C5">
              <w:rPr>
                <w:rFonts w:eastAsia="Arial"/>
                <w:b/>
              </w:rPr>
              <w:t xml:space="preserve"> rzeczy</w:t>
            </w:r>
          </w:p>
        </w:tc>
      </w:tr>
    </w:tbl>
    <w:p w:rsidR="00584EE5" w:rsidRPr="008838C5" w:rsidRDefault="00FA5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838C5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584EE5" w:rsidRPr="008838C5" w:rsidRDefault="00FA5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8838C5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584EE5" w:rsidRPr="008838C5">
        <w:trPr>
          <w:trHeight w:val="230"/>
        </w:trPr>
        <w:tc>
          <w:tcPr>
            <w:tcW w:w="566" w:type="dxa"/>
            <w:vMerge w:val="restart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584EE5" w:rsidRPr="008838C5">
        <w:trPr>
          <w:trHeight w:val="264"/>
        </w:trPr>
        <w:tc>
          <w:tcPr>
            <w:tcW w:w="566" w:type="dxa"/>
            <w:vMerge/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584EE5" w:rsidRPr="008838C5">
        <w:trPr>
          <w:trHeight w:val="397"/>
        </w:trPr>
        <w:tc>
          <w:tcPr>
            <w:tcW w:w="566" w:type="dxa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584EE5" w:rsidRPr="008838C5" w:rsidRDefault="00FA5563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 xml:space="preserve">Omówienie wybranych technologii </w:t>
            </w:r>
            <w:proofErr w:type="spellStart"/>
            <w:r w:rsidRPr="008838C5">
              <w:rPr>
                <w:rFonts w:eastAsia="Arial"/>
              </w:rPr>
              <w:t>backendowych</w:t>
            </w:r>
            <w:proofErr w:type="spellEnd"/>
            <w:r w:rsidRPr="008838C5">
              <w:rPr>
                <w:rFonts w:eastAsia="Arial"/>
              </w:rPr>
              <w:t xml:space="preserve"> z zakresu tworzenia usług sieciowych.</w:t>
            </w:r>
          </w:p>
        </w:tc>
      </w:tr>
      <w:tr w:rsidR="00584EE5" w:rsidRPr="008838C5">
        <w:trPr>
          <w:trHeight w:val="397"/>
        </w:trPr>
        <w:tc>
          <w:tcPr>
            <w:tcW w:w="566" w:type="dxa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584EE5" w:rsidRPr="008838C5" w:rsidRDefault="00FA5563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 xml:space="preserve">Zdobycie umiejętności programowania w języku </w:t>
            </w:r>
            <w:proofErr w:type="spellStart"/>
            <w:r w:rsidRPr="008838C5">
              <w:rPr>
                <w:rFonts w:eastAsia="Arial"/>
              </w:rPr>
              <w:t>Python</w:t>
            </w:r>
            <w:proofErr w:type="spellEnd"/>
            <w:r w:rsidRPr="008838C5">
              <w:rPr>
                <w:rFonts w:eastAsia="Arial"/>
              </w:rPr>
              <w:t>.</w:t>
            </w:r>
          </w:p>
        </w:tc>
      </w:tr>
      <w:tr w:rsidR="00584EE5" w:rsidRPr="008838C5">
        <w:trPr>
          <w:trHeight w:val="397"/>
        </w:trPr>
        <w:tc>
          <w:tcPr>
            <w:tcW w:w="566" w:type="dxa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584EE5" w:rsidRPr="008838C5" w:rsidRDefault="00FA5563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Zdobycie umiejętności tworzenia API REST-owego.</w:t>
            </w:r>
          </w:p>
        </w:tc>
      </w:tr>
      <w:tr w:rsidR="00584EE5" w:rsidRPr="008838C5">
        <w:trPr>
          <w:trHeight w:val="397"/>
        </w:trPr>
        <w:tc>
          <w:tcPr>
            <w:tcW w:w="566" w:type="dxa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584EE5" w:rsidRPr="008838C5" w:rsidRDefault="00FA5563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 xml:space="preserve">Zdobycie umiejętności korzystania z </w:t>
            </w:r>
            <w:proofErr w:type="spellStart"/>
            <w:r w:rsidRPr="008838C5">
              <w:rPr>
                <w:rFonts w:eastAsia="Arial"/>
              </w:rPr>
              <w:t>frameworku</w:t>
            </w:r>
            <w:proofErr w:type="spellEnd"/>
            <w:r w:rsidRPr="008838C5">
              <w:rPr>
                <w:rFonts w:eastAsia="Arial"/>
              </w:rPr>
              <w:t xml:space="preserve"> </w:t>
            </w:r>
            <w:proofErr w:type="spellStart"/>
            <w:r w:rsidRPr="008838C5">
              <w:rPr>
                <w:rFonts w:eastAsia="Arial"/>
              </w:rPr>
              <w:t>Django</w:t>
            </w:r>
            <w:proofErr w:type="spellEnd"/>
            <w:r w:rsidRPr="008838C5">
              <w:rPr>
                <w:rFonts w:eastAsia="Arial"/>
              </w:rPr>
              <w:t xml:space="preserve"> i </w:t>
            </w:r>
            <w:proofErr w:type="spellStart"/>
            <w:r w:rsidRPr="008838C5">
              <w:rPr>
                <w:rFonts w:eastAsia="Arial"/>
              </w:rPr>
              <w:t>Django</w:t>
            </w:r>
            <w:proofErr w:type="spellEnd"/>
            <w:r w:rsidRPr="008838C5">
              <w:rPr>
                <w:rFonts w:eastAsia="Arial"/>
              </w:rPr>
              <w:t xml:space="preserve"> REST Framework</w:t>
            </w:r>
          </w:p>
        </w:tc>
      </w:tr>
    </w:tbl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584EE5" w:rsidRPr="008838C5" w:rsidRDefault="00FA5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8838C5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8838C5">
        <w:rPr>
          <w:rFonts w:eastAsia="Arial"/>
          <w:b/>
          <w:smallCaps/>
          <w:color w:val="000000"/>
          <w:sz w:val="22"/>
          <w:szCs w:val="22"/>
        </w:rPr>
        <w:t>wiedzę</w:t>
      </w:r>
      <w:r w:rsidRPr="008838C5">
        <w:rPr>
          <w:rFonts w:eastAsia="Arial"/>
          <w:b/>
          <w:color w:val="000000"/>
          <w:sz w:val="22"/>
          <w:szCs w:val="22"/>
        </w:rPr>
        <w:t xml:space="preserve">, </w:t>
      </w:r>
      <w:r w:rsidRPr="008838C5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8838C5">
        <w:rPr>
          <w:rFonts w:eastAsia="Arial"/>
          <w:b/>
          <w:color w:val="000000"/>
          <w:sz w:val="22"/>
          <w:szCs w:val="22"/>
        </w:rPr>
        <w:t xml:space="preserve"> i</w:t>
      </w:r>
      <w:r w:rsidRPr="008838C5">
        <w:rPr>
          <w:rFonts w:eastAsia="Arial"/>
          <w:b/>
          <w:sz w:val="22"/>
          <w:szCs w:val="22"/>
        </w:rPr>
        <w:t> </w:t>
      </w:r>
      <w:r w:rsidRPr="008838C5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8838C5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584EE5" w:rsidRPr="008838C5" w:rsidTr="008838C5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584EE5" w:rsidRPr="008838C5" w:rsidTr="008838C5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NST</w:t>
            </w:r>
          </w:p>
        </w:tc>
      </w:tr>
      <w:tr w:rsidR="00584EE5" w:rsidRPr="008838C5" w:rsidTr="008838C5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8838C5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8838C5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584EE5" w:rsidRPr="008838C5" w:rsidTr="008838C5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 xml:space="preserve">Po zaliczeniu przedmiotu student w zakresie </w:t>
            </w:r>
            <w:r w:rsidRPr="008838C5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8838C5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584EE5" w:rsidRPr="008838C5" w:rsidTr="008838C5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 xml:space="preserve">Student potrafi zaprojektować aplikację </w:t>
            </w:r>
            <w:proofErr w:type="spellStart"/>
            <w:r w:rsidRPr="008838C5">
              <w:rPr>
                <w:rFonts w:eastAsia="Arial"/>
              </w:rPr>
              <w:t>backendową</w:t>
            </w:r>
            <w:proofErr w:type="spellEnd"/>
            <w:r w:rsidRPr="008838C5">
              <w:rPr>
                <w:rFonts w:eastAsia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8838C5">
              <w:rPr>
                <w:rFonts w:eastAsia="Arial"/>
              </w:rPr>
              <w:t>INF_U01,</w:t>
            </w: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8838C5">
              <w:rPr>
                <w:rFonts w:eastAsia="Arial"/>
              </w:rPr>
              <w:t>INF_U02,</w:t>
            </w: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8838C5">
              <w:rPr>
                <w:rFonts w:eastAsia="Arial"/>
              </w:rPr>
              <w:t>INF_U15,</w:t>
            </w: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8838C5">
              <w:rPr>
                <w:rFonts w:eastAsia="Arial"/>
              </w:rPr>
              <w:lastRenderedPageBreak/>
              <w:t>INF_U22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x</w:t>
            </w:r>
          </w:p>
        </w:tc>
      </w:tr>
      <w:tr w:rsidR="00584EE5" w:rsidRPr="008838C5" w:rsidTr="008838C5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lastRenderedPageBreak/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Student potrafi zarządzać danymi w bazie danych za pomocą mechanizmów mapowania obiektowo-relacyjnego.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8838C5">
              <w:rPr>
                <w:rFonts w:eastAsia="Arial"/>
              </w:rPr>
              <w:t>INF_U14,</w:t>
            </w: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8838C5">
              <w:rPr>
                <w:rFonts w:eastAsia="Arial"/>
              </w:rPr>
              <w:t>INF_U15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x</w:t>
            </w:r>
          </w:p>
        </w:tc>
      </w:tr>
      <w:tr w:rsidR="00584EE5" w:rsidRPr="008838C5" w:rsidTr="008838C5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Student potrafi zaprojektować i wystawić usługę sieciową udostępniającą API REST-owe.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rPr>
                <w:rFonts w:eastAsia="Arial"/>
              </w:rPr>
            </w:pPr>
            <w:r w:rsidRPr="008838C5">
              <w:rPr>
                <w:rFonts w:eastAsia="Arial"/>
              </w:rPr>
              <w:t>INF_U14,</w:t>
            </w:r>
          </w:p>
          <w:p w:rsidR="00584EE5" w:rsidRPr="008838C5" w:rsidRDefault="00FA5563">
            <w:pPr>
              <w:rPr>
                <w:rFonts w:eastAsia="Arial"/>
              </w:rPr>
            </w:pPr>
            <w:r w:rsidRPr="008838C5">
              <w:rPr>
                <w:rFonts w:eastAsia="Arial"/>
              </w:rPr>
              <w:t>INF_U15,</w:t>
            </w:r>
          </w:p>
          <w:p w:rsidR="00584EE5" w:rsidRPr="008838C5" w:rsidRDefault="00FA5563">
            <w:pPr>
              <w:rPr>
                <w:rFonts w:eastAsia="Arial"/>
              </w:rPr>
            </w:pPr>
            <w:r w:rsidRPr="008838C5">
              <w:rPr>
                <w:rFonts w:eastAsia="Arial"/>
              </w:rPr>
              <w:t>INF_U16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x</w:t>
            </w:r>
          </w:p>
        </w:tc>
      </w:tr>
    </w:tbl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584EE5" w:rsidRPr="008838C5" w:rsidRDefault="00FA5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8838C5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584EE5" w:rsidRPr="008838C5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8838C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584EE5" w:rsidRPr="008838C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584EE5" w:rsidRPr="008838C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8838C5">
              <w:rPr>
                <w:rFonts w:eastAsia="Arial"/>
              </w:rPr>
              <w:t>3</w:t>
            </w:r>
          </w:p>
        </w:tc>
      </w:tr>
    </w:tbl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584EE5" w:rsidRPr="008838C5" w:rsidRDefault="00FA5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8838C5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8838C5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584EE5" w:rsidRPr="008838C5" w:rsidRDefault="00FA55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  <w:sz w:val="18"/>
          <w:szCs w:val="18"/>
        </w:rPr>
      </w:pPr>
      <w:r w:rsidRPr="008838C5">
        <w:rPr>
          <w:rFonts w:eastAsia="Arial"/>
          <w:b/>
          <w:color w:val="000000"/>
          <w:sz w:val="18"/>
          <w:szCs w:val="18"/>
        </w:rPr>
        <w:t>RODZAJ ZAJĘĆ:</w:t>
      </w:r>
      <w:r w:rsidRPr="008838C5">
        <w:rPr>
          <w:rFonts w:eastAsia="Arial"/>
          <w:b/>
          <w:sz w:val="18"/>
          <w:szCs w:val="18"/>
        </w:rPr>
        <w:t xml:space="preserve"> laboratorium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584EE5" w:rsidRPr="008838C5" w:rsidTr="008838C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4EE5" w:rsidRPr="008838C5" w:rsidRDefault="00FA55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4EE5" w:rsidRPr="008838C5" w:rsidRDefault="00FA55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584EE5" w:rsidRPr="008838C5" w:rsidTr="008838C5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8838C5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584EE5" w:rsidRPr="008838C5" w:rsidTr="008838C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8838C5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584EE5" w:rsidRPr="008838C5" w:rsidTr="008838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838C5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rPr>
                <w:rFonts w:eastAsia="Arial"/>
              </w:rPr>
            </w:pPr>
            <w:proofErr w:type="spellStart"/>
            <w:r w:rsidRPr="008838C5">
              <w:rPr>
                <w:rFonts w:eastAsia="Arial"/>
              </w:rPr>
              <w:t>Python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8838C5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8838C5">
              <w:rPr>
                <w:rFonts w:eastAsia="Arial"/>
              </w:rPr>
              <w:t>x</w:t>
            </w:r>
          </w:p>
        </w:tc>
      </w:tr>
      <w:tr w:rsidR="00584EE5" w:rsidRPr="008838C5" w:rsidTr="008838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838C5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rPr>
                <w:rFonts w:eastAsia="Arial"/>
              </w:rPr>
            </w:pPr>
            <w:proofErr w:type="spellStart"/>
            <w:r w:rsidRPr="008838C5">
              <w:rPr>
                <w:rFonts w:eastAsia="Arial"/>
              </w:rPr>
              <w:t>Django</w:t>
            </w:r>
            <w:proofErr w:type="spellEnd"/>
            <w:r w:rsidRPr="008838C5">
              <w:rPr>
                <w:rFonts w:eastAsia="Arial"/>
              </w:rPr>
              <w:t xml:space="preserve">, </w:t>
            </w:r>
            <w:proofErr w:type="spellStart"/>
            <w:r w:rsidRPr="008838C5">
              <w:rPr>
                <w:rFonts w:eastAsia="Arial"/>
              </w:rPr>
              <w:t>Django</w:t>
            </w:r>
            <w:proofErr w:type="spellEnd"/>
            <w:r w:rsidRPr="008838C5">
              <w:rPr>
                <w:rFonts w:eastAsia="Arial"/>
              </w:rPr>
              <w:t xml:space="preserve"> REST Framework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8838C5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8838C5">
              <w:rPr>
                <w:rFonts w:eastAsia="Arial"/>
              </w:rPr>
              <w:t>x</w:t>
            </w:r>
          </w:p>
        </w:tc>
      </w:tr>
      <w:tr w:rsidR="00584EE5" w:rsidRPr="008838C5" w:rsidTr="008838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838C5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rPr>
                <w:rFonts w:eastAsia="Arial"/>
              </w:rPr>
            </w:pPr>
            <w:r w:rsidRPr="008838C5">
              <w:rPr>
                <w:rFonts w:eastAsia="Arial"/>
              </w:rPr>
              <w:t xml:space="preserve">Projekt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8838C5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8838C5">
              <w:rPr>
                <w:rFonts w:eastAsia="Arial"/>
              </w:rPr>
              <w:t>x</w:t>
            </w:r>
          </w:p>
        </w:tc>
      </w:tr>
      <w:tr w:rsidR="00584EE5" w:rsidRPr="008838C5" w:rsidTr="008838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838C5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rPr>
                <w:rFonts w:eastAsia="Arial"/>
              </w:rPr>
            </w:pPr>
            <w:r w:rsidRPr="008838C5">
              <w:rPr>
                <w:rFonts w:eastAsia="Arial"/>
              </w:rPr>
              <w:t>Projekt 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8838C5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8838C5">
              <w:rPr>
                <w:rFonts w:eastAsia="Arial"/>
              </w:rPr>
              <w:t>x</w:t>
            </w:r>
          </w:p>
        </w:tc>
      </w:tr>
      <w:tr w:rsidR="00584EE5" w:rsidRPr="008838C5" w:rsidTr="008838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838C5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rPr>
                <w:rFonts w:eastAsia="Arial"/>
              </w:rPr>
            </w:pPr>
            <w:r w:rsidRPr="008838C5">
              <w:rPr>
                <w:rFonts w:eastAsia="Arial"/>
              </w:rPr>
              <w:t>Projekt 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584EE5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8838C5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8838C5">
              <w:rPr>
                <w:rFonts w:eastAsia="Arial"/>
              </w:rPr>
              <w:t>x</w:t>
            </w:r>
          </w:p>
        </w:tc>
      </w:tr>
    </w:tbl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:rsidR="00584EE5" w:rsidRDefault="00FA5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8838C5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8838C5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8838C5">
        <w:rPr>
          <w:rFonts w:eastAsia="Arial"/>
          <w:color w:val="000000"/>
          <w:sz w:val="22"/>
          <w:szCs w:val="22"/>
        </w:rPr>
        <w:t>case</w:t>
      </w:r>
      <w:proofErr w:type="spellEnd"/>
      <w:r w:rsidRPr="008838C5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8838C5">
        <w:rPr>
          <w:rFonts w:eastAsia="Arial"/>
          <w:color w:val="000000"/>
          <w:sz w:val="22"/>
          <w:szCs w:val="22"/>
        </w:rPr>
        <w:t>study</w:t>
      </w:r>
      <w:proofErr w:type="spellEnd"/>
      <w:r w:rsidRPr="008838C5">
        <w:rPr>
          <w:rFonts w:eastAsia="Arial"/>
          <w:color w:val="000000"/>
          <w:sz w:val="22"/>
          <w:szCs w:val="22"/>
        </w:rPr>
        <w:t xml:space="preserve">, przygotowania i obrony projektu, złożona prezentacja multimedialna, rozwiązywanie </w:t>
      </w:r>
      <w:r w:rsidRPr="008838C5">
        <w:rPr>
          <w:rFonts w:eastAsia="Arial"/>
          <w:color w:val="000000"/>
          <w:sz w:val="22"/>
          <w:szCs w:val="22"/>
        </w:rPr>
        <w:lastRenderedPageBreak/>
        <w:t>zadań problemowych, symulacje sytuacji, wizyta studyjna, gry symulacyjne + opis danej metody):</w:t>
      </w:r>
    </w:p>
    <w:p w:rsidR="008838C5" w:rsidRPr="008838C5" w:rsidRDefault="008838C5" w:rsidP="008838C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:rsidR="00584EE5" w:rsidRPr="008838C5" w:rsidRDefault="00FA55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8838C5">
        <w:rPr>
          <w:rFonts w:eastAsia="Arial"/>
          <w:sz w:val="22"/>
          <w:szCs w:val="22"/>
        </w:rPr>
        <w:t>Laboratorium: projekt</w:t>
      </w:r>
    </w:p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584EE5" w:rsidRPr="008838C5" w:rsidRDefault="00FA5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8838C5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584EE5" w:rsidRPr="008838C5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8838C5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8838C5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584EE5" w:rsidRPr="008838C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tabs>
                <w:tab w:val="left" w:pos="-5814"/>
              </w:tabs>
              <w:jc w:val="center"/>
              <w:rPr>
                <w:rFonts w:eastAsia="Arial"/>
              </w:rPr>
            </w:pPr>
            <w:r w:rsidRPr="008838C5">
              <w:rPr>
                <w:rFonts w:eastAsia="Arial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 xml:space="preserve">Student z pomocą nauczyciela potrafi zaprojektować aplikację </w:t>
            </w:r>
            <w:proofErr w:type="spellStart"/>
            <w:r w:rsidRPr="008838C5">
              <w:rPr>
                <w:rFonts w:eastAsia="Arial"/>
                <w:sz w:val="18"/>
                <w:szCs w:val="18"/>
              </w:rPr>
              <w:t>backendową</w:t>
            </w:r>
            <w:proofErr w:type="spellEnd"/>
            <w:r w:rsidRPr="008838C5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 xml:space="preserve">Student z niewielką pomocą nauczyciela potrafi zaprojektować aplikację </w:t>
            </w:r>
            <w:proofErr w:type="spellStart"/>
            <w:r w:rsidRPr="008838C5">
              <w:rPr>
                <w:rFonts w:eastAsia="Arial"/>
                <w:sz w:val="18"/>
                <w:szCs w:val="18"/>
              </w:rPr>
              <w:t>backendową</w:t>
            </w:r>
            <w:proofErr w:type="spellEnd"/>
            <w:r w:rsidRPr="008838C5">
              <w:rPr>
                <w:rFonts w:eastAsia="Arial"/>
                <w:sz w:val="18"/>
                <w:szCs w:val="18"/>
              </w:rPr>
              <w:t>.</w:t>
            </w:r>
          </w:p>
          <w:p w:rsidR="00584EE5" w:rsidRPr="008838C5" w:rsidRDefault="00584EE5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 xml:space="preserve">Student samodzielnie potrafi zaprojektować aplikację </w:t>
            </w:r>
            <w:proofErr w:type="spellStart"/>
            <w:r w:rsidRPr="008838C5">
              <w:rPr>
                <w:rFonts w:eastAsia="Arial"/>
                <w:sz w:val="18"/>
                <w:szCs w:val="18"/>
              </w:rPr>
              <w:t>backendową</w:t>
            </w:r>
            <w:proofErr w:type="spellEnd"/>
            <w:r w:rsidRPr="008838C5">
              <w:rPr>
                <w:rFonts w:eastAsia="Arial"/>
                <w:sz w:val="18"/>
                <w:szCs w:val="18"/>
              </w:rPr>
              <w:t>.</w:t>
            </w:r>
          </w:p>
          <w:p w:rsidR="00584EE5" w:rsidRPr="008838C5" w:rsidRDefault="00584EE5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</w:p>
        </w:tc>
      </w:tr>
      <w:tr w:rsidR="00584EE5" w:rsidRPr="008838C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>Student z pomocą nauczyciela potrafi zarządzać danymi w bazie danych za pomocą mechanizmów mapowania obiektowo-relacyjnego.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>Student z niewielką pomocą nauczyciela potrafi zarządzać danymi w bazie danych za pomocą mechanizmów mapowania obiektowo-relacyjnego.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>Student samodzielnie potrafi zarządzać danymi w bazie danych za pomocą mechanizmów mapowania obiektowo-relacyjnego.</w:t>
            </w:r>
          </w:p>
        </w:tc>
      </w:tr>
      <w:tr w:rsidR="00584EE5" w:rsidRPr="008838C5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</w:rP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>Student z pomocą nauczyciela potrafi zaprojektować i wystawić usługę sieciową udostępniającą API REST-owe.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>Student z niewielką pomocą nauczyciela potrafi zaprojektować i wystawić usługę sieciową udostępniającą API REST-owe.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E5" w:rsidRPr="008838C5" w:rsidRDefault="00FA5563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838C5">
              <w:rPr>
                <w:rFonts w:eastAsia="Arial"/>
                <w:sz w:val="18"/>
                <w:szCs w:val="18"/>
              </w:rPr>
              <w:t>Student samodzielnie potrafi zaprojektować i wystawić usługę sieciową udostępniającą API REST-owe.</w:t>
            </w:r>
          </w:p>
        </w:tc>
      </w:tr>
    </w:tbl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584EE5" w:rsidRPr="008838C5" w:rsidRDefault="00FA55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8838C5">
        <w:rPr>
          <w:rFonts w:eastAsia="Arial"/>
          <w:b/>
          <w:color w:val="000000"/>
          <w:sz w:val="22"/>
          <w:szCs w:val="22"/>
        </w:rPr>
        <w:t>Zalecana literatura</w:t>
      </w:r>
    </w:p>
    <w:p w:rsidR="00584EE5" w:rsidRPr="008838C5" w:rsidRDefault="00FA55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rFonts w:eastAsia="Arial"/>
          <w:sz w:val="22"/>
          <w:szCs w:val="22"/>
        </w:rPr>
      </w:pPr>
      <w:r w:rsidRPr="008838C5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584EE5" w:rsidRPr="008838C5" w:rsidRDefault="00FA5563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8838C5">
        <w:rPr>
          <w:rFonts w:eastAsia="Arial"/>
          <w:sz w:val="22"/>
          <w:szCs w:val="22"/>
        </w:rPr>
        <w:t>Python</w:t>
      </w:r>
      <w:proofErr w:type="spellEnd"/>
      <w:r w:rsidRPr="008838C5">
        <w:rPr>
          <w:rFonts w:eastAsia="Arial"/>
          <w:sz w:val="22"/>
          <w:szCs w:val="22"/>
        </w:rPr>
        <w:t xml:space="preserve"> [https://www.python.org/].</w:t>
      </w:r>
    </w:p>
    <w:p w:rsidR="00584EE5" w:rsidRPr="008838C5" w:rsidRDefault="00FA5563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8838C5">
        <w:rPr>
          <w:rFonts w:eastAsia="Arial"/>
          <w:sz w:val="22"/>
          <w:szCs w:val="22"/>
        </w:rPr>
        <w:t>Django</w:t>
      </w:r>
      <w:proofErr w:type="spellEnd"/>
      <w:r w:rsidRPr="008838C5">
        <w:rPr>
          <w:rFonts w:eastAsia="Arial"/>
          <w:sz w:val="22"/>
          <w:szCs w:val="22"/>
        </w:rPr>
        <w:t xml:space="preserve"> [https://docs.djangoproject.com/].</w:t>
      </w:r>
    </w:p>
    <w:p w:rsidR="00584EE5" w:rsidRPr="008838C5" w:rsidRDefault="00FA5563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8838C5">
        <w:rPr>
          <w:rFonts w:eastAsia="Arial"/>
          <w:sz w:val="22"/>
          <w:szCs w:val="22"/>
        </w:rPr>
        <w:t>Django</w:t>
      </w:r>
      <w:proofErr w:type="spellEnd"/>
      <w:r w:rsidRPr="008838C5">
        <w:rPr>
          <w:rFonts w:eastAsia="Arial"/>
          <w:sz w:val="22"/>
          <w:szCs w:val="22"/>
        </w:rPr>
        <w:t xml:space="preserve"> REST Framework [https://www.django-rest-framework.org/].</w:t>
      </w:r>
    </w:p>
    <w:p w:rsidR="00584EE5" w:rsidRPr="008838C5" w:rsidRDefault="00FA5563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8838C5">
        <w:rPr>
          <w:rFonts w:eastAsia="Arial"/>
          <w:b/>
          <w:smallCaps/>
          <w:color w:val="000000"/>
          <w:sz w:val="22"/>
          <w:szCs w:val="22"/>
        </w:rPr>
        <w:t>U</w:t>
      </w:r>
      <w:r w:rsidRPr="008838C5">
        <w:rPr>
          <w:rFonts w:eastAsia="Arial"/>
          <w:b/>
          <w:color w:val="000000"/>
          <w:sz w:val="22"/>
          <w:szCs w:val="22"/>
        </w:rPr>
        <w:t>zupełniająca</w:t>
      </w:r>
    </w:p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584EE5" w:rsidRPr="008838C5" w:rsidRDefault="00FA5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838C5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584EE5" w:rsidRPr="008838C5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584EE5" w:rsidRPr="008838C5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4EE5" w:rsidRPr="008838C5" w:rsidRDefault="0058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8838C5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584EE5" w:rsidRPr="008838C5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</w:t>
            </w:r>
          </w:p>
        </w:tc>
      </w:tr>
      <w:tr w:rsidR="00584EE5" w:rsidRPr="008838C5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20</w:t>
            </w:r>
          </w:p>
        </w:tc>
      </w:tr>
      <w:tr w:rsidR="00584EE5" w:rsidRPr="008838C5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</w:p>
        </w:tc>
      </w:tr>
      <w:tr w:rsidR="00584EE5" w:rsidRPr="008838C5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88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55</w:t>
            </w:r>
          </w:p>
        </w:tc>
      </w:tr>
      <w:tr w:rsidR="00584EE5" w:rsidRPr="008838C5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40</w:t>
            </w:r>
          </w:p>
        </w:tc>
      </w:tr>
      <w:tr w:rsidR="00584EE5" w:rsidRPr="008838C5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15</w:t>
            </w:r>
          </w:p>
        </w:tc>
      </w:tr>
      <w:tr w:rsidR="00584EE5" w:rsidRPr="008838C5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75</w:t>
            </w:r>
          </w:p>
        </w:tc>
      </w:tr>
      <w:tr w:rsidR="00584EE5" w:rsidRPr="008838C5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58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838C5">
              <w:rPr>
                <w:rFonts w:eastAsia="Arial"/>
              </w:rPr>
              <w:t>3</w:t>
            </w:r>
          </w:p>
        </w:tc>
      </w:tr>
    </w:tbl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584EE5" w:rsidRPr="008838C5">
        <w:tc>
          <w:tcPr>
            <w:tcW w:w="2490" w:type="dxa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sz w:val="22"/>
                <w:szCs w:val="22"/>
              </w:rPr>
              <w:t>15.03.2022</w:t>
            </w:r>
          </w:p>
        </w:tc>
      </w:tr>
      <w:tr w:rsidR="00584EE5" w:rsidRPr="008838C5">
        <w:tc>
          <w:tcPr>
            <w:tcW w:w="2490" w:type="dxa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584EE5" w:rsidRPr="008838C5">
        <w:tc>
          <w:tcPr>
            <w:tcW w:w="2490" w:type="dxa"/>
          </w:tcPr>
          <w:p w:rsidR="00584EE5" w:rsidRPr="008838C5" w:rsidRDefault="00FA5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838C5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584EE5" w:rsidRPr="008838C5" w:rsidRDefault="000B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Dr inż. Michalina Gryniewicz-Jaworska</w:t>
            </w:r>
            <w:bookmarkStart w:id="0" w:name="_GoBack"/>
            <w:bookmarkEnd w:id="0"/>
          </w:p>
        </w:tc>
      </w:tr>
    </w:tbl>
    <w:p w:rsidR="00584EE5" w:rsidRPr="008838C5" w:rsidRDefault="00584EE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584EE5" w:rsidRPr="008838C5">
      <w:headerReference w:type="default" r:id="rId7"/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5B" w:rsidRDefault="0057535B">
      <w:r>
        <w:separator/>
      </w:r>
    </w:p>
  </w:endnote>
  <w:endnote w:type="continuationSeparator" w:id="0">
    <w:p w:rsidR="0057535B" w:rsidRDefault="0057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E5" w:rsidRDefault="00584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5B" w:rsidRDefault="0057535B">
      <w:r>
        <w:separator/>
      </w:r>
    </w:p>
  </w:footnote>
  <w:footnote w:type="continuationSeparator" w:id="0">
    <w:p w:rsidR="0057535B" w:rsidRDefault="0057535B">
      <w:r>
        <w:continuationSeparator/>
      </w:r>
    </w:p>
  </w:footnote>
  <w:footnote w:id="1">
    <w:p w:rsidR="00584EE5" w:rsidRDefault="00FA55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E5" w:rsidRDefault="00584EE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842"/>
    <w:multiLevelType w:val="multilevel"/>
    <w:tmpl w:val="8446E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6F0C3A"/>
    <w:multiLevelType w:val="multilevel"/>
    <w:tmpl w:val="8FA4F0D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862B7C"/>
    <w:multiLevelType w:val="multilevel"/>
    <w:tmpl w:val="D4C6718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5"/>
    <w:rsid w:val="000B0269"/>
    <w:rsid w:val="0057535B"/>
    <w:rsid w:val="00584EE5"/>
    <w:rsid w:val="008838C5"/>
    <w:rsid w:val="00A30E03"/>
    <w:rsid w:val="00D26CD9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794E-DA33-413F-8918-0731F6FA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4</cp:revision>
  <dcterms:created xsi:type="dcterms:W3CDTF">2022-03-22T08:09:00Z</dcterms:created>
  <dcterms:modified xsi:type="dcterms:W3CDTF">2022-03-24T07:07:00Z</dcterms:modified>
</cp:coreProperties>
</file>