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2A4E" w14:textId="2A238DF3" w:rsidR="00B264FF" w:rsidRPr="00B264FF" w:rsidRDefault="00B264FF" w:rsidP="00B264FF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B264FF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Stosunki międzynarodowe 202</w:t>
      </w:r>
      <w:r>
        <w:rPr>
          <w:rFonts w:ascii="Trebuchet MS" w:eastAsia="Century Gothic" w:hAnsi="Trebuchet MS" w:cs="Calibri"/>
          <w:i/>
          <w:sz w:val="18"/>
          <w:szCs w:val="18"/>
        </w:rPr>
        <w:t>1</w:t>
      </w:r>
      <w:r w:rsidRPr="00B264FF">
        <w:rPr>
          <w:rFonts w:ascii="Trebuchet MS" w:eastAsia="Century Gothic" w:hAnsi="Trebuchet MS" w:cs="Calibri"/>
          <w:i/>
          <w:sz w:val="18"/>
          <w:szCs w:val="18"/>
        </w:rPr>
        <w:t>/202</w:t>
      </w:r>
      <w:r>
        <w:rPr>
          <w:rFonts w:ascii="Trebuchet MS" w:eastAsia="Century Gothic" w:hAnsi="Trebuchet MS" w:cs="Calibri"/>
          <w:i/>
          <w:sz w:val="18"/>
          <w:szCs w:val="18"/>
        </w:rPr>
        <w:t>2</w:t>
      </w:r>
    </w:p>
    <w:p w14:paraId="18ABD5D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13377B57" w14:textId="77777777" w:rsidR="00B264FF" w:rsidRPr="00B264FF" w:rsidRDefault="00B264FF" w:rsidP="00B264FF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 STOPNIA </w:t>
      </w:r>
    </w:p>
    <w:p w14:paraId="5283711A" w14:textId="77777777" w:rsidR="00B264FF" w:rsidRPr="00B264FF" w:rsidRDefault="00B264FF" w:rsidP="00B264FF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STOSUNKI MIEDZYNARODOWE </w:t>
      </w:r>
    </w:p>
    <w:p w14:paraId="1796CAA4" w14:textId="77777777" w:rsidR="00B264FF" w:rsidRPr="00B264FF" w:rsidRDefault="00B264FF" w:rsidP="00B264FF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0EE8A10A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0D76BD99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1F545C91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026FF32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1BD0F0A6" w14:textId="77777777" w:rsidR="00B264FF" w:rsidRPr="00B264FF" w:rsidRDefault="00B264FF" w:rsidP="00B264FF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Absolwent studiów pierwszego stopnia na kierunku Stosunki Międzynarodowe posiada wiedzę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 xml:space="preserve">m. in. o umiejscowieniu stosunków międzynarodowych i dyscyplin pokrewnych w systemie nauk społecznych oraz relacjach z innymi gałęziami nauki, w tym prawa i ekonomii, znajomość pojęć występujących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 xml:space="preserve">w naukach społecznych, zwłaszcza w zakresie definiowania pojęcia stosunków międzynarodowych, polityki handlowej, biznesu, podstaw socjologii, ekonomii i prawa, o strukturach i funkcjonowaniu relacji międzynarodowych na szczeblu lokalnym, krajowym i międzynarodowym oraz zna zasady podejmowania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 xml:space="preserve">i prowadzenia działalności gospodarczej. Posiadana wiedza umożliwi rozumienie mechanizmów funkcjonowania stosunków międzynarodowych oraz gospodarki w skali światowej i regionalnej. </w:t>
      </w:r>
    </w:p>
    <w:p w14:paraId="39ACC7FB" w14:textId="77777777" w:rsidR="00B264FF" w:rsidRPr="00B264FF" w:rsidRDefault="00B264FF" w:rsidP="00B264FF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>Absolwent wykazuje się umiejętnościami m.in. prawidłowego rozumienia pojęci z zakresu stosunków międzynarodowych, funkcjonowania UE jej polityki i instytucji oraz stosunków gospodarczo-handlowych. Zna podstawową terminologię używaną w ramach wykładanych przedmiotów. Potrafi wykorzystywać zdobytą wiedzę na temat obowiązujących zasad funkcjonowania UE, w tym dorobek krajowy do rozstrzygania dylematów i problemów pojawiających się w pracy zawodowej. Posiada umiejętności językowe posługiwania się specjalistycznym językiem obcym zgodnymi z wymogami na poziomie B2 Europejskiego Systemu Opisu Kształcenia Językowego.</w:t>
      </w:r>
    </w:p>
    <w:p w14:paraId="4544FE34" w14:textId="47B2FFD6" w:rsidR="00B264FF" w:rsidRPr="00B264FF" w:rsidRDefault="00B264FF" w:rsidP="00B264FF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Absolwent potrafi wykorzystywać posiadaną wiedzę do rozwiązywania problemów pojawiających się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>w pracy zawodowej, np. urzędnika administracji publicznej odpowiedzialnego za współpracę międzynarodową, menadżera organizującego konferencje międzynarodowe, pracownika sektora pozarządowego pracującego w projektach międzynarodowych czy przedsiębiorcy zajmującego się transgraniczną lub międzynarodową działalnością gospodarczą. Jest przygotowany do pracy w otoczeniu wielokulturowym. Posiada takie cechy jak uczciwość i odpowiedzialność oraz lojalność wobec pracodawców, a także opanowanie i systematyczność. Charakteryzuje się kreatywnością, przedsiębiorczością i zdolnością do pracy zespołowej. Wykazuje zaangażowanie w życie społeczne na różnych jego płaszczyznach oraz ma świadomość potrzeby dalszego kształcenia się.</w:t>
      </w:r>
    </w:p>
    <w:p w14:paraId="02D8EBB5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56D737EC" w14:textId="77777777" w:rsidR="00B264FF" w:rsidRPr="00B264FF" w:rsidRDefault="00B264FF" w:rsidP="00B264FF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>Specjalności:</w:t>
      </w:r>
    </w:p>
    <w:p w14:paraId="19894948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42CD12E4" w14:textId="77777777" w:rsidR="00B264FF" w:rsidRPr="00B264FF" w:rsidRDefault="00B264FF" w:rsidP="00B264FF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Biznes międzynarodowy i współpraca transgraniczna</w:t>
      </w:r>
    </w:p>
    <w:p w14:paraId="505A9676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Arial"/>
          <w:sz w:val="18"/>
          <w:szCs w:val="18"/>
          <w:lang w:eastAsia="pl-PL"/>
        </w:rPr>
        <w:t>Treści programowe specjalności skoncentrowane są wokół zasad funkcjonowania rynku globalnego i rynku Unii Europejskiej, w tym: zasad konkurencji, procedur związanych z przepływem towarów przez granice, umiejętności przeprowadzenia analizy i oceny sytuacji na rynkach międzynarodowych. Absolwent specjalności nabył umiejętności przygotowania do przeprowadzenia profesjonalnej analizy i oceny sytuacji w gospodarce światowej, w tym w UE oraz uzyskał wiedzę dotyczącą pozyskiwania środków z UE.</w:t>
      </w:r>
    </w:p>
    <w:p w14:paraId="3E4AFA58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5D72D4C3" w14:textId="77777777" w:rsidR="00B264FF" w:rsidRPr="00B264FF" w:rsidRDefault="00B264FF" w:rsidP="00B264FF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Zarządzanie procesami migracyjnymi</w:t>
      </w:r>
    </w:p>
    <w:p w14:paraId="19593208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Arial"/>
          <w:sz w:val="18"/>
          <w:szCs w:val="18"/>
          <w:lang w:eastAsia="pl-PL"/>
        </w:rPr>
        <w:t xml:space="preserve">Treści programowe specjalności skoncentrowane są wokół procesów migracyjnych RP i UE oraz struktury narodowo-etnicznej wybranych państw. Absolwent specjalności zna zasady funkcjonowania instytucji i organów RP i UE odpowiedzialnych za politykę migracyjną i azylową. Dysponuje praktycznymi umiejętnościami i kompetencjami związanymi z obsługą i wsparciem różnych grup migrantów w Polsce i UE. Jest przygotowany do realizacji projektów współpracy transgranicznej, międzynarodowych programów edukacyjnych oraz projektów pomocy, wsparcia i integracji cudzoziemców w Polsce. </w:t>
      </w:r>
    </w:p>
    <w:p w14:paraId="0DE113A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EBCCB96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BDAF701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A42E670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38F20F2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4EF979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2698489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B267C2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4E75210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E811355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8CFA581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10D28F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40EA7E07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EF19FA4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686534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A34EE6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BAAE70C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66E73FB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566415A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589EE38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28CBA84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BDC446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C39E7B5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347AE9F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A6F6394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E4C085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5E9012B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6DEA95B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071406FE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Efekty uczenia się </w:t>
      </w:r>
    </w:p>
    <w:p w14:paraId="265CE636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i/>
          <w:color w:val="000000"/>
          <w:sz w:val="18"/>
          <w:szCs w:val="18"/>
          <w:u w:val="single"/>
        </w:rPr>
      </w:pPr>
    </w:p>
    <w:p w14:paraId="54F87856" w14:textId="682984F2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Cs/>
          <w:sz w:val="18"/>
          <w:szCs w:val="18"/>
        </w:rPr>
        <w:t>Dziedzina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nauk społecznych</w:t>
      </w:r>
    </w:p>
    <w:p w14:paraId="5B2D6976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STOSUNKI MIEDZYNARODOWE</w:t>
      </w:r>
    </w:p>
    <w:p w14:paraId="7833B51F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studia pierwszego stopnia</w:t>
      </w:r>
    </w:p>
    <w:p w14:paraId="72B85D9F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25EC843D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7D99EC27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STM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– nazwa skrócona kierunku</w:t>
      </w:r>
    </w:p>
    <w:p w14:paraId="150585C3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0FE94B68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03FE85CA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565F41EA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1F709C4E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 </w:t>
      </w:r>
    </w:p>
    <w:p w14:paraId="3E291E33" w14:textId="77777777" w:rsidR="00B264FF" w:rsidRPr="00B264FF" w:rsidRDefault="00B264FF" w:rsidP="00B264FF">
      <w:pPr>
        <w:spacing w:after="0" w:line="276" w:lineRule="auto"/>
        <w:rPr>
          <w:rFonts w:ascii="Trebuchet MS" w:eastAsia="Century Gothic" w:hAnsi="Trebuchet MS" w:cs="Times New Roman"/>
          <w:b/>
          <w:sz w:val="18"/>
          <w:szCs w:val="18"/>
        </w:rPr>
      </w:pPr>
    </w:p>
    <w:p w14:paraId="4A785767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05BDF23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B264FF">
        <w:rPr>
          <w:rFonts w:ascii="Trebuchet MS" w:eastAsia="Calibri" w:hAnsi="Trebuchet MS" w:cs="Times New Roman"/>
          <w:b/>
          <w:color w:val="000000"/>
          <w:sz w:val="18"/>
          <w:szCs w:val="18"/>
        </w:rPr>
        <w:lastRenderedPageBreak/>
        <w:t>Tabela 1. Zamierzone szczegółowe efekty uczenia się</w:t>
      </w:r>
    </w:p>
    <w:p w14:paraId="63013198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953"/>
        <w:gridCol w:w="1701"/>
      </w:tblGrid>
      <w:tr w:rsidR="00B264FF" w:rsidRPr="00B264FF" w14:paraId="169E5269" w14:textId="77777777" w:rsidTr="00B264FF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FD86E5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Efekty uczenia się</w:t>
            </w:r>
          </w:p>
          <w:p w14:paraId="6D0E869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dla kierunku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14EB13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OPIS KIERUNKOWYCH EFEKTÓW UCZENIA SIĘ</w:t>
            </w:r>
          </w:p>
          <w:p w14:paraId="22F15AC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Po zakończeniu studiów I stopnia na kierunku absolwent: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0346F4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Odniesienie do efektów uczenia się dla kwalifikacji na poziomie 6 Polskiej Ramy Kwalifikacji</w:t>
            </w:r>
          </w:p>
        </w:tc>
      </w:tr>
      <w:tr w:rsidR="00B264FF" w:rsidRPr="00B264FF" w14:paraId="020760B4" w14:textId="77777777" w:rsidTr="00B264FF">
        <w:trPr>
          <w:trHeight w:val="32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2CC488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WIEDZA</w:t>
            </w:r>
          </w:p>
        </w:tc>
      </w:tr>
      <w:tr w:rsidR="00B264FF" w:rsidRPr="00B264FF" w14:paraId="3EAC926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57DF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STM_W01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DEC1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wiedzę ogólną o umiejscowieniu stosunków międzynarodowych i dyscyplin pokrewnych w systemie nauk społecznych oraz o relacjach z innymi gałęziami nauki, w tym prawa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ekonomii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D3F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14:paraId="52C08BE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P6S_WG</w:t>
            </w:r>
          </w:p>
          <w:p w14:paraId="3FC333F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</w:tr>
      <w:tr w:rsidR="00B264FF" w:rsidRPr="00B264FF" w14:paraId="29F50954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9117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STM_W02</w:t>
            </w:r>
          </w:p>
          <w:p w14:paraId="28A00E3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D79B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zna pojęcia występujące</w:t>
            </w: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br/>
              <w:t xml:space="preserve">w naukach społecznych, zwłaszcza w zakresie definiowania pojęcia stosunków międzynarodowych, polityki handlowej, biznesu, ekonomii </w:t>
            </w: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br/>
              <w:t>i prawa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259D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5E7E2F9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390DFD7C" w14:textId="77777777" w:rsidTr="00FF2E48">
        <w:trPr>
          <w:trHeight w:val="63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3A1F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STM_W03</w:t>
            </w:r>
          </w:p>
          <w:p w14:paraId="4718B73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9FEA5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ma pogłębioną wiedzę o uczestnikach stosunków międzynarodowych, a w szczególności państwach, organizacjach międzynarodowych, korporacjach transnarodowych i organizacjach pozarządowych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AB9D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70E9166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34E180B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2463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STM_W04</w:t>
            </w:r>
          </w:p>
          <w:p w14:paraId="000C0FA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C186E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na temat roli człowieka w funkcjonowaniu relacji międzynarodowych, posiada rozszerzoną wiedzę z zakresu prawnej i politycznej ochrony praw człowieka oraz zna instrumenty prawa międzynarodowego, służące dochodzeniu praw przez jednostki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grupy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15B2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  <w:p w14:paraId="71F3E69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3952294A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311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STM_W05</w:t>
            </w:r>
          </w:p>
          <w:p w14:paraId="5D4E0B1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BD70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pogłębioną wiedzę na temat wybranych europejskich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światowych struktur i instytucji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6174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1EF85E9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5B22E43C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6D29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STM_W06</w:t>
            </w:r>
          </w:p>
          <w:p w14:paraId="40C9315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90B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szczegółowe zasady współpracy między instytucjami a organami krajowymi na poziomie rządowym i samorządowym, a także podmiotami gospodarczymi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DC7B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0EDD747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ABEB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2ECF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i rozumie mechanizmy i prawidłowości rządzące funkcjonowaniem człowieka w kontekście społecznym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87C1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6F9FDB0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8F71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BA6E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rozszerzoną wiedzę o międzynarodowych stosunkach gospodarczych, gospodarce światowej w procesie jej ewolucji, jej przyczynach i konsekwencjach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F210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63A297A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1973081B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23F5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57FAC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rozszerzoną wiedzę, dotyczącą funkcjonowania podmiotów gospodarczych w otoczeniu krajowym i międzynarodowym, ze szczególnym uwzględnieniem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956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D15D69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AA11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STM_W10</w:t>
            </w:r>
          </w:p>
          <w:p w14:paraId="4BD1D7E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57557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przepisy i zasady dotyczące systemu przedsiębiorczości wspólnotowej oraz ich implementacji w prawie krajowym państw członkowskich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3671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17DB3D1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50E8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C38ED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pogłębioną i rozszerzoną wiedzę z zakresu procesów integracyjnych w Europie i na świecie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09FA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14:paraId="133AD04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  <w:p w14:paraId="5254BCC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</w:tr>
      <w:tr w:rsidR="00B264FF" w:rsidRPr="00B264FF" w14:paraId="4B348BE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28B0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5D04F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ma szczegółową wiedzę o strukturach i funkcjonowaniu UE na szczeblu państw członkowskich i w otoczeniu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4DEC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FC957D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9166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D71A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pogłębioną wiedzę o aksjologicznej, a w szczególności etycznej istocie prawa, jak również o znaczeniu prawa dla obywatela, społeczeństwa i państwa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E777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P6S_WK</w:t>
            </w:r>
          </w:p>
        </w:tc>
      </w:tr>
      <w:tr w:rsidR="00B264FF" w:rsidRPr="00B264FF" w14:paraId="31ACCD4D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A82A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lastRenderedPageBreak/>
              <w:t>STM_W14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3347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posiada pogłębioną wiedzę o historycznej ewolucji państwa i prawa oraz o współczesnych ustrojach politycznych, zna i rozumie pojęcia, treści i normy prawa konstytucyjnego oraz międzynarodowego prawa publicznego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F522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P6S_WG</w:t>
            </w:r>
          </w:p>
          <w:p w14:paraId="422F751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P6S_WK</w:t>
            </w:r>
          </w:p>
        </w:tc>
      </w:tr>
      <w:tr w:rsidR="00B264FF" w:rsidRPr="00B264FF" w14:paraId="3BE175BF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CCEC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6616C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wiedzę z zakresu ochrony własności intelektualnej oraz ochrony danych osobowych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422A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47234956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6EF28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STM_W16</w:t>
            </w:r>
          </w:p>
          <w:p w14:paraId="625A421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53BAD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zasady podejmowania i prowadzenia działalności gospodarczej, wykorzystującej wiedzę z zakresu dziedzin nauki i dyscyplin naukowych, właściwych dla studiowanego kierunku studiów, posiada wiedzę w zakresie reguł prawno-organizacyjnych, jak również norm moralnych i etycznych, niezbędnych w wykonywaniu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29D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P6S_WK</w:t>
            </w:r>
          </w:p>
          <w:p w14:paraId="0E25470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</w:tr>
      <w:tr w:rsidR="00B264FF" w:rsidRPr="00B264FF" w14:paraId="386FAE08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480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40716" w14:textId="252B0196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wiedzę o kreatywności i podmiotowości człowieka, zna i rozumie twórcze i praktyczne zastosowanie nabytej wiedzy z zakresu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stosunków międzynarodowych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w działalności zawodowej związanej z kierunkiem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09DB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6A2340F" w14:textId="77777777" w:rsidTr="00B264FF">
        <w:trPr>
          <w:trHeight w:val="38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742AF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WIEDZA z zakresu specjalności Biznes międzynarodowy i współpraca transgraniczna</w:t>
            </w:r>
          </w:p>
        </w:tc>
      </w:tr>
      <w:tr w:rsidR="00B264FF" w:rsidRPr="00B264FF" w14:paraId="63332AA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3D87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5710D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zasady zawierania i realizacji umów, projektów i transakcji handlowych na rynku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EF5A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7FB64B3A" w14:textId="77777777" w:rsidTr="00B264FF">
        <w:trPr>
          <w:trHeight w:val="337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F78BA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WIEDZA z zakresu specjalności Zarządzanie procesami migracyjnymi</w:t>
            </w:r>
          </w:p>
        </w:tc>
      </w:tr>
      <w:tr w:rsidR="00B264FF" w:rsidRPr="00B264FF" w14:paraId="32AB44D8" w14:textId="77777777" w:rsidTr="00B264FF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0F90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ECFF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posiada zaawansowaną wiedzę w zakresie zjawisk i procesów zachodzących w obszarze polityki migracyjnej i azylowej, zarówno w Polsce, jak i innych państwach 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D470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2AAE680" w14:textId="77777777" w:rsidTr="00B264FF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CCFC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B35A5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definiuje i klasyfikuje pojęcia z zakresów procesów migracyjnych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813C3" w14:textId="31618AEA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20D0287C" w14:textId="77777777" w:rsidTr="00B264FF">
        <w:trPr>
          <w:trHeight w:val="42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1597AF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UMIEJĘTNOSCI</w:t>
            </w:r>
          </w:p>
        </w:tc>
      </w:tr>
      <w:tr w:rsidR="00B264FF" w:rsidRPr="00B264FF" w14:paraId="340B829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ADD81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47C94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prawidłowo definiować pojęcia z zakresu stosunków międzynarodowych, funkcjonowania UE, jej polityki i instytucji oraz stosunków gospodarczo-handlowych, potrafi prawidłowo komunikować się z otoczeniem z użyciem specjalistycznej terminologii używanej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ramach wykładanych przedmiotów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1FB1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06211E9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CD84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211EC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pozyskiwać i poddawać analizie dane niezbędne do rozwiązywania konkretnych przypadków w zakresie stosunków międzynarodowych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7EC4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D1E819B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0424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C78F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właściwie analizować przyczyny historyczne, ekonomiczne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społeczne oraz przebieg konkretnych zjawisk społecznych w zakresie stosunków międzynarodowych, ze szczególnym uwzględnieniem państw członkowskich UE, ich relacji zewnętrznych i wewnętrznych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8576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AF94AB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5F111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481E997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STM_U04</w:t>
            </w:r>
          </w:p>
          <w:p w14:paraId="58F2070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03819C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zastosować właściwe metody i narzędzia z zakresu nauki stosunków międzynarodowych i stosunków gospodarczych w celu prognozowania procesów i zjawisk, w szczególności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sferze publicznej, gospodarczej i społecznej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02C1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5CE9CCB4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379A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F30E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analizować oraz interpretować wybrane decyzje oraz działania władzy państwowej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4902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4D75CD8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EEE4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24E71DC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STM_U06</w:t>
            </w:r>
          </w:p>
          <w:p w14:paraId="516E909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EED1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prawidłowo stosuje wykładnię najważniejszych zagadnień i regulacji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z zakresu prawa międzynarodowego, w tym UE, i wybranych zagadnień regulacji krajowych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B6B1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0F26AA2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192F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13A3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wykorzystuje wiedzę z zakresu doktryn polityczno-prawnych, analizuje i interpretuje doktrynalne źródła instytucji politycznych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prawnych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4553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1D8428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4FD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lastRenderedPageBreak/>
              <w:t>STM_U08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06F5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rozwiązywać kazusy z obszaru prawa międzynarodowego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krajowego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EB7A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30D02BF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7E26F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9A25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analizować i rozwiązywać zagadnienia związane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z funkcjonowaniem UE i jej polityki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6419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1AD169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31C8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9A48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wykorzystywać zdobytą wiedzę na temat obowiązujących zasad funkcjonowania UE, w tym dorobek krajowy do rozstrzygania dylematów i problemów pojawiających się w pracy zawodowej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88DDA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1307A39D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818C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BBBD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ocenić przydatność i efektywność typowych procedur i metod wykorzystywanych w procesie zarządzania i kierowania w obszarze funkcjonowania wybranych organizacji międzynarodowych, szczególnie w dziedzinie bezpieczeństwa i gospodarki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3469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540220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C7D9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STM_U12</w:t>
            </w:r>
          </w:p>
          <w:p w14:paraId="0B0A4B7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CFC2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posługiwać się językiem właściwym dla administracji publicznej, w tym językiem prawniczym, oraz językiem właściwym dla wybranej specjalności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13BC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2CAC354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7533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066E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przygotować wystąpienia posługując się specjalistyczną terminologią z zakresu polityki zewnętrznej państwa, sporządzać pisma urzędowe oraz brać udział w debacie, potrafi publicznie zaprezentować wyniki swojej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8AAC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2FCA847F" w14:textId="77777777" w:rsidTr="00FF2E48">
        <w:trPr>
          <w:trHeight w:val="5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4222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br/>
              <w:t>STM_U14</w:t>
            </w:r>
          </w:p>
          <w:p w14:paraId="19202C8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A285E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umiejętności posługiwania się językiem obcym, zgodne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CB5D6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6A833CB0" w14:textId="77777777" w:rsidTr="00FF2E48">
        <w:trPr>
          <w:trHeight w:val="67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9CB5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A7BD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monitorować aktualną sytuację na arenie międzynarodowej oraz dokonać diagnozy jej krajowych uwarunkowań i kontekstów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E63B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6ED963E" w14:textId="77777777" w:rsidTr="00FF2E48">
        <w:trPr>
          <w:trHeight w:val="8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C1F8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487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dokonywać obserwacji i analiz wybranych procesów gospodarczych, potrafi interpretować niezbędne w tym zakresie dane statystyczne oraz wskaźniki ekonomiczne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04B8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1B56D47" w14:textId="77777777" w:rsidTr="00FF2E48">
        <w:trPr>
          <w:trHeight w:val="66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7E1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75A0E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interpretuje mapę polityczną, wojskową (bezpieczeństwa), gospodarczą i kulturową świata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67DC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9D24354" w14:textId="77777777" w:rsidTr="00FF2E48">
        <w:trPr>
          <w:trHeight w:val="6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E190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31262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stosuje zasady i reguły obowiązujące w protokole dyplomatycznym,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w tym użyteczne w życiu codziennym zasady savoir-vivre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5289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A4A929B" w14:textId="77777777" w:rsidTr="00FF2E48">
        <w:trPr>
          <w:trHeight w:val="66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DC2A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0A7E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zorganizować uroczy</w:t>
            </w:r>
            <w:bookmarkStart w:id="0" w:name="_GoBack"/>
            <w:bookmarkEnd w:id="0"/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stość publiczną, wizytę zagraniczną, konferencję, debatę, a także przyjęcie delegacji zagranicznej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5333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P6S_UO</w:t>
            </w:r>
          </w:p>
        </w:tc>
      </w:tr>
      <w:tr w:rsidR="00B264FF" w:rsidRPr="00B264FF" w14:paraId="2B0AD194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7250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4DD94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w celu rozwijania kontaktów międzynarodowych uczestniczy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w różnego rodzaju spotkaniach i debatach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554A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  <w:p w14:paraId="27FD550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P6S_UO</w:t>
            </w:r>
          </w:p>
          <w:p w14:paraId="3CB29BA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P6S_UU</w:t>
            </w:r>
          </w:p>
        </w:tc>
      </w:tr>
      <w:tr w:rsidR="00B264FF" w:rsidRPr="00B264FF" w14:paraId="3EFE18F8" w14:textId="77777777" w:rsidTr="00FF2E48">
        <w:trPr>
          <w:trHeight w:val="64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6E82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58572" w14:textId="6E7C94ED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D5FB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P6S_UO</w:t>
            </w:r>
          </w:p>
        </w:tc>
      </w:tr>
      <w:tr w:rsidR="00B264FF" w:rsidRPr="00B264FF" w14:paraId="32A3F1E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0B6F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DA0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141B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P6S_UU</w:t>
            </w:r>
          </w:p>
        </w:tc>
      </w:tr>
      <w:tr w:rsidR="00B264FF" w:rsidRPr="00B264FF" w14:paraId="08F23572" w14:textId="77777777" w:rsidTr="00B264FF">
        <w:trPr>
          <w:trHeight w:val="326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835F7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UMIEJĘTNOŚCI z zakresu specjalności Biznes międzynarodowy i współpraca transgraniczna</w:t>
            </w:r>
          </w:p>
        </w:tc>
      </w:tr>
      <w:tr w:rsidR="00B264FF" w:rsidRPr="00B264FF" w14:paraId="05BA490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9086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lastRenderedPageBreak/>
              <w:t>STM_U23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3C416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zawierać i realizować transakcje handlowe na rynku międzynarodowym, wybrać i zastosować odpowiednią formę transakcji oraz analizować i oceniać przebieg transakcji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65F1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731D6A6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F4A7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852F4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wykorzystać standardowe metody i narzędzia z zakresu logistyki międzynarodowej oraz internacjonalizacji przedsiębiorstw,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 xml:space="preserve">a także polityki logistycznej w wymiarze korporacyjnym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i instytucjonalnym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33C6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7545A8A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468D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78F7E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planować i przygotować projekt (w tym innowacyjny) w oparciu o realne potrzeby występujące w środowisku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8D13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  <w:p w14:paraId="4BCF92F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P6S_U0</w:t>
            </w:r>
          </w:p>
        </w:tc>
      </w:tr>
      <w:tr w:rsidR="00B264FF" w:rsidRPr="00B264FF" w14:paraId="4E90B480" w14:textId="77777777" w:rsidTr="00B264FF">
        <w:trPr>
          <w:trHeight w:val="285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30A5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UMIEJĘTNOŚCI z zakresu specjalności Zarządzanie procesami migracyjnymi</w:t>
            </w:r>
          </w:p>
        </w:tc>
      </w:tr>
      <w:tr w:rsidR="00B264FF" w:rsidRPr="00B264FF" w14:paraId="43D2727F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966D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C40B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diagnozować główne problemy polityki migracyjnej i azylowej państw UE oraz oceniać ich skutki dla współczesnych zagrożeń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BA62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3E0F7A07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F58C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E116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dokonać analizy faktów, zjawisk i procesów związanych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z procesami migracyjnymi w Europie, ze szczególnym uwzględnieniem Polski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D818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75262FF9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931C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7FBA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gromadzi i interpretuje informacje dotyczące problematyki migracji przy wykorzystaniu nowoczesnych technologii, potrafi prawidłowo korzystać z materiałów źródłowych, literatury fachowej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i mapy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E3DD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EB0B686" w14:textId="77777777" w:rsidTr="00B264FF">
        <w:trPr>
          <w:trHeight w:val="31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50B545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B264FF" w:rsidRPr="00B264FF" w14:paraId="6193372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70FB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4303B66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A5B9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jest gotów do odpowiedzialnego pełnienia ról zawodowych, rozumie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przestrzega zasad etyki zawodowej i wymaga tego od innych, dba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o dorobek i tradycje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8DAE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P6S_KR</w:t>
            </w:r>
          </w:p>
        </w:tc>
      </w:tr>
      <w:tr w:rsidR="00B264FF" w:rsidRPr="00B264FF" w14:paraId="7255DF51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780A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05CF43F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STM_K02</w:t>
            </w:r>
          </w:p>
          <w:p w14:paraId="7B6EFE2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9B49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myśleć i działać w sposób przedsiębiorczy i kreatywny, jest aktywny społecznie. Jest odpowiedzialny oraz wykazuje samodzielność w działaniach na rzecz środowiska społecznego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250E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P6S_KO</w:t>
            </w:r>
          </w:p>
        </w:tc>
      </w:tr>
      <w:tr w:rsidR="00B264FF" w:rsidRPr="00B264FF" w14:paraId="7B01D05B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511D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8422" w14:textId="77777777" w:rsidR="00B264FF" w:rsidRPr="00B264FF" w:rsidRDefault="00B264FF" w:rsidP="00B264FF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jest gotów do krytycznej oceny wyników pracy własnej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8EA5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P6S_KK</w:t>
            </w:r>
          </w:p>
        </w:tc>
      </w:tr>
      <w:tr w:rsidR="00B264FF" w:rsidRPr="00B264FF" w14:paraId="0FDB6C3A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3365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3DB7" w14:textId="77777777" w:rsidR="00B264FF" w:rsidRPr="00B264FF" w:rsidRDefault="00B264FF" w:rsidP="00B264FF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438F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P6S_KK</w:t>
            </w:r>
          </w:p>
        </w:tc>
      </w:tr>
    </w:tbl>
    <w:p w14:paraId="6FD39B86" w14:textId="77777777" w:rsidR="00B264FF" w:rsidRPr="00B264FF" w:rsidRDefault="00B264FF" w:rsidP="00B264FF">
      <w:pPr>
        <w:spacing w:after="0" w:line="276" w:lineRule="auto"/>
        <w:rPr>
          <w:rFonts w:ascii="Trebuchet MS" w:eastAsia="Century Gothic" w:hAnsi="Trebuchet MS" w:cs="Times New Roman"/>
          <w:sz w:val="18"/>
          <w:szCs w:val="18"/>
        </w:rPr>
      </w:pPr>
    </w:p>
    <w:p w14:paraId="24025533" w14:textId="77777777" w:rsidR="00B264FF" w:rsidRPr="00B264FF" w:rsidRDefault="00B264FF" w:rsidP="00B264FF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088B4033" w14:textId="77777777" w:rsidR="00B264FF" w:rsidRPr="00B264FF" w:rsidRDefault="00B264FF" w:rsidP="00B264FF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612AA09E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0B8F097F" w14:textId="03EC7CFA" w:rsidR="007A256F" w:rsidRPr="00B264FF" w:rsidRDefault="007A256F" w:rsidP="00B264FF"/>
    <w:sectPr w:rsidR="007A256F" w:rsidRPr="00B264FF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5E59"/>
    <w:multiLevelType w:val="hybridMultilevel"/>
    <w:tmpl w:val="0E74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405E3B"/>
    <w:rsid w:val="007340E4"/>
    <w:rsid w:val="007A256F"/>
    <w:rsid w:val="007D127B"/>
    <w:rsid w:val="007D24B0"/>
    <w:rsid w:val="008A6CE1"/>
    <w:rsid w:val="009B4579"/>
    <w:rsid w:val="00B264FF"/>
    <w:rsid w:val="00BB1F7E"/>
    <w:rsid w:val="00BC37FC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F9AE-A414-4ED1-93E8-F3D5B1A7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2021-07-09T11:33:00Z</cp:lastPrinted>
  <dcterms:created xsi:type="dcterms:W3CDTF">2021-07-16T12:23:00Z</dcterms:created>
  <dcterms:modified xsi:type="dcterms:W3CDTF">2021-07-16T12:23:00Z</dcterms:modified>
</cp:coreProperties>
</file>