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5569" w14:textId="7EC2FD6B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/>
          <w:color w:val="000000"/>
          <w:sz w:val="18"/>
          <w:szCs w:val="18"/>
        </w:rPr>
      </w:pPr>
      <w:r w:rsidRPr="00361758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Załącznik nr 1 do Programu studiów – Opis efektów uczenia się dla kierunku Projektowanie wnętrz 202</w:t>
      </w:r>
      <w:r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1</w:t>
      </w:r>
      <w:r w:rsidRPr="00361758"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/202</w:t>
      </w:r>
      <w:r>
        <w:rPr>
          <w:rFonts w:ascii="Trebuchet MS" w:eastAsia="Calibri" w:hAnsi="Trebuchet MS" w:cs="Times New Roman"/>
          <w:bCs/>
          <w:i/>
          <w:iCs/>
          <w:color w:val="000000"/>
          <w:sz w:val="18"/>
          <w:szCs w:val="18"/>
        </w:rPr>
        <w:t>2</w:t>
      </w:r>
    </w:p>
    <w:p w14:paraId="31AD9422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p w14:paraId="6B18A0E9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2AE1EC34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PROJEKTOWANIE WNĘTRZ </w:t>
      </w:r>
    </w:p>
    <w:p w14:paraId="382F4D8C" w14:textId="77777777" w:rsidR="00361758" w:rsidRPr="00361758" w:rsidRDefault="00361758" w:rsidP="00361758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09BED8B7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98CAAAF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247D0359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6AF625E7" w14:textId="77777777" w:rsidR="00361758" w:rsidRPr="00361758" w:rsidRDefault="00361758" w:rsidP="00361758">
      <w:pPr>
        <w:spacing w:after="120" w:line="360" w:lineRule="auto"/>
        <w:jc w:val="both"/>
        <w:rPr>
          <w:rFonts w:ascii="Trebuchet MS" w:eastAsia="Calibri" w:hAnsi="Trebuchet MS" w:cs="Times New Roman"/>
          <w:sz w:val="18"/>
          <w:szCs w:val="18"/>
        </w:rPr>
      </w:pPr>
    </w:p>
    <w:p w14:paraId="0018EE15" w14:textId="1980EE08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Absolwent kierunku potrafi rozwiązywać zróżnicowane zadania z zakresu projektowania wnętrz oraz ich wyposażenia stałego i ruchomego. Posiada umiejętności w zakresie kompozycji przestrzennej, uwzgledniającej zasady estetyki oraz zagadnienia infrastruktury technicznej. Jest przygotowany do projektowania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 wykorzystaniem profesjonalnych graficznych programów komputerowych.</w:t>
      </w:r>
    </w:p>
    <w:p w14:paraId="5772431D" w14:textId="02385BA3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Posiada wiedzę teoretyczną i praktyczną z obszaru nauk humanistycznych, technicznych, artystycznych, przyrodniczych, prawnych, ekonomicznych, społecznych i psychologicznych, umożliwiającą wykonywanie zawodu projektanta wnętrz. Uzyskuje umiejętność posługiwania się niezbędną terminologią branżową, również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 językach obcych.</w:t>
      </w:r>
    </w:p>
    <w:p w14:paraId="5585A52C" w14:textId="77777777" w:rsidR="00361758" w:rsidRPr="00361758" w:rsidRDefault="00361758" w:rsidP="00361758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361758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Absolwent potrafi myśleć i działać w sposób kreatywny i przedsiębiorczy. Posiada kompetencje do samodzielnej pracy twórczej w ramach własnej działalności gospodarczej oraz zadań zawodowych realizowanych w dużych zespołach pracowniczych.</w:t>
      </w:r>
    </w:p>
    <w:p w14:paraId="031E7735" w14:textId="77777777" w:rsidR="00361758" w:rsidRPr="00361758" w:rsidRDefault="00361758" w:rsidP="00361758">
      <w:pPr>
        <w:spacing w:after="0" w:line="360" w:lineRule="auto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ab/>
        <w:t xml:space="preserve">Studia obejmują zarówno teoretyczne, jak i praktyczne aspekty kształcenia. Absolwent poznał przepisy techniczno-budowlane dotyczące projektowania wnętrz,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42CFE726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 xml:space="preserve">Absolwent posiada wiedzę ogólną i szczegółową stanowiącą podstawę wyuczonego zawodu, uzyskując umiejętności organizacyjne, twórczego myślenia i rozwiązywania napotkanych problemów. Posiada umiejętność gromadzenia informacji, kształtowania środowiska człowieka zgodnie z jego potrzebami jako jednostki i członka społeczności, ze szczególnym uwzględnieniem potrzeb osób niepełnosprawnych. Ma świadomość odpowiedzialności za wspólnie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3CE36DCE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>Ma świadomość ważności zachowania się w sposób profesjonalny i przestrzegania etyki zawodowej, jak również wartości i zrozumienia pozatechnicznych aspektów i skutków działalności inżynierskiej w tym jej wpływu na środowisko i związanej z tym odpowiedzialności za podejmowane decyzje. Z racji przyszłej pracy zawodowej, podlegającej stałej ocenie społecznej, absolwent nabył umiejętność tworzenia projektów spełniających wymagania estetyczne, użytkowe i techniczne. Istotnym w całym procesie kształcenia było zwrócenie uwagi na aspekty humanistyczne i społeczne projektowania wnętrz.</w:t>
      </w:r>
    </w:p>
    <w:p w14:paraId="7BF84FE0" w14:textId="77777777" w:rsidR="00361758" w:rsidRPr="00361758" w:rsidRDefault="00361758" w:rsidP="003617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18"/>
          <w:szCs w:val="18"/>
        </w:rPr>
      </w:pPr>
      <w:r w:rsidRPr="00361758">
        <w:rPr>
          <w:rFonts w:ascii="Trebuchet MS" w:eastAsia="Calibri" w:hAnsi="Trebuchet MS" w:cs="Times New Roman"/>
          <w:sz w:val="18"/>
          <w:szCs w:val="18"/>
        </w:rPr>
        <w:t>Absolwent jest gotowy do podjęcia działalności zawodowej w charakterze pracownika pomocniczego w zakresie projektowania wnętrz wraz z ich otoczeniem oraz w wykonawstwie. Absolwent powinien zdobyć praktyczną znajomość języka obcego na poziomie biegłości B2 Europejskiego Systemu Opisu Kształcenia Językowego Rady Europy.</w:t>
      </w:r>
    </w:p>
    <w:p w14:paraId="001D2EA1" w14:textId="77777777" w:rsidR="00361758" w:rsidRPr="00361758" w:rsidRDefault="00361758" w:rsidP="00361758">
      <w:pPr>
        <w:spacing w:after="12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7A92797A" w14:textId="77777777" w:rsidR="00361758" w:rsidRPr="00361758" w:rsidRDefault="00361758" w:rsidP="00361758">
      <w:pPr>
        <w:spacing w:after="12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lastRenderedPageBreak/>
        <w:t>Efekty uczenia się</w:t>
      </w:r>
    </w:p>
    <w:p w14:paraId="604B36DB" w14:textId="43C5ED69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Cs/>
          <w:sz w:val="18"/>
          <w:szCs w:val="18"/>
        </w:rPr>
        <w:t>Dziedzina nauk inżynieryjno-technicznych</w:t>
      </w:r>
    </w:p>
    <w:p w14:paraId="4084494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Projektowanie wnętrz</w:t>
      </w:r>
    </w:p>
    <w:p w14:paraId="2DFADFFD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0C6FA82F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3293BA3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685A963B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PRW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76424A9E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683592E5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6A515300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4CEA11D9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361758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361758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4ABB8C6C" w14:textId="77777777" w:rsidR="00361758" w:rsidRPr="00361758" w:rsidRDefault="00361758" w:rsidP="0036175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361758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1806D5DE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p w14:paraId="594755D3" w14:textId="77777777" w:rsidR="00361758" w:rsidRPr="00361758" w:rsidRDefault="00361758" w:rsidP="00361758">
      <w:pPr>
        <w:spacing w:after="0" w:line="276" w:lineRule="auto"/>
        <w:rPr>
          <w:rFonts w:ascii="Trebuchet MS" w:eastAsia="Calibri" w:hAnsi="Trebuchet MS" w:cs="Times New Roman"/>
          <w:bCs/>
          <w:iCs/>
          <w:color w:val="000000"/>
          <w:sz w:val="18"/>
          <w:szCs w:val="18"/>
        </w:rPr>
      </w:pP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4470"/>
        <w:gridCol w:w="1563"/>
        <w:gridCol w:w="1402"/>
      </w:tblGrid>
      <w:tr w:rsidR="00361758" w:rsidRPr="00361758" w14:paraId="7A99A469" w14:textId="77777777" w:rsidTr="00361758">
        <w:tc>
          <w:tcPr>
            <w:tcW w:w="1124" w:type="dxa"/>
            <w:shd w:val="clear" w:color="auto" w:fill="D9D9D9"/>
            <w:vAlign w:val="center"/>
          </w:tcPr>
          <w:p w14:paraId="20B477FD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</w:t>
            </w:r>
          </w:p>
          <w:p w14:paraId="466BF3CF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4470" w:type="dxa"/>
            <w:shd w:val="clear" w:color="auto" w:fill="D9D9D9"/>
            <w:vAlign w:val="center"/>
          </w:tcPr>
          <w:p w14:paraId="3675304E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48CAED96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Po zakończeniu studiów I stopnia na kierunku absolwent: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2C0977BF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Odniesienie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efektów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uczenia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się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dla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kwalifikacji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na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poziomie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Polskiej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Ramy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Kwalifikacji</w:t>
            </w:r>
            <w:proofErr w:type="spellEnd"/>
          </w:p>
        </w:tc>
        <w:tc>
          <w:tcPr>
            <w:tcW w:w="1402" w:type="dxa"/>
            <w:shd w:val="clear" w:color="auto" w:fill="D9D9D9"/>
            <w:vAlign w:val="center"/>
          </w:tcPr>
          <w:p w14:paraId="0243B594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</w:pP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Odniesienie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efektów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uczenia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się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dla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kwalifikacji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obejmujących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kompetencje</w:t>
            </w:r>
            <w:proofErr w:type="spellEnd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61758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val="en-US"/>
              </w:rPr>
              <w:t>inżynierskie</w:t>
            </w:r>
            <w:proofErr w:type="spellEnd"/>
          </w:p>
        </w:tc>
      </w:tr>
      <w:tr w:rsidR="00361758" w:rsidRPr="00361758" w14:paraId="461F6510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73455272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4578CB63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4768A648" w14:textId="77777777" w:rsidTr="003D3F7F">
        <w:tc>
          <w:tcPr>
            <w:tcW w:w="1124" w:type="dxa"/>
            <w:shd w:val="clear" w:color="auto" w:fill="auto"/>
            <w:vAlign w:val="center"/>
          </w:tcPr>
          <w:p w14:paraId="3D74F75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B40DCD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wiedzę obejmującą zagadnienia techniczne w zakresie projektowania architektonicznego, w tym projektowania wnętrz, rozumie wzajemne relacje obiektu i otoczenia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649B4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38A548E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7EAD7E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675915B9" w14:textId="77777777" w:rsidTr="003D3F7F">
        <w:tc>
          <w:tcPr>
            <w:tcW w:w="1124" w:type="dxa"/>
            <w:shd w:val="clear" w:color="auto" w:fill="auto"/>
            <w:vAlign w:val="center"/>
          </w:tcPr>
          <w:p w14:paraId="14C0064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5BE92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ma wiedzę z zakresu budownictwa niezbędną do projektowania wnętrz, zna zasady i przebieg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FDE97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19F2148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770A75E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334FE22B" w14:textId="77777777" w:rsidTr="003D3F7F">
        <w:tc>
          <w:tcPr>
            <w:tcW w:w="1124" w:type="dxa"/>
            <w:shd w:val="clear" w:color="auto" w:fill="auto"/>
            <w:vAlign w:val="center"/>
          </w:tcPr>
          <w:p w14:paraId="5FA344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577A65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zna i rozumie metodę dokumentowania i obrazowania za pomocą geometrii przestrzeni, fotografii, rysunku technicznego, artystycznego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br/>
              <w:t xml:space="preserve"> i inwentaryzacyjnego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35CAE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  <w:p w14:paraId="6CB5AB3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076A97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096DB1FC" w14:textId="77777777" w:rsidTr="003D3F7F">
        <w:tc>
          <w:tcPr>
            <w:tcW w:w="1124" w:type="dxa"/>
            <w:shd w:val="clear" w:color="auto" w:fill="auto"/>
            <w:vAlign w:val="center"/>
          </w:tcPr>
          <w:p w14:paraId="1AA45E5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EC41DD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procesy i zasady związane z zastosowaniem systemów i programów informatycznych stosowanych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4B908E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997A3A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6261E2A6" w14:textId="77777777" w:rsidTr="003D3F7F">
        <w:tc>
          <w:tcPr>
            <w:tcW w:w="1124" w:type="dxa"/>
            <w:shd w:val="clear" w:color="auto" w:fill="auto"/>
            <w:vAlign w:val="center"/>
          </w:tcPr>
          <w:p w14:paraId="69EB8218" w14:textId="59442B8D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AEABE65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projektowania przestrzeni użyteczności publicznej, prywatnej i komercyjnej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A96DCD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38A30E2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24E9664" w14:textId="77777777" w:rsidTr="003D3F7F">
        <w:tc>
          <w:tcPr>
            <w:tcW w:w="1124" w:type="dxa"/>
            <w:shd w:val="clear" w:color="auto" w:fill="auto"/>
            <w:vAlign w:val="center"/>
          </w:tcPr>
          <w:p w14:paraId="6040F2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69AED20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projektowania przedmiotów użytkowych i wyposażenia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87B6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18339D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E5CB1CA" w14:textId="77777777" w:rsidTr="003D3F7F">
        <w:tc>
          <w:tcPr>
            <w:tcW w:w="1124" w:type="dxa"/>
            <w:shd w:val="clear" w:color="auto" w:fill="auto"/>
            <w:vAlign w:val="center"/>
          </w:tcPr>
          <w:p w14:paraId="5BEC57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4E161B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zastosowania różnych materiałów i rodzajów oświetlenia oraz rolę akustyki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6F2AF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  <w:p w14:paraId="34CEF12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02067FA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2522C2FD" w14:textId="77777777" w:rsidTr="003D3F7F">
        <w:tc>
          <w:tcPr>
            <w:tcW w:w="1124" w:type="dxa"/>
            <w:shd w:val="clear" w:color="auto" w:fill="auto"/>
            <w:vAlign w:val="center"/>
          </w:tcPr>
          <w:p w14:paraId="551D771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66E7CA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interakcje pomiędzy działalnością człowieka związaną z projektowaniem wnętrz a procesami zachodzącymi w środowisku przyrodniczym, jest świadomy istnienia alternatywnych i innowacyjnych technologii,  możliwych do zastosowania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7B00D1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</w:t>
            </w: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14:paraId="77F24A8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457840BF" w14:textId="77777777" w:rsidTr="003D3F7F">
        <w:tc>
          <w:tcPr>
            <w:tcW w:w="1124" w:type="dxa"/>
            <w:shd w:val="clear" w:color="auto" w:fill="auto"/>
            <w:vAlign w:val="center"/>
          </w:tcPr>
          <w:p w14:paraId="419F2D9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2A3DC5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standardy i normy techniczne oraz wymogi BHP związane z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4970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2363C48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3B54F4BD" w14:textId="77777777" w:rsidTr="003D3F7F">
        <w:tc>
          <w:tcPr>
            <w:tcW w:w="1124" w:type="dxa"/>
            <w:shd w:val="clear" w:color="auto" w:fill="auto"/>
            <w:vAlign w:val="center"/>
          </w:tcPr>
          <w:p w14:paraId="3158ABF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PRW_W10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1C9EEA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zasady tworzenia i rozwoju różnych</w:t>
            </w:r>
            <w:r w:rsidRPr="00361758">
              <w:rPr>
                <w:rFonts w:ascii="Trebuchet MS" w:eastAsia="Calibri" w:hAnsi="Trebuchet MS" w:cs="Times New Roman"/>
                <w:color w:val="00B050"/>
                <w:sz w:val="18"/>
                <w:szCs w:val="18"/>
              </w:rPr>
              <w:t xml:space="preserve">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form przedsiębiorczości związanej z projektowaniem wnętrz oraz podstawy szacowania kosztów i opłacalności zamierzeń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D496C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8A8B5D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</w:tr>
      <w:tr w:rsidR="00361758" w:rsidRPr="00361758" w14:paraId="7473B5B7" w14:textId="77777777" w:rsidTr="003D3F7F">
        <w:tc>
          <w:tcPr>
            <w:tcW w:w="1124" w:type="dxa"/>
            <w:shd w:val="clear" w:color="auto" w:fill="auto"/>
            <w:vAlign w:val="center"/>
          </w:tcPr>
          <w:p w14:paraId="453DC54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DC5639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89B5C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660F4FC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0230643A" w14:textId="77777777" w:rsidTr="003D3F7F">
        <w:tc>
          <w:tcPr>
            <w:tcW w:w="1124" w:type="dxa"/>
            <w:shd w:val="clear" w:color="auto" w:fill="auto"/>
            <w:vAlign w:val="center"/>
          </w:tcPr>
          <w:p w14:paraId="160F31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FE81DD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rozumie procesy i przemiany, zachodzące w projektowaniu wnętrz na tle zmieniających się uwarunkowań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CE2CA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0E94EC0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</w:tr>
      <w:tr w:rsidR="00361758" w:rsidRPr="00361758" w14:paraId="7F285D20" w14:textId="77777777" w:rsidTr="003D3F7F">
        <w:tc>
          <w:tcPr>
            <w:tcW w:w="1124" w:type="dxa"/>
            <w:shd w:val="clear" w:color="auto" w:fill="auto"/>
            <w:vAlign w:val="center"/>
          </w:tcPr>
          <w:p w14:paraId="1581ACB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ACB78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podstawowe pojęcia i zasady z zakresu ochrony i bezpieczeństwa danych, ochrony własności intelektualnej i prawa autorskiego, dotyczące projektowania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EC8B1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FA02E9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1C7D0D85" w14:textId="77777777" w:rsidTr="003D3F7F">
        <w:tc>
          <w:tcPr>
            <w:tcW w:w="1124" w:type="dxa"/>
            <w:shd w:val="clear" w:color="auto" w:fill="auto"/>
            <w:vAlign w:val="center"/>
          </w:tcPr>
          <w:p w14:paraId="4A8981A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3F7BD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podstawową wiedzę z zakresu historii sztuki, w tym sztuki użytkowej i wzornictwa przemysłowego, historii architektury, estetyki, urbanistyki i filozofii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7FE73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03D4F9B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8564C49" w14:textId="77777777" w:rsidTr="003D3F7F">
        <w:tc>
          <w:tcPr>
            <w:tcW w:w="1124" w:type="dxa"/>
            <w:shd w:val="clear" w:color="auto" w:fill="auto"/>
            <w:vAlign w:val="center"/>
          </w:tcPr>
          <w:p w14:paraId="047C5C9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1F8EC5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i rozumie zagadnienia z zakresu projektowania wnętrz w różnych kulturach, epokach historycznych i obszarach geograficznych, rozumie wpływ uwarunkowań kulturowych, środowiskowych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historycznych na wymogi i potrzeby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8EA2A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14:paraId="3C021E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3535D35" w14:textId="77777777" w:rsidTr="003D3F7F">
        <w:tc>
          <w:tcPr>
            <w:tcW w:w="1124" w:type="dxa"/>
            <w:shd w:val="clear" w:color="auto" w:fill="auto"/>
            <w:vAlign w:val="center"/>
          </w:tcPr>
          <w:p w14:paraId="61B95CB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PRW_W16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25D9C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o współczesnych trendach w projektowaniu wnętrz oraz możliwościach wykorzystania detali historycznych, wytworów sztuki współczesnej, rzemiosła artystycznego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obiektów kolekcjonerskich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207B3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1B23B1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F9DE646" w14:textId="77777777" w:rsidTr="003D3F7F">
        <w:tc>
          <w:tcPr>
            <w:tcW w:w="1124" w:type="dxa"/>
            <w:shd w:val="clear" w:color="auto" w:fill="auto"/>
            <w:vAlign w:val="center"/>
          </w:tcPr>
          <w:p w14:paraId="702B91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PRW_W17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26FF34E" w14:textId="4C882351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47C20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wiedzę o kreatywności i podmiotowości człowieka, zna i rozumie twórcze i praktyczne zastosowanie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nabytej wiedzy z zakresu projektowania wnętrz w działalności zawodowej związanej z kierunkiem studiów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D5D3E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14:paraId="452DF85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B050"/>
                <w:sz w:val="18"/>
                <w:szCs w:val="18"/>
              </w:rPr>
            </w:pPr>
          </w:p>
        </w:tc>
      </w:tr>
      <w:tr w:rsidR="00361758" w:rsidRPr="00361758" w14:paraId="3FE3104C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3797C0C8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53CB78B8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2DD45184" w14:textId="77777777" w:rsidTr="003D3F7F">
        <w:tc>
          <w:tcPr>
            <w:tcW w:w="1124" w:type="dxa"/>
            <w:shd w:val="clear" w:color="auto" w:fill="auto"/>
            <w:vAlign w:val="center"/>
          </w:tcPr>
          <w:p w14:paraId="04F50B3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7BB8A5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zaplanować i przeprowadzić symulacje i pomiary projektów wnętrz, w tym za pomocą narzędzi komputerowych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B69A7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84FF0C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2E967DB5" w14:textId="77777777" w:rsidTr="003D3F7F">
        <w:tc>
          <w:tcPr>
            <w:tcW w:w="1124" w:type="dxa"/>
            <w:shd w:val="clear" w:color="auto" w:fill="auto"/>
            <w:vAlign w:val="center"/>
          </w:tcPr>
          <w:p w14:paraId="454810E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BCCFC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zinterpretować i wyciągnąć wnioski z przeprowadzonych symulacji i pomiarów projektów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7C9E3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DCDE35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6894763E" w14:textId="77777777" w:rsidTr="003D3F7F">
        <w:tc>
          <w:tcPr>
            <w:tcW w:w="1124" w:type="dxa"/>
            <w:shd w:val="clear" w:color="auto" w:fill="auto"/>
            <w:vAlign w:val="center"/>
          </w:tcPr>
          <w:p w14:paraId="5E6156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730287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stosować podstawowe metody matematyczne i analityczne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D8E1A7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F9A96B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7627E2B" w14:textId="77777777" w:rsidTr="003D3F7F">
        <w:tc>
          <w:tcPr>
            <w:tcW w:w="1124" w:type="dxa"/>
            <w:shd w:val="clear" w:color="auto" w:fill="auto"/>
            <w:vAlign w:val="center"/>
          </w:tcPr>
          <w:p w14:paraId="2289164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029190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skonstruować i dokonać wizualizacji obiektów architektury wnętrz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317C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8A5455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83F5896" w14:textId="77777777" w:rsidTr="003D3F7F">
        <w:tc>
          <w:tcPr>
            <w:tcW w:w="1124" w:type="dxa"/>
            <w:shd w:val="clear" w:color="auto" w:fill="auto"/>
            <w:vAlign w:val="center"/>
          </w:tcPr>
          <w:p w14:paraId="688EDD6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BCFE76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zastosować metody obrazowania za pomocą geometrii wykreślnej, rysunku technicznego, artystycznego i inwentaryzacyjnego oraz wykonać dokumentację i analizę funkcjonujących rozwiązań technicznych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EDE68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EB105F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67CD4F50" w14:textId="77777777" w:rsidTr="003D3F7F">
        <w:tc>
          <w:tcPr>
            <w:tcW w:w="1124" w:type="dxa"/>
            <w:shd w:val="clear" w:color="auto" w:fill="auto"/>
            <w:vAlign w:val="center"/>
          </w:tcPr>
          <w:p w14:paraId="01363A4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6669B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zastosować wiedzę o konstrukcjach i instalacjach budowlanych do analizy i oceny rozwiązań technicznych oraz możliwości projektowych wnętrza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F28CF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1316ABE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4406F36B" w14:textId="77777777" w:rsidTr="003D3F7F">
        <w:tc>
          <w:tcPr>
            <w:tcW w:w="1124" w:type="dxa"/>
            <w:shd w:val="clear" w:color="auto" w:fill="auto"/>
            <w:vAlign w:val="center"/>
          </w:tcPr>
          <w:p w14:paraId="4A688D7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807BE7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wyszukać i zastosować alternatywne i innowacyjne rozwiązania techniczne i materiałowe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w projektowaniu wnętrz, uwzględniając interakcje człowieka ze środowiskiem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C2373F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14:paraId="07257BB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51AEB5F3" w14:textId="77777777" w:rsidTr="003D3F7F">
        <w:tc>
          <w:tcPr>
            <w:tcW w:w="1124" w:type="dxa"/>
            <w:shd w:val="clear" w:color="auto" w:fill="auto"/>
            <w:vAlign w:val="center"/>
          </w:tcPr>
          <w:p w14:paraId="59B519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lastRenderedPageBreak/>
              <w:t>PRW_U08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3A3F8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zaplanować własne przedsięwzięcia zawodowe, z uwzględnieniem analizy ekonomicznej podejmowanych działań inżynierskich z zakresu projektowania wnętrz, potrafi wykonać kosztorys i przeprowadzić podstawowe czynności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84BC4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337E08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0813E834" w14:textId="77777777" w:rsidTr="003D3F7F">
        <w:tc>
          <w:tcPr>
            <w:tcW w:w="1124" w:type="dxa"/>
            <w:shd w:val="clear" w:color="auto" w:fill="auto"/>
            <w:vAlign w:val="center"/>
          </w:tcPr>
          <w:p w14:paraId="3687099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PRW_U09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58899C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wykonać, zgodnie z zadaną specyfikacją, projekt różnego typu wnętrz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8188D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86C916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50524EE" w14:textId="77777777" w:rsidTr="003D3F7F">
        <w:tc>
          <w:tcPr>
            <w:tcW w:w="1124" w:type="dxa"/>
            <w:shd w:val="clear" w:color="auto" w:fill="auto"/>
            <w:vAlign w:val="center"/>
          </w:tcPr>
          <w:p w14:paraId="7EBFD20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EA41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przygotować model wnętrza lub elementu jego wyposażenia oraz przeprowadzić na nim symulację oddziaływania czynników zewnętrznych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E539C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CE62AD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31891AE1" w14:textId="77777777" w:rsidTr="003D3F7F">
        <w:tc>
          <w:tcPr>
            <w:tcW w:w="1124" w:type="dxa"/>
            <w:shd w:val="clear" w:color="auto" w:fill="auto"/>
            <w:vAlign w:val="center"/>
          </w:tcPr>
          <w:p w14:paraId="6166C79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F03623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dobrać odpowiednie narzędzia, techniki i materiały do wykonania zaprojektowanego wnętrza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FDABB1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0547E0D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5BDEE2CC" w14:textId="77777777" w:rsidTr="003D3F7F">
        <w:tc>
          <w:tcPr>
            <w:tcW w:w="1124" w:type="dxa"/>
            <w:shd w:val="clear" w:color="auto" w:fill="auto"/>
            <w:vAlign w:val="center"/>
          </w:tcPr>
          <w:p w14:paraId="73D8F8D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5D008E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zaprojektować wnętrze i elementy jego wyposażenia w oparciu o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F379C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2F94005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37A5EEB2" w14:textId="77777777" w:rsidTr="003D3F7F">
        <w:tc>
          <w:tcPr>
            <w:tcW w:w="1124" w:type="dxa"/>
            <w:shd w:val="clear" w:color="auto" w:fill="auto"/>
            <w:vAlign w:val="center"/>
          </w:tcPr>
          <w:p w14:paraId="10AFA55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D66F6C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stosować w praktyce normy, standardy i technologie używane w projektowaniu wnętrz na podstawie doświadczenia zdobytego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156FD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7B70F64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89A3231" w14:textId="77777777" w:rsidTr="003D3F7F">
        <w:tc>
          <w:tcPr>
            <w:tcW w:w="1124" w:type="dxa"/>
            <w:shd w:val="clear" w:color="auto" w:fill="auto"/>
            <w:vAlign w:val="center"/>
          </w:tcPr>
          <w:p w14:paraId="73C2ECE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807CD7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monitorować i utrzymywać we właściwym stanie różnego typu wnętrza i elementy jego wyposażenia, a także diagnozować i przeciwdziałać zachodzącym w nich negatywnym zmianom, wykorzystując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61020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A9887A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</w:tr>
      <w:tr w:rsidR="00361758" w:rsidRPr="00361758" w14:paraId="787994D7" w14:textId="77777777" w:rsidTr="003D3F7F">
        <w:tc>
          <w:tcPr>
            <w:tcW w:w="1124" w:type="dxa"/>
            <w:shd w:val="clear" w:color="auto" w:fill="auto"/>
            <w:vAlign w:val="center"/>
          </w:tcPr>
          <w:p w14:paraId="4E84780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4AFDE3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rozpoznać i prawidłowo wykorzystać style różnych epok i obszarów geograficznych w projektach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0918F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3D0EB66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2EB9180" w14:textId="77777777" w:rsidTr="003D3F7F">
        <w:tc>
          <w:tcPr>
            <w:tcW w:w="1124" w:type="dxa"/>
            <w:shd w:val="clear" w:color="auto" w:fill="auto"/>
            <w:vAlign w:val="center"/>
          </w:tcPr>
          <w:p w14:paraId="6B4FF81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5EE3BA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dokonać analizy projektu wnętrz uwzględniając uwarunkowania kulturowe i obecność substancji zabytkowej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74AF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4A8F9FA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07E03F1" w14:textId="77777777" w:rsidTr="003D3F7F">
        <w:tc>
          <w:tcPr>
            <w:tcW w:w="1124" w:type="dxa"/>
            <w:shd w:val="clear" w:color="auto" w:fill="auto"/>
            <w:vAlign w:val="center"/>
          </w:tcPr>
          <w:p w14:paraId="22397CD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2773DC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8A5EA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14:paraId="6E5CFDB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82BED0C" w14:textId="77777777" w:rsidTr="003D3F7F">
        <w:tc>
          <w:tcPr>
            <w:tcW w:w="1124" w:type="dxa"/>
            <w:shd w:val="clear" w:color="auto" w:fill="auto"/>
            <w:vAlign w:val="center"/>
          </w:tcPr>
          <w:p w14:paraId="7D69D95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PRW_U18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0C3BF9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przygotować w języku polskim i języku obcym dobrze udokumentowane opracowanie problemów z zakresu projektowania wnętrz, pozyskując informacje z różnych baz danych, potrafi komunikować się z użyciem specjalistycznej terminologii, a także przygotować prezentację ustną oraz brać udział w debacie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98DE5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P6S_UW</w:t>
            </w:r>
          </w:p>
          <w:p w14:paraId="1396801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0FBC5C4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E0C325F" w14:textId="77777777" w:rsidTr="003D3F7F">
        <w:tc>
          <w:tcPr>
            <w:tcW w:w="1124" w:type="dxa"/>
            <w:shd w:val="clear" w:color="auto" w:fill="auto"/>
            <w:vAlign w:val="center"/>
          </w:tcPr>
          <w:p w14:paraId="5831D17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PRW_U19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A3E39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umiejętności językowe w zakresie projektowania wnętrz, zgodne z wymaganiami określonymi dla poziomu B2 Europejskiego Systemu Opisu Kształcenia Językowego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36403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14:paraId="0C4B411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5C282657" w14:textId="77777777" w:rsidTr="003D3F7F">
        <w:tc>
          <w:tcPr>
            <w:tcW w:w="1124" w:type="dxa"/>
            <w:shd w:val="clear" w:color="auto" w:fill="auto"/>
            <w:vAlign w:val="center"/>
          </w:tcPr>
          <w:p w14:paraId="74F5306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PRW_U20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D4E49E9" w14:textId="584009A7" w:rsidR="00361758" w:rsidRPr="00361758" w:rsidRDefault="00204726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204726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planować i organizować pracę indywidualną i zespołową oraz aktywnie i twórczo współdziałać w grupie, przyjmując w niej określone role i wykorzystując umiejętności kreatywnego myślenia i działania, konstruktywnego rozwiązywania </w:t>
            </w:r>
            <w:r w:rsidRPr="00204726">
              <w:rPr>
                <w:rFonts w:ascii="Trebuchet MS" w:eastAsia="Century Gothic" w:hAnsi="Trebuchet MS" w:cs="Calibri"/>
                <w:sz w:val="18"/>
                <w:szCs w:val="18"/>
              </w:rPr>
              <w:lastRenderedPageBreak/>
              <w:t>konfliktów oraz posługiwania się metodami skutecznej komunikacji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  <w:vAlign w:val="center"/>
          </w:tcPr>
          <w:p w14:paraId="3F766AE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P6S_UO</w:t>
            </w:r>
          </w:p>
        </w:tc>
        <w:tc>
          <w:tcPr>
            <w:tcW w:w="1402" w:type="dxa"/>
            <w:vAlign w:val="center"/>
          </w:tcPr>
          <w:p w14:paraId="3CEFF21D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9B57C6F" w14:textId="77777777" w:rsidTr="003D3F7F">
        <w:tc>
          <w:tcPr>
            <w:tcW w:w="1124" w:type="dxa"/>
            <w:shd w:val="clear" w:color="auto" w:fill="auto"/>
            <w:vAlign w:val="center"/>
          </w:tcPr>
          <w:p w14:paraId="0B53AF5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PRW_U21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47AB7B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E6747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14:paraId="2E0DFD2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0D8FFFC" w14:textId="77777777" w:rsidTr="00361758">
        <w:tc>
          <w:tcPr>
            <w:tcW w:w="7157" w:type="dxa"/>
            <w:gridSpan w:val="3"/>
            <w:shd w:val="clear" w:color="auto" w:fill="D9D9D9"/>
            <w:vAlign w:val="center"/>
          </w:tcPr>
          <w:p w14:paraId="7273A229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5920F80D" w14:textId="77777777" w:rsidR="00361758" w:rsidRPr="00361758" w:rsidRDefault="00361758" w:rsidP="00361758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center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758" w:rsidRPr="00361758" w14:paraId="285B6B78" w14:textId="77777777" w:rsidTr="003D3F7F">
        <w:tc>
          <w:tcPr>
            <w:tcW w:w="1124" w:type="dxa"/>
            <w:shd w:val="clear" w:color="auto" w:fill="auto"/>
            <w:vAlign w:val="center"/>
          </w:tcPr>
          <w:p w14:paraId="7FE14AA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PRW_K01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0F9B5E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jest gotów do wypełniania zobowiązań społecznych, współorganizowania działalności na rzecz środowiska społecznego, inicjuje działania na rzecz interesu społecznego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6C4DCB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4953A12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5F2830E4" w14:textId="77777777" w:rsidTr="003D3F7F">
        <w:tc>
          <w:tcPr>
            <w:tcW w:w="1124" w:type="dxa"/>
            <w:shd w:val="clear" w:color="auto" w:fill="auto"/>
            <w:vAlign w:val="center"/>
          </w:tcPr>
          <w:p w14:paraId="56369F3A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PRW_K02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08875C99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F81BF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P6S_KK</w:t>
            </w:r>
          </w:p>
        </w:tc>
        <w:tc>
          <w:tcPr>
            <w:tcW w:w="1402" w:type="dxa"/>
            <w:vAlign w:val="center"/>
          </w:tcPr>
          <w:p w14:paraId="0855D06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69004C55" w14:textId="77777777" w:rsidTr="003D3F7F">
        <w:tc>
          <w:tcPr>
            <w:tcW w:w="1124" w:type="dxa"/>
            <w:shd w:val="clear" w:color="auto" w:fill="auto"/>
            <w:vAlign w:val="center"/>
          </w:tcPr>
          <w:p w14:paraId="23E88D3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PRW_K03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2B7F6B6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świadomość ważności i rozumie pozatechniczne aspekty i skutki działalności inżynierskiej, w tym jej wpływu na środowisko, i związanej z tym odpowiedzialności za podejmowane decyzje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471246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0B94DD73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41BD02E" w14:textId="77777777" w:rsidTr="003D3F7F">
        <w:tc>
          <w:tcPr>
            <w:tcW w:w="1124" w:type="dxa"/>
            <w:shd w:val="clear" w:color="auto" w:fill="auto"/>
            <w:vAlign w:val="center"/>
          </w:tcPr>
          <w:p w14:paraId="4B7D44A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PRW_K04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FBE8F9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 xml:space="preserve">prawidłowo identyfikuje i rozstrzyga dylematy związane z wykonywaniem zawodu, przestrzega etyki zawodowej i wymaga tego od innych, dba </w:t>
            </w: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br/>
              <w:t>o dorobek i tradycje zawodu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98133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P6S_KR</w:t>
            </w:r>
          </w:p>
        </w:tc>
        <w:tc>
          <w:tcPr>
            <w:tcW w:w="1402" w:type="dxa"/>
            <w:vAlign w:val="center"/>
          </w:tcPr>
          <w:p w14:paraId="2125D9A8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4125EAF1" w14:textId="77777777" w:rsidTr="003D3F7F">
        <w:tc>
          <w:tcPr>
            <w:tcW w:w="1124" w:type="dxa"/>
            <w:shd w:val="clear" w:color="auto" w:fill="auto"/>
            <w:vAlign w:val="center"/>
          </w:tcPr>
          <w:p w14:paraId="7A0E5FDB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PRW_K05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4804B06" w14:textId="77777777" w:rsidR="00361758" w:rsidRPr="00361758" w:rsidRDefault="00361758" w:rsidP="00847C20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przedsiębiorczy i kreatywny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8CADF6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39E92B1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0A4BC17F" w14:textId="77777777" w:rsidTr="003D3F7F">
        <w:tc>
          <w:tcPr>
            <w:tcW w:w="1124" w:type="dxa"/>
            <w:shd w:val="clear" w:color="auto" w:fill="auto"/>
            <w:vAlign w:val="center"/>
          </w:tcPr>
          <w:p w14:paraId="66B2E921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PRW_K06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78A67F0F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ma świadomość roli społecznej absolwenta wydziału nauk technicznych, a zwłaszcza rozumie potrzebę formułowania i przekazywania</w:t>
            </w:r>
          </w:p>
          <w:p w14:paraId="26656E1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społeczeństwu, w szczególności poprzez środki masowego przekazu, informacji i opinii dotyczących osiągnięć techniki i innych aspektów działalności inżynierskiej, podejmuje starania, aby przekazać takie informacje i opinie w sposób powszechnie zrozumiały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E3E8E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P6S_KR</w:t>
            </w:r>
          </w:p>
          <w:p w14:paraId="1AF2964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677B8FE2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  <w:tr w:rsidR="00361758" w:rsidRPr="00361758" w14:paraId="3AB57846" w14:textId="77777777" w:rsidTr="003D3F7F">
        <w:tc>
          <w:tcPr>
            <w:tcW w:w="1124" w:type="dxa"/>
            <w:shd w:val="clear" w:color="auto" w:fill="auto"/>
            <w:vAlign w:val="center"/>
          </w:tcPr>
          <w:p w14:paraId="174AEA4C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PRW_K07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300B3230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zna i rozumie potrzeby odbiorców działalności z zakresu projektowania wnętrz, związane z jakością funkcjonowania człowieka w przestrzeni.</w:t>
            </w:r>
          </w:p>
          <w:p w14:paraId="38912757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sz w:val="18"/>
                <w:szCs w:val="18"/>
              </w:rPr>
              <w:t>oraz z czynnikami wpływającymi na postrzeganie przez niego otaczającej rzeczywistości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9F0E85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361758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14:paraId="77FCDCF4" w14:textId="77777777" w:rsidR="00361758" w:rsidRPr="00361758" w:rsidRDefault="00361758" w:rsidP="00847C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</w:p>
        </w:tc>
      </w:tr>
    </w:tbl>
    <w:p w14:paraId="5ED3E42E" w14:textId="77777777" w:rsidR="00361758" w:rsidRPr="00361758" w:rsidRDefault="00361758" w:rsidP="00847C20">
      <w:pPr>
        <w:spacing w:after="0" w:line="276" w:lineRule="auto"/>
        <w:jc w:val="center"/>
        <w:rPr>
          <w:rFonts w:ascii="Trebuchet MS" w:eastAsia="Calibri" w:hAnsi="Trebuchet MS" w:cs="Times New Roman"/>
          <w:sz w:val="18"/>
        </w:rPr>
      </w:pPr>
    </w:p>
    <w:p w14:paraId="0B8F097F" w14:textId="03EC7CFA" w:rsidR="007A256F" w:rsidRPr="00361758" w:rsidRDefault="007A256F" w:rsidP="00361758"/>
    <w:sectPr w:rsidR="007A256F" w:rsidRPr="00361758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04726"/>
    <w:rsid w:val="002625FA"/>
    <w:rsid w:val="00361758"/>
    <w:rsid w:val="00405E3B"/>
    <w:rsid w:val="007340E4"/>
    <w:rsid w:val="007A256F"/>
    <w:rsid w:val="007D127B"/>
    <w:rsid w:val="007D24B0"/>
    <w:rsid w:val="00847C20"/>
    <w:rsid w:val="008A6CE1"/>
    <w:rsid w:val="009B4579"/>
    <w:rsid w:val="00BB1F7E"/>
    <w:rsid w:val="00BC37FC"/>
    <w:rsid w:val="00C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D175-8805-45C3-92F7-EE0DFBD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2021-07-09T11:33:00Z</cp:lastPrinted>
  <dcterms:created xsi:type="dcterms:W3CDTF">2021-07-16T11:00:00Z</dcterms:created>
  <dcterms:modified xsi:type="dcterms:W3CDTF">2021-07-16T12:13:00Z</dcterms:modified>
</cp:coreProperties>
</file>