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3F68" w14:textId="77777777" w:rsidR="007906F8" w:rsidRPr="007906F8" w:rsidRDefault="007906F8" w:rsidP="007906F8">
      <w:pPr>
        <w:spacing w:after="0" w:line="360" w:lineRule="auto"/>
        <w:rPr>
          <w:rFonts w:ascii="Trebuchet MS" w:eastAsia="Century Gothic" w:hAnsi="Trebuchet MS" w:cs="Calibri"/>
          <w:i/>
          <w:sz w:val="18"/>
          <w:szCs w:val="18"/>
        </w:rPr>
      </w:pPr>
      <w:r w:rsidRPr="007906F8">
        <w:rPr>
          <w:rFonts w:ascii="Trebuchet MS" w:eastAsia="Century Gothic" w:hAnsi="Trebuchet MS" w:cs="Calibri"/>
          <w:i/>
          <w:sz w:val="18"/>
          <w:szCs w:val="18"/>
        </w:rPr>
        <w:t>Załącznik nr 1 do Programu studiów – Opis efektów uczenia się dla kierunku Architektura 2021/2022</w:t>
      </w:r>
    </w:p>
    <w:p w14:paraId="4D806640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sz w:val="18"/>
          <w:szCs w:val="18"/>
        </w:rPr>
      </w:pPr>
    </w:p>
    <w:p w14:paraId="51DF8DA0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 xml:space="preserve">EFEKTY UCZENIA SIĘ NA STUDIACH II STOPNIA </w:t>
      </w:r>
    </w:p>
    <w:p w14:paraId="08490DF1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DLA KIERUNKU ARCHITEKTURA</w:t>
      </w:r>
    </w:p>
    <w:p w14:paraId="75A88FB8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W WYŻSZEJ SZKOLE PRZEDSIĘBIORCZOŚCI I ADMINISTRACJI W LUBLINIE</w:t>
      </w:r>
    </w:p>
    <w:p w14:paraId="5E9E7662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60BFF4E3" w14:textId="1FF08FA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7906F8">
        <w:rPr>
          <w:rFonts w:ascii="Trebuchet MS" w:eastAsia="Calibri" w:hAnsi="Trebuchet MS" w:cs="Calibri"/>
          <w:b/>
          <w:color w:val="000000"/>
          <w:sz w:val="18"/>
          <w:szCs w:val="18"/>
        </w:rPr>
        <w:t>Sylwetka absolwenta</w:t>
      </w:r>
    </w:p>
    <w:p w14:paraId="3F22933D" w14:textId="076353C9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ab/>
        <w:t xml:space="preserve">Absolwent studiów drugiego stopnia na kierunku Architektura, otrzymujący tytuł zawodowy magistra inżyniera architekta, posiada nowoczesną i specjalistyczną wiedzę w obszarze architektury </w:t>
      </w: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br/>
        <w:t>i urbanistyki. Potrafi tworzyć projekty architektoniczne, urbanistyczne, konserwatorskie oraz z zakresu planowania przestrzennego, a także zastosować wiedzę z zakresu historii i teorii architektury, nauk technicznych, sztuki i nauk humanistycznych w kreowaniu architektury. Posiada umiejętność kształtowania środowiska człowieka z uwzględnieniem relacji zachodzących między ludźmi,  obiektami architektonicznymi a otaczającą przestrzenią. W projektowaniu obiektów architektonicznych uwzględnia czynniki społeczne, wymogi środowiskowe i kulturowe oraz potrzeby osób niepełnosprawnych. Potrafi rozwiązywać problemy funkcjonalne, użytkowe, materiałow</w:t>
      </w:r>
      <w:r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e, konstrukcyjne, inżynierskie </w:t>
      </w: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i technologiczne obiektów. Zna zasady projektowania zrównoważonego i ochrony zabytków. Dysponuje także kompetencjami pozwalającymi na efektywną organizację pracy, trafną ocenę zjawisk zachodzących we współczesnym świecie oraz diagnozowanie i twórcze rozwiązywanie problemów. </w:t>
      </w:r>
    </w:p>
    <w:p w14:paraId="2C776D2B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ab/>
        <w:t xml:space="preserve">Absolwent studiów drugiego stopnia ma świadomość wpływania na środowisko życia człowieka oraz jakość krajobrazu miejskiego i wiejskiego, w tym ochronę krajobrazu kulturowego. Rozumie potrzebę i zna zasady ochrony dziedzictwa kulturowego. Nabyte umiejętności zawodowe, wrażliwość estetyczna oraz świadomość roli architekta - kreatora, zadecydują o jakości środowiska życia współczesnego człowieka. Absolwent przygotowany jest do roli specjalisty współkreującego procesy rozwojowe i odpowiedzialnego za humanistyczne wartości swojej działalności zawodowej. Potrafi z motywacją przyjmować rolę architekta z oczekiwaną w środowisku misją powiązaną z gruntownym wykształceniem i etyką zawodową. </w:t>
      </w:r>
    </w:p>
    <w:p w14:paraId="7CA3D492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>Zdobyte w trakcie studiów umiejętności w zakresie efektywnego wykorzystania swojego potencjału, pracy zespołowej, budowania pozytywnych relacji z ludźmi i organizacji pracy pomagają absolwentom WSPA w Lublinie w skutecznym funkcjonowaniu w środowisku twórczym oraz na rynku pracy również w skali ponadlokalnej.</w:t>
      </w:r>
    </w:p>
    <w:p w14:paraId="09F8A2F9" w14:textId="77777777" w:rsid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ab/>
        <w:t>Zdobyte w trakcie studiów umiejętności w zakresie zarządzania kompetencjami, podejmowania decyzji oraz efektywnego wykorzystania swojego potencjału umożliwiają absolwentowi skuteczne funkcjonowanie na konkurencyjnym rynku pracy. Absolwent jest przygotowany do podjęcia działalności twórczej w zakresie projektowania architektonicznego i urbanistycznego w pracowniach projektowych, samodzielnego prowadzenia działalności gospodarczej, zarządzania projektowymi pracowniami architektonicznymi i urbanistycznymi, podjęcia pracy</w:t>
      </w:r>
      <w:r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badawczej, koordynowania prac </w:t>
      </w: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>w wielobranżowych zespołach projektowych, a także podjęcia zatrudnienia w pracowniach projektowych architektonicznych i urbanistycznych, jednostkach administracji samorządowej i państwowej oraz instytutach badawczych. Jest również gotów do podejmowania czynności związanych ze zdobyciem uprawnień zawodowych wymaganych prawem, pozwalających na wyk</w:t>
      </w:r>
      <w:r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onywanie samodzielnych funkcji </w:t>
      </w: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>w budownictwie w specjalności architektonicznej.</w:t>
      </w:r>
    </w:p>
    <w:p w14:paraId="21E85ADB" w14:textId="2290DE89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>
        <w:rPr>
          <w:rFonts w:ascii="Trebuchet MS" w:eastAsia="Times New Roman" w:hAnsi="Trebuchet MS" w:cs="Calibri"/>
          <w:sz w:val="18"/>
          <w:szCs w:val="18"/>
          <w:lang w:eastAsia="pl-PL"/>
        </w:rPr>
        <w:tab/>
      </w: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>Absolwent posiada też praktyczną znajomość języka obcego na poziomie biegłości B2+ Europejskiego Systemu Opisu Kształcenia Językowego Rady Europy.</w:t>
      </w:r>
    </w:p>
    <w:p w14:paraId="69F236A8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lastRenderedPageBreak/>
        <w:tab/>
      </w:r>
    </w:p>
    <w:p w14:paraId="0C27C697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7906F8">
        <w:rPr>
          <w:rFonts w:ascii="Trebuchet MS" w:eastAsia="Calibri" w:hAnsi="Trebuchet MS" w:cs="Calibri"/>
          <w:b/>
          <w:color w:val="000000"/>
          <w:sz w:val="18"/>
          <w:szCs w:val="18"/>
        </w:rPr>
        <w:t xml:space="preserve">Efekty uczenia się </w:t>
      </w:r>
    </w:p>
    <w:p w14:paraId="6CFA567C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Dziedzina: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 xml:space="preserve"> nauk inżynieryjno-technicznych</w:t>
      </w:r>
    </w:p>
    <w:p w14:paraId="5AD4C5C3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Kierunek studiów: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 xml:space="preserve"> Architektura</w:t>
      </w:r>
    </w:p>
    <w:p w14:paraId="2FB3A747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Poziom studiów: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 xml:space="preserve"> studia drugiego stopnia</w:t>
      </w:r>
    </w:p>
    <w:p w14:paraId="1A2515AE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 xml:space="preserve">Profil kształcenia: 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>praktyczny</w:t>
      </w:r>
    </w:p>
    <w:p w14:paraId="1BBD613F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Objaśnienie oznaczeń:</w:t>
      </w:r>
    </w:p>
    <w:p w14:paraId="4B4867BB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 xml:space="preserve">ARCH2 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>– efekt kierunkowy</w:t>
      </w:r>
    </w:p>
    <w:p w14:paraId="33C05377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W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 xml:space="preserve"> – kategoria wiedzy</w:t>
      </w:r>
    </w:p>
    <w:p w14:paraId="744ED099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 xml:space="preserve">U 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>– kategoria umiejętności</w:t>
      </w:r>
    </w:p>
    <w:p w14:paraId="0EA56BA8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 xml:space="preserve">K 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>– kategoria kompetencji społecznych</w:t>
      </w:r>
    </w:p>
    <w:p w14:paraId="7B1FB90F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01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 xml:space="preserve">, </w:t>
      </w: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02, 03 i kolejne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 xml:space="preserve"> – numer efektu uczenia się</w:t>
      </w:r>
    </w:p>
    <w:p w14:paraId="0B0B7B06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527B5159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7906F8">
        <w:rPr>
          <w:rFonts w:ascii="Trebuchet MS" w:eastAsia="Calibri" w:hAnsi="Trebuchet MS" w:cs="Calibri"/>
          <w:b/>
          <w:color w:val="000000"/>
          <w:sz w:val="18"/>
          <w:szCs w:val="18"/>
        </w:rPr>
        <w:t>Tabela 1. Zamierzone szczegółowe efekty uczenia się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1985"/>
      </w:tblGrid>
      <w:tr w:rsidR="007906F8" w:rsidRPr="007906F8" w14:paraId="4994B292" w14:textId="77777777" w:rsidTr="007906F8">
        <w:tc>
          <w:tcPr>
            <w:tcW w:w="1418" w:type="dxa"/>
            <w:shd w:val="clear" w:color="auto" w:fill="D9D9D9"/>
            <w:vAlign w:val="center"/>
          </w:tcPr>
          <w:p w14:paraId="5FEC97B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Efekty uczenia się</w:t>
            </w:r>
          </w:p>
          <w:p w14:paraId="12849C1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dla kierunku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04653E6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OPIS KIERUNKOWYCH EFEKTÓW UCZENIA SIĘ</w:t>
            </w:r>
          </w:p>
          <w:p w14:paraId="3B17CEA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Po zakończeniu studiów II stopnia na kierunku absolwent: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5FE9B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7906F8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Odniesienie do efektów uczenia się dla kwalifikacji na poziomie 7 Polskiej Ramy Kwalifikacji</w:t>
            </w:r>
            <w:r w:rsidRPr="007906F8">
              <w:rPr>
                <w:rFonts w:ascii="Calibri" w:eastAsia="Calibri" w:hAnsi="Calibri" w:cs="Times New Roman"/>
                <w:sz w:val="18"/>
              </w:rPr>
              <w:t xml:space="preserve"> </w:t>
            </w:r>
          </w:p>
        </w:tc>
      </w:tr>
      <w:tr w:rsidR="007906F8" w:rsidRPr="007906F8" w14:paraId="776156A0" w14:textId="77777777" w:rsidTr="007906F8">
        <w:trPr>
          <w:trHeight w:val="524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6893564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WIEDZA</w:t>
            </w:r>
          </w:p>
        </w:tc>
      </w:tr>
      <w:tr w:rsidR="007906F8" w:rsidRPr="007906F8" w14:paraId="547E5233" w14:textId="77777777" w:rsidTr="007906F8">
        <w:trPr>
          <w:trHeight w:val="1410"/>
        </w:trPr>
        <w:tc>
          <w:tcPr>
            <w:tcW w:w="1418" w:type="dxa"/>
            <w:shd w:val="clear" w:color="auto" w:fill="auto"/>
            <w:vAlign w:val="center"/>
          </w:tcPr>
          <w:p w14:paraId="6C4535D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FE49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ind w:right="-114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posiada wiedzę w obszarze szczegółowej problematyki dotyczącej architektury i urbanistyki w zakresie rozwiązywania złożonych problemów projektowych oraz zna i rozumie jej praktyczne zastosowanie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działalności zawodowej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61E44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</w:tc>
      </w:tr>
      <w:tr w:rsidR="007906F8" w:rsidRPr="007906F8" w14:paraId="1B888BED" w14:textId="77777777" w:rsidTr="007906F8">
        <w:trPr>
          <w:trHeight w:val="820"/>
        </w:trPr>
        <w:tc>
          <w:tcPr>
            <w:tcW w:w="1418" w:type="dxa"/>
            <w:shd w:val="clear" w:color="auto" w:fill="auto"/>
            <w:vAlign w:val="center"/>
          </w:tcPr>
          <w:p w14:paraId="0D245E6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629C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problemy konstrukcyjne, budowlane i inżynieryjne związane z projektowaniem budynków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BE608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  <w:p w14:paraId="478A310D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III. P7S_WG </w:t>
            </w:r>
          </w:p>
        </w:tc>
      </w:tr>
      <w:tr w:rsidR="007906F8" w:rsidRPr="007906F8" w14:paraId="22C44E59" w14:textId="77777777" w:rsidTr="007906F8">
        <w:trPr>
          <w:trHeight w:val="1937"/>
        </w:trPr>
        <w:tc>
          <w:tcPr>
            <w:tcW w:w="1418" w:type="dxa"/>
            <w:shd w:val="clear" w:color="auto" w:fill="auto"/>
            <w:vAlign w:val="center"/>
          </w:tcPr>
          <w:p w14:paraId="606CD285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526D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zna i rozumie zaawansowaną problematykę dotyczącą architektury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 xml:space="preserve">i urbanistyki przydatną do projektowania obiektów architektonicznych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zespołów urbanistycznych w kontekście społecznych, kulturowych, przyrodniczych, historycznych, ekonomicznych, prawnych i innych pozatechnicznych uwarunkowań działalności inżynierskiej, integrując wiedzę zdobytą w trakcie studiów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3FB683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  <w:p w14:paraId="5449801A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106CAFC9" w14:textId="77777777" w:rsidTr="007906F8">
        <w:trPr>
          <w:trHeight w:val="1454"/>
        </w:trPr>
        <w:tc>
          <w:tcPr>
            <w:tcW w:w="1418" w:type="dxa"/>
            <w:shd w:val="clear" w:color="auto" w:fill="auto"/>
            <w:vAlign w:val="center"/>
          </w:tcPr>
          <w:p w14:paraId="5FFE6B3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3463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problemy fizyki, technologii i funkcji budynków w zakresie umożliwiającym zapewnienie komfortu ich użytkowania oraz ochrony przed działaniem czynników atmosferycznych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8978C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P7S_WG </w:t>
            </w:r>
          </w:p>
          <w:p w14:paraId="11EB717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 P7S_WG</w:t>
            </w:r>
          </w:p>
        </w:tc>
      </w:tr>
      <w:tr w:rsidR="007906F8" w:rsidRPr="007906F8" w14:paraId="6A4D9043" w14:textId="77777777" w:rsidTr="007906F8">
        <w:trPr>
          <w:trHeight w:val="1096"/>
        </w:trPr>
        <w:tc>
          <w:tcPr>
            <w:tcW w:w="1418" w:type="dxa"/>
            <w:shd w:val="clear" w:color="auto" w:fill="auto"/>
            <w:vAlign w:val="center"/>
          </w:tcPr>
          <w:p w14:paraId="34A070E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ARCH2_W05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8E71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zna i rozumie relacje zachodzące między człowiekiem a architekturą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między architekturą a środowiskiem ją otaczającym oraz potrzeby dostosowania architektury do ludzkich potrzeb i skali człowieka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614E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P7S_WG</w:t>
            </w:r>
          </w:p>
          <w:p w14:paraId="7F3D360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6F11D610" w14:textId="77777777" w:rsidTr="007906F8">
        <w:trPr>
          <w:trHeight w:val="970"/>
        </w:trPr>
        <w:tc>
          <w:tcPr>
            <w:tcW w:w="1418" w:type="dxa"/>
            <w:shd w:val="clear" w:color="auto" w:fill="auto"/>
            <w:vAlign w:val="center"/>
          </w:tcPr>
          <w:p w14:paraId="3CA45AB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817E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przepisy prawa i procedury niezbędne do realizacji projektów budynków oraz integracji budynków z ogólnym projektem planistycznym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FA16CA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  <w:p w14:paraId="174938B9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7E76D1B6" w14:textId="77777777" w:rsidTr="007906F8">
        <w:trPr>
          <w:trHeight w:val="1098"/>
        </w:trPr>
        <w:tc>
          <w:tcPr>
            <w:tcW w:w="1418" w:type="dxa"/>
            <w:shd w:val="clear" w:color="auto" w:fill="auto"/>
            <w:vAlign w:val="center"/>
          </w:tcPr>
          <w:p w14:paraId="1A4E213F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E240F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Times New Roman"/>
                <w:sz w:val="18"/>
                <w:szCs w:val="18"/>
              </w:rPr>
              <w:t>zna i rozumie metody i środki wdrażania ekologicznie odpowiedzialnego projektowania zrównoważonego oraz ochrony i konserwacji otaczającego środowiska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9A39CD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  <w:p w14:paraId="27A84BF6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67EF5828" w14:textId="77777777" w:rsidTr="007906F8">
        <w:trPr>
          <w:trHeight w:val="1099"/>
        </w:trPr>
        <w:tc>
          <w:tcPr>
            <w:tcW w:w="1418" w:type="dxa"/>
            <w:shd w:val="clear" w:color="auto" w:fill="auto"/>
            <w:vAlign w:val="center"/>
          </w:tcPr>
          <w:p w14:paraId="2F583FE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88CCF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historię i teorię architektury oraz sztuki, techniki i nauk humanistycznych w zakresie niezbędnym do prawidłowego wykonywania projektów architektonicznych i planowania przestrzennego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5EBFC2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</w:tc>
      </w:tr>
      <w:tr w:rsidR="007906F8" w:rsidRPr="007906F8" w14:paraId="7C60EC5D" w14:textId="77777777" w:rsidTr="007906F8">
        <w:trPr>
          <w:trHeight w:val="1114"/>
        </w:trPr>
        <w:tc>
          <w:tcPr>
            <w:tcW w:w="1418" w:type="dxa"/>
            <w:shd w:val="clear" w:color="auto" w:fill="auto"/>
            <w:vAlign w:val="center"/>
          </w:tcPr>
          <w:p w14:paraId="6415D8D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ARCH2_W09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C6F9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zasady, rozwiązania, konstrukcje i materiały budowlane stosowane przy wykonywaniu złożonych zadań inżynierskich w zakresie projektowania architektonicznego i urbanistycznego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C1081D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</w:tc>
      </w:tr>
      <w:tr w:rsidR="007906F8" w:rsidRPr="007906F8" w14:paraId="5372EA82" w14:textId="77777777" w:rsidTr="007906F8">
        <w:trPr>
          <w:trHeight w:val="1244"/>
        </w:trPr>
        <w:tc>
          <w:tcPr>
            <w:tcW w:w="1418" w:type="dxa"/>
            <w:shd w:val="clear" w:color="auto" w:fill="auto"/>
            <w:vAlign w:val="center"/>
          </w:tcPr>
          <w:p w14:paraId="2D58B5F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9296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zna i rozumie problematykę dotyczącą architektury i urbanistyki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kontekście wielobranżowego charakteru projektowania architektonicznego i urbanistycznego oraz potrzebę współpracy z innymi specjalistami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C562F9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</w:tc>
      </w:tr>
      <w:tr w:rsidR="007906F8" w:rsidRPr="007906F8" w14:paraId="60C5A12A" w14:textId="77777777" w:rsidTr="007906F8">
        <w:trPr>
          <w:trHeight w:val="1661"/>
        </w:trPr>
        <w:tc>
          <w:tcPr>
            <w:tcW w:w="1418" w:type="dxa"/>
            <w:shd w:val="clear" w:color="auto" w:fill="auto"/>
            <w:vAlign w:val="center"/>
          </w:tcPr>
          <w:p w14:paraId="7A9B676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A9CA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ma szczegółową wiedzę z zakresu filozofii i estetyki lub historii sztuki lub socjologii w zakresie, w jakim wpływają one na jakość twórczości architektonicznej, urbanistycznej i planistycznej, niezbędną do formułowania i rozwiązywania złożonych zadań z zakresu projektowania architektonicznego urbanistycznego oraz planowania przestrzennego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B8A262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  <w:p w14:paraId="753A8322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3EC58CFC" w14:textId="77777777" w:rsidTr="007906F8">
        <w:trPr>
          <w:trHeight w:val="1104"/>
        </w:trPr>
        <w:tc>
          <w:tcPr>
            <w:tcW w:w="1418" w:type="dxa"/>
            <w:shd w:val="clear" w:color="auto" w:fill="auto"/>
            <w:vAlign w:val="center"/>
          </w:tcPr>
          <w:p w14:paraId="18C4C52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CAE3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ma podbudowaną teoretycznie szczegółową wiedzę o trendach rozwojowych oraz o aktualnych kierunkach w projektowaniu architektonicznym, urbanistycznym, planistycznym, konserwatorskim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44DC54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</w:tc>
      </w:tr>
      <w:tr w:rsidR="007906F8" w:rsidRPr="007906F8" w14:paraId="563F5078" w14:textId="77777777" w:rsidTr="007906F8">
        <w:trPr>
          <w:trHeight w:val="823"/>
        </w:trPr>
        <w:tc>
          <w:tcPr>
            <w:tcW w:w="1418" w:type="dxa"/>
            <w:shd w:val="clear" w:color="auto" w:fill="auto"/>
            <w:vAlign w:val="center"/>
          </w:tcPr>
          <w:p w14:paraId="3BBE6CC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0B25E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zna i rozumie zasady gromadzenia informacji i ich interpretacji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ramach przygotowywania koncepcji projektowej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A774F8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</w:tc>
      </w:tr>
      <w:tr w:rsidR="007906F8" w:rsidRPr="007906F8" w14:paraId="523C3472" w14:textId="77777777" w:rsidTr="007906F8">
        <w:trPr>
          <w:trHeight w:val="1245"/>
        </w:trPr>
        <w:tc>
          <w:tcPr>
            <w:tcW w:w="1418" w:type="dxa"/>
            <w:shd w:val="clear" w:color="auto" w:fill="auto"/>
            <w:vAlign w:val="center"/>
          </w:tcPr>
          <w:p w14:paraId="55FEE78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5216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zasady profesjonalnej prezentacji koncepcji architektonicznych i urbanistycznych, ma wiedzę dotyczącą technologii informacyjnych i umiejętności warsztatowych, niezbędnych do projektowania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DE38F6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</w:tc>
      </w:tr>
      <w:tr w:rsidR="007906F8" w:rsidRPr="007906F8" w14:paraId="44DD2A5C" w14:textId="77777777" w:rsidTr="007906F8">
        <w:tc>
          <w:tcPr>
            <w:tcW w:w="1418" w:type="dxa"/>
            <w:shd w:val="clear" w:color="auto" w:fill="auto"/>
            <w:vAlign w:val="center"/>
          </w:tcPr>
          <w:p w14:paraId="6AB4D5A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5322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charakter zawodu architekta i jego rolę w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11A469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54C505C4" w14:textId="77777777" w:rsidTr="007906F8">
        <w:tc>
          <w:tcPr>
            <w:tcW w:w="1418" w:type="dxa"/>
            <w:shd w:val="clear" w:color="auto" w:fill="auto"/>
            <w:vAlign w:val="center"/>
          </w:tcPr>
          <w:p w14:paraId="73AED99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ARCH2_W16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DA13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procesy tworzenia i rozwoju różnych form przedsiębiorczości w branży architektonicznej, ma wiedzę w zakresie podejmowania decyzji oraz zarządzania kompetencjami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7D7EAF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  <w:p w14:paraId="5371EE05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III.P7S_WK</w:t>
            </w:r>
          </w:p>
        </w:tc>
      </w:tr>
      <w:tr w:rsidR="007906F8" w:rsidRPr="007906F8" w14:paraId="3C93A226" w14:textId="77777777" w:rsidTr="007906F8">
        <w:trPr>
          <w:trHeight w:val="825"/>
        </w:trPr>
        <w:tc>
          <w:tcPr>
            <w:tcW w:w="1418" w:type="dxa"/>
            <w:shd w:val="clear" w:color="auto" w:fill="auto"/>
            <w:vAlign w:val="center"/>
          </w:tcPr>
          <w:p w14:paraId="257B02C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6463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ma wiedzę z zakresu ochrony własności intelektualnej, prawa autorskiego, zasad ergonomii, a także etyki zawodu architekta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606F1F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3CB0DFC5" w14:textId="77777777" w:rsidTr="007906F8">
        <w:trPr>
          <w:trHeight w:val="978"/>
        </w:trPr>
        <w:tc>
          <w:tcPr>
            <w:tcW w:w="1418" w:type="dxa"/>
            <w:shd w:val="clear" w:color="auto" w:fill="auto"/>
            <w:vAlign w:val="center"/>
          </w:tcPr>
          <w:p w14:paraId="06C053E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EFB4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słownictwo i struktury gramatyczne języka obcego będącego językiem komunikacji międzynarodowej w zakresie architektury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A2457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5C9949EE" w14:textId="77777777" w:rsidTr="007906F8">
        <w:trPr>
          <w:trHeight w:val="525"/>
        </w:trPr>
        <w:tc>
          <w:tcPr>
            <w:tcW w:w="9498" w:type="dxa"/>
            <w:gridSpan w:val="3"/>
            <w:shd w:val="clear" w:color="auto" w:fill="BFBFBF"/>
            <w:vAlign w:val="center"/>
          </w:tcPr>
          <w:p w14:paraId="68854AF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UMIEJĘTNOŚCI</w:t>
            </w:r>
          </w:p>
        </w:tc>
      </w:tr>
      <w:tr w:rsidR="007906F8" w:rsidRPr="007906F8" w14:paraId="5AC78170" w14:textId="77777777" w:rsidTr="007906F8">
        <w:trPr>
          <w:trHeight w:val="1104"/>
        </w:trPr>
        <w:tc>
          <w:tcPr>
            <w:tcW w:w="1418" w:type="dxa"/>
            <w:shd w:val="clear" w:color="auto" w:fill="auto"/>
            <w:vAlign w:val="center"/>
          </w:tcPr>
          <w:p w14:paraId="7FB620C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3582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wykorzystać doświadczenia zdobyte w trakcie studiów w celu dokonania krytycznej analizy uwarunkowań i formułowania wniosków do projektowania w skomplikowanym, interdyscyplinarnym kontekście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2A2B2F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</w:tc>
      </w:tr>
      <w:tr w:rsidR="007906F8" w:rsidRPr="007906F8" w14:paraId="2ACE4CBA" w14:textId="77777777" w:rsidTr="007906F8">
        <w:tc>
          <w:tcPr>
            <w:tcW w:w="1418" w:type="dxa"/>
            <w:shd w:val="clear" w:color="auto" w:fill="auto"/>
            <w:vAlign w:val="center"/>
          </w:tcPr>
          <w:p w14:paraId="32BD9DF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13B3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wykorzystać interdyscyplinarną wiedzę i umiejętności zdobyte w trakcie studiów w celu zaprojektowania złożonego obiektu architektonicznego lub zespołu urbanistycznego spełniającego wymogi estetyczne i techniczne, kreując i przekształcając przestrzeń i nadając jej nowe wartości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9487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0ACE639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06010AB0" w14:textId="77777777" w:rsidTr="007906F8">
        <w:tc>
          <w:tcPr>
            <w:tcW w:w="1418" w:type="dxa"/>
            <w:shd w:val="clear" w:color="auto" w:fill="auto"/>
            <w:vAlign w:val="center"/>
          </w:tcPr>
          <w:p w14:paraId="4762450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DEB2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- zgodnie z przyjętym programem uwzględniającym aspekty pozatechniczne - opracować konserwatorską koncepcję projektową przekształceń struktury architektoniczno-urbanistycznej o wartościach kulturowych, uwzględniającą ochronę tych wartości oraz właściwe metody i techniki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328B4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0D15524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10C021A1" w14:textId="77777777" w:rsidTr="007906F8">
        <w:trPr>
          <w:trHeight w:val="1464"/>
        </w:trPr>
        <w:tc>
          <w:tcPr>
            <w:tcW w:w="1418" w:type="dxa"/>
            <w:shd w:val="clear" w:color="auto" w:fill="auto"/>
            <w:vAlign w:val="center"/>
          </w:tcPr>
          <w:p w14:paraId="7103C69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5B79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dokonać krytycznej analizy sposobu funkcjonowania i ocenić istniejące rozwiązania techniczne, wskazując ich słabe strony w aspekcie, plastycznym, ekonomicznym, kulturowym, środowiskowym i estetyczno-funkcjonalnym oraz formułować wnioski do projektowania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BFF82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629F34F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64606F39" w14:textId="77777777" w:rsidTr="007906F8">
        <w:trPr>
          <w:trHeight w:val="1103"/>
        </w:trPr>
        <w:tc>
          <w:tcPr>
            <w:tcW w:w="1418" w:type="dxa"/>
            <w:shd w:val="clear" w:color="auto" w:fill="auto"/>
            <w:vAlign w:val="center"/>
          </w:tcPr>
          <w:p w14:paraId="35D6E9E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89A5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dokonać krytycznej analizy i oceny projektów i ich realizacji w zakresie modernizacji i uzupełnień struktur architektoniczno-urbanistycznych o wartościach kulturowych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A5B76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50799BF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5BDDDF76" w14:textId="77777777" w:rsidTr="007906F8">
        <w:tc>
          <w:tcPr>
            <w:tcW w:w="1418" w:type="dxa"/>
            <w:shd w:val="clear" w:color="auto" w:fill="auto"/>
            <w:vAlign w:val="center"/>
          </w:tcPr>
          <w:p w14:paraId="6297D58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713C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dokonać krytycznej analizy istniejących uwarunkowań, waloryzacji stanu zagospodarowania terenu oraz zabudowy, formułować wnioski do projektowania, prognozując procesy przekształceń struktury osadniczej (miast i wsi) oraz przewidując skutki społeczne tych przekształceń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EF7A1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4A2A828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 P7S_UW</w:t>
            </w:r>
          </w:p>
        </w:tc>
      </w:tr>
      <w:tr w:rsidR="007906F8" w:rsidRPr="007906F8" w14:paraId="21B6525B" w14:textId="77777777" w:rsidTr="007906F8">
        <w:tc>
          <w:tcPr>
            <w:tcW w:w="1418" w:type="dxa"/>
            <w:shd w:val="clear" w:color="auto" w:fill="auto"/>
            <w:vAlign w:val="center"/>
          </w:tcPr>
          <w:p w14:paraId="69D2A61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A42E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sporządzać opracowania planistyczne dotyczące zagospodarowania przestrzennego oraz interpretować je w zakresie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koniecznym do projektowania w skali urbanistycznej i architektonicznej, rozumie interdyscyplinarne uwarunkowania planowania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25788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P7S_UW</w:t>
            </w:r>
          </w:p>
          <w:p w14:paraId="0F8CA58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 P7S_UW</w:t>
            </w:r>
          </w:p>
        </w:tc>
      </w:tr>
      <w:tr w:rsidR="007906F8" w:rsidRPr="007906F8" w14:paraId="1DFE5218" w14:textId="77777777" w:rsidTr="007906F8">
        <w:trPr>
          <w:trHeight w:val="1048"/>
        </w:trPr>
        <w:tc>
          <w:tcPr>
            <w:tcW w:w="1418" w:type="dxa"/>
            <w:shd w:val="clear" w:color="auto" w:fill="auto"/>
            <w:vAlign w:val="center"/>
          </w:tcPr>
          <w:p w14:paraId="6A8236A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ARCH2_U08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6F34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posiada umiejętność wykonywania dokumentacji architektoniczno-budowlanej złożonych ustrojów i elementów budynków w odpowiednich skalach w nawiązaniu do koncepcyjnego projektu architektonicznego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0433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</w:tc>
      </w:tr>
      <w:tr w:rsidR="007906F8" w:rsidRPr="007906F8" w14:paraId="733763F5" w14:textId="77777777" w:rsidTr="007906F8">
        <w:trPr>
          <w:trHeight w:val="1402"/>
        </w:trPr>
        <w:tc>
          <w:tcPr>
            <w:tcW w:w="1418" w:type="dxa"/>
            <w:shd w:val="clear" w:color="auto" w:fill="auto"/>
            <w:vAlign w:val="center"/>
          </w:tcPr>
          <w:p w14:paraId="40A02B6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ARCH2_U09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DC93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przygotować zaawansowaną prezentację graficzną, pisemną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 xml:space="preserve">i ustną własnych koncepcji projektowych w zakresie architektury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urbanistyki, spełniającą wymogi profesjonalnego zapisu właściwego dla projektowania architektonicznego i urbanistycznego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0DF33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</w:tc>
      </w:tr>
      <w:tr w:rsidR="007906F8" w:rsidRPr="007906F8" w14:paraId="601F9322" w14:textId="77777777" w:rsidTr="007906F8">
        <w:trPr>
          <w:trHeight w:val="1380"/>
        </w:trPr>
        <w:tc>
          <w:tcPr>
            <w:tcW w:w="1418" w:type="dxa"/>
            <w:shd w:val="clear" w:color="auto" w:fill="auto"/>
            <w:vAlign w:val="center"/>
          </w:tcPr>
          <w:p w14:paraId="2F02A0F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52FF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wykorzystać metody analityczne do formułowania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 xml:space="preserve">i rozwiązywania zadań projektowych, przedstawić tło teoretyczne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uzasadnienie prezentowanych rozwiązań w postaci opracowania o charakterze naukowym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DFE9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7FCC6A8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5FAC6247" w14:textId="77777777" w:rsidTr="007906F8">
        <w:trPr>
          <w:trHeight w:val="818"/>
        </w:trPr>
        <w:tc>
          <w:tcPr>
            <w:tcW w:w="1418" w:type="dxa"/>
            <w:shd w:val="clear" w:color="auto" w:fill="auto"/>
            <w:vAlign w:val="center"/>
          </w:tcPr>
          <w:p w14:paraId="365C745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70FA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organizować pracę z uwzględnieniem wszystkich faz pracy nad koncepcją projektową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507DC5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04F5AAF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P7S_UO</w:t>
            </w:r>
          </w:p>
        </w:tc>
      </w:tr>
      <w:tr w:rsidR="007906F8" w:rsidRPr="007906F8" w14:paraId="541E6776" w14:textId="77777777" w:rsidTr="007906F8">
        <w:trPr>
          <w:trHeight w:val="1113"/>
        </w:trPr>
        <w:tc>
          <w:tcPr>
            <w:tcW w:w="1418" w:type="dxa"/>
            <w:shd w:val="clear" w:color="auto" w:fill="auto"/>
            <w:vAlign w:val="center"/>
          </w:tcPr>
          <w:p w14:paraId="73431F7F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C45F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odpowiednio stosować normy i reguły zawodowe i etyczne oraz przepisy prawa w zakresie projektowania architektonicznego, urbanistycznego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planowania przestrzennego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423A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6DC906FF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23EC0883" w14:textId="77777777" w:rsidTr="007906F8">
        <w:trPr>
          <w:trHeight w:val="1939"/>
        </w:trPr>
        <w:tc>
          <w:tcPr>
            <w:tcW w:w="1418" w:type="dxa"/>
            <w:shd w:val="clear" w:color="auto" w:fill="auto"/>
            <w:vAlign w:val="center"/>
          </w:tcPr>
          <w:p w14:paraId="2D73F96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3AE9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posłużyć się właściwie dobranymi, zaawansowanymi symulacjami komputerowymi, metodami analitycznymi i eksperymentalnymi, technologiami informacyjnymi oraz technikami komputerowego wspomagania projektowania architektonicznego i urbanistycznego; potrafi interpretować i oceniać uzyskane wyniki w projektowaniu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wyciągać konstruktywne wnioski do dalszej pracy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DF6AE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24AD358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6B378042" w14:textId="77777777" w:rsidTr="007906F8">
        <w:trPr>
          <w:trHeight w:val="1399"/>
        </w:trPr>
        <w:tc>
          <w:tcPr>
            <w:tcW w:w="1418" w:type="dxa"/>
            <w:shd w:val="clear" w:color="auto" w:fill="auto"/>
            <w:vAlign w:val="center"/>
          </w:tcPr>
          <w:p w14:paraId="310F5C7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AF0A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- w procesie projektowania architektonicznego, urbanistycznego i planistycznego o dużym stopniu złożoności - dostrzegać i uwzględniać aspekty systemowe i pozatechniczne, w tym środowiskowe, kulturowe, plastyczne, ekonomiczne i prawne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F5C6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3A18F9E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31494CB5" w14:textId="77777777" w:rsidTr="007906F8">
        <w:tc>
          <w:tcPr>
            <w:tcW w:w="1418" w:type="dxa"/>
            <w:shd w:val="clear" w:color="auto" w:fill="auto"/>
            <w:vAlign w:val="center"/>
          </w:tcPr>
          <w:p w14:paraId="4B405B6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FB9A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wdrażać zasady i wytyczne ergonomii i projektowania uniwersalnego w architekturze, urbanistyce i planowaniu przestrzennym, niezbędne do zapewnienia pełnej dostępności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 xml:space="preserve">i funkcjonalności obiektów i przestrzeni dla wszystkich użytkowników,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szczególności dla osób z niepełnosprawnościami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82858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</w:tc>
      </w:tr>
      <w:tr w:rsidR="007906F8" w:rsidRPr="007906F8" w14:paraId="00856EAC" w14:textId="77777777" w:rsidTr="007906F8">
        <w:tc>
          <w:tcPr>
            <w:tcW w:w="1418" w:type="dxa"/>
            <w:shd w:val="clear" w:color="auto" w:fill="auto"/>
            <w:vAlign w:val="center"/>
          </w:tcPr>
          <w:p w14:paraId="64108C3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06A0E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wykorzystywać doświadczenie związane z rozwiązywaniem praktycznych zadań architektonicznych oraz utrzymaniem obiektów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 xml:space="preserve">architektonicznych i urbanistycznych, zdobyte w środowisku zajmującym się zawodowo projektowaniem obiektów architektury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urbanistyki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5184E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P7S_UW</w:t>
            </w:r>
          </w:p>
          <w:p w14:paraId="0F63BE3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777746AF" w14:textId="77777777" w:rsidTr="007906F8">
        <w:tc>
          <w:tcPr>
            <w:tcW w:w="1418" w:type="dxa"/>
            <w:shd w:val="clear" w:color="auto" w:fill="auto"/>
            <w:vAlign w:val="center"/>
          </w:tcPr>
          <w:p w14:paraId="19F3676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ARCH2_U17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350C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pozyskiwać informacje z literatury, baz danych oraz innych właściwie dobranych źródeł, także w języku angielskim lub innym języku obcym, uznawanym za język komunikacji międzynarodowej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zakresie architektury; potrafi integrować uzyskane informacje, dokonywać ich  twórczej interpretacji i prezentacji, a także wyciągać wnioski oraz formułować i uzasadniać opinie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CEF6FD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60E6207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125AC8FF" w14:textId="77777777" w:rsidTr="007906F8">
        <w:trPr>
          <w:trHeight w:val="1891"/>
        </w:trPr>
        <w:tc>
          <w:tcPr>
            <w:tcW w:w="1418" w:type="dxa"/>
            <w:shd w:val="clear" w:color="auto" w:fill="auto"/>
            <w:vAlign w:val="center"/>
          </w:tcPr>
          <w:p w14:paraId="35DF8F9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D8B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ma umiejętności posługiwania się językiem obcym w zakresie architektury, zgodne z wymogami określonymi dla poziomu B2+ Europejskiego Systemu Opisu Kształcenia Językowego. Potrafi posługiwać się specjalistyczną terminologią z zakresu architektury oraz wykorzystać umiejętności językowe w celu zdobywania doświadczenia i wiedzy</w:t>
            </w:r>
            <w:r w:rsidRPr="007906F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, np. podczas międzynarodowych wymian studenckich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EE987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P7S_UK</w:t>
            </w:r>
          </w:p>
        </w:tc>
      </w:tr>
      <w:tr w:rsidR="007906F8" w:rsidRPr="007906F8" w14:paraId="57C82B91" w14:textId="77777777" w:rsidTr="007906F8">
        <w:trPr>
          <w:trHeight w:val="1380"/>
        </w:trPr>
        <w:tc>
          <w:tcPr>
            <w:tcW w:w="1418" w:type="dxa"/>
            <w:shd w:val="clear" w:color="auto" w:fill="auto"/>
            <w:vAlign w:val="center"/>
          </w:tcPr>
          <w:p w14:paraId="3FDD9CF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ARCH2_U19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C0175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porozumiewać się przy użyciu różnych technik na tematy specjalistyczne z zakresu architektury i urbanistyki ze zróżnicowanymi kręgami odbiorców, prowadzić debatę, przedstawiać i oceniać różne opinie oraz dyskutować o nich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30A8C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P7S_UK</w:t>
            </w:r>
          </w:p>
        </w:tc>
      </w:tr>
      <w:tr w:rsidR="007906F8" w:rsidRPr="007906F8" w14:paraId="2E950EA3" w14:textId="77777777" w:rsidTr="007906F8">
        <w:trPr>
          <w:trHeight w:val="833"/>
        </w:trPr>
        <w:tc>
          <w:tcPr>
            <w:tcW w:w="1418" w:type="dxa"/>
            <w:shd w:val="clear" w:color="auto" w:fill="auto"/>
            <w:vAlign w:val="center"/>
          </w:tcPr>
          <w:p w14:paraId="353C3FE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ARCH2_U20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B6B49" w14:textId="2302754D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kierować pracą zespołową, pracować indywidualnie oraz aktywnie </w:t>
            </w:r>
            <w:r w:rsidR="00B44379">
              <w:rPr>
                <w:rFonts w:ascii="Trebuchet MS" w:eastAsia="Century Gothic" w:hAnsi="Trebuchet MS" w:cs="Calibri"/>
                <w:sz w:val="18"/>
                <w:szCs w:val="18"/>
              </w:rPr>
              <w:t>współdziałać w grupie</w:t>
            </w:r>
            <w:r w:rsidR="007B3A13">
              <w:rPr>
                <w:rFonts w:ascii="Trebuchet MS" w:eastAsia="Century Gothic" w:hAnsi="Trebuchet MS" w:cs="Calibri"/>
                <w:sz w:val="18"/>
                <w:szCs w:val="18"/>
              </w:rPr>
              <w:t>,</w:t>
            </w:r>
            <w:bookmarkStart w:id="0" w:name="_GoBack"/>
            <w:bookmarkEnd w:id="0"/>
            <w:r w:rsidRPr="007906F8">
              <w:rPr>
                <w:rFonts w:ascii="Trebuchet MS" w:eastAsia="Century Gothic" w:hAnsi="Trebuchet MS" w:cs="Calibri"/>
                <w:sz w:val="18"/>
                <w:szCs w:val="18"/>
              </w:rPr>
              <w:t xml:space="preserve"> przyjmując w niej wiodącą rolę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FFB37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P7S_UO</w:t>
            </w:r>
          </w:p>
        </w:tc>
      </w:tr>
      <w:tr w:rsidR="007906F8" w:rsidRPr="007906F8" w14:paraId="12E0978D" w14:textId="77777777" w:rsidTr="007906F8">
        <w:trPr>
          <w:trHeight w:val="815"/>
        </w:trPr>
        <w:tc>
          <w:tcPr>
            <w:tcW w:w="1418" w:type="dxa"/>
            <w:shd w:val="clear" w:color="auto" w:fill="auto"/>
            <w:vAlign w:val="center"/>
          </w:tcPr>
          <w:p w14:paraId="275F495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ARCH2_U21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DB5C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samodzielnie planować i realizować własne uczenie się przez całe życie i ukierunkowywać innych w tym zakresie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8329A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P7S_UU</w:t>
            </w:r>
          </w:p>
        </w:tc>
      </w:tr>
      <w:tr w:rsidR="007906F8" w:rsidRPr="007906F8" w14:paraId="4570A692" w14:textId="77777777" w:rsidTr="007906F8">
        <w:trPr>
          <w:trHeight w:val="531"/>
        </w:trPr>
        <w:tc>
          <w:tcPr>
            <w:tcW w:w="9498" w:type="dxa"/>
            <w:gridSpan w:val="3"/>
            <w:shd w:val="clear" w:color="auto" w:fill="BFBFBF"/>
            <w:vAlign w:val="center"/>
          </w:tcPr>
          <w:p w14:paraId="4D22A715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/>
                <w:bCs/>
                <w:sz w:val="18"/>
                <w:szCs w:val="18"/>
              </w:rPr>
              <w:t>KOMPETENCJE SPOŁECZNE</w:t>
            </w:r>
          </w:p>
        </w:tc>
      </w:tr>
      <w:tr w:rsidR="007906F8" w:rsidRPr="007906F8" w14:paraId="183A037B" w14:textId="77777777" w:rsidTr="007906F8">
        <w:trPr>
          <w:trHeight w:val="1390"/>
        </w:trPr>
        <w:tc>
          <w:tcPr>
            <w:tcW w:w="1418" w:type="dxa"/>
            <w:shd w:val="clear" w:color="auto" w:fill="auto"/>
            <w:vAlign w:val="center"/>
          </w:tcPr>
          <w:p w14:paraId="0DB315FE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ARCH2_K01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F7AC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jest gotów do podejmowania i wykonywania pracy w sposób profesjonalny, w tym przestrzegania zasad etyki zawodowej, brania odpowiedzialności za podejmowane działania, rozwijania dorobku zawodu architekta i podtrzymywania jego etosu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6056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P7S_KR</w:t>
            </w:r>
          </w:p>
        </w:tc>
      </w:tr>
      <w:tr w:rsidR="007906F8" w:rsidRPr="007906F8" w14:paraId="02948C69" w14:textId="77777777" w:rsidTr="007906F8">
        <w:trPr>
          <w:trHeight w:val="670"/>
        </w:trPr>
        <w:tc>
          <w:tcPr>
            <w:tcW w:w="1418" w:type="dxa"/>
            <w:shd w:val="clear" w:color="auto" w:fill="auto"/>
            <w:vAlign w:val="center"/>
          </w:tcPr>
          <w:p w14:paraId="04A44EF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ARCH2_K02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625EF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jest gotów do inicjowania i organizowania działań na rzecz środowiska społecznego oraz interesu publicznego, poszanowania różnorodności poglądów i kultur oraz do wykazywania wrażliwości na społeczne aspekty zawodu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9A114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P7S_KO</w:t>
            </w:r>
          </w:p>
        </w:tc>
      </w:tr>
      <w:tr w:rsidR="007906F8" w:rsidRPr="007906F8" w14:paraId="64D08DB0" w14:textId="77777777" w:rsidTr="007906F8">
        <w:trPr>
          <w:trHeight w:val="963"/>
        </w:trPr>
        <w:tc>
          <w:tcPr>
            <w:tcW w:w="1418" w:type="dxa"/>
            <w:shd w:val="clear" w:color="auto" w:fill="auto"/>
            <w:vAlign w:val="center"/>
          </w:tcPr>
          <w:p w14:paraId="17DB488D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ARCH2_K03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B09BD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jest gotów do brania odpowiedzialności za wartości humanistyczne, społeczne, kulturowe, architektoniczne i urbanistyczne w ochronie środowiska i dziedzictwa kulturowego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31713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P7S_KO</w:t>
            </w:r>
          </w:p>
        </w:tc>
      </w:tr>
      <w:tr w:rsidR="007906F8" w:rsidRPr="007906F8" w14:paraId="0EE2FCE2" w14:textId="77777777" w:rsidTr="007906F8">
        <w:trPr>
          <w:trHeight w:val="1389"/>
        </w:trPr>
        <w:tc>
          <w:tcPr>
            <w:tcW w:w="1418" w:type="dxa"/>
            <w:shd w:val="clear" w:color="auto" w:fill="auto"/>
            <w:vAlign w:val="center"/>
          </w:tcPr>
          <w:p w14:paraId="2FD882D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Cs/>
                <w:sz w:val="18"/>
                <w:szCs w:val="18"/>
              </w:rPr>
              <w:lastRenderedPageBreak/>
              <w:t>ARCH2_K04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F324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jest gotów do uczenia się przez całe życie, w tym przez podjęcie kształcenia w szkole doktorskiej i studiów podyplomowych lub uczestnictwo w innych formach kształcenia, oraz do inspirowania innych osób do uczenia się i organizowania procesu kształcenia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D91AB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P7S_KK</w:t>
            </w:r>
          </w:p>
        </w:tc>
      </w:tr>
      <w:tr w:rsidR="007906F8" w:rsidRPr="007906F8" w14:paraId="13B78E47" w14:textId="77777777" w:rsidTr="007906F8">
        <w:trPr>
          <w:trHeight w:val="1393"/>
        </w:trPr>
        <w:tc>
          <w:tcPr>
            <w:tcW w:w="1418" w:type="dxa"/>
            <w:shd w:val="clear" w:color="auto" w:fill="auto"/>
            <w:vAlign w:val="center"/>
          </w:tcPr>
          <w:p w14:paraId="350C1D2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ARCH2_K05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6493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jest gotów do krytycznej analizy i oceny posiadanej wiedzy, rozumie jej znaczenie w rozwiązywaniu problemów związanych z działalnością architekta, w przypadku wystąpienia trudności poznawczych potrafi zwrócić się do eksperta w dziedzinie nauk inżynieryjno-technicznych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F38EB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P7S_KK</w:t>
            </w:r>
          </w:p>
        </w:tc>
      </w:tr>
      <w:tr w:rsidR="007906F8" w:rsidRPr="007906F8" w14:paraId="25E4DBB8" w14:textId="77777777" w:rsidTr="007906F8">
        <w:trPr>
          <w:trHeight w:val="1669"/>
        </w:trPr>
        <w:tc>
          <w:tcPr>
            <w:tcW w:w="1418" w:type="dxa"/>
            <w:shd w:val="clear" w:color="auto" w:fill="auto"/>
            <w:vAlign w:val="center"/>
          </w:tcPr>
          <w:p w14:paraId="03D9F45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ARCH2_K06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E7595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myśleć i działać w sposób kreatywny i przedsiębiorczy, jest zdolny do efektywnego wykorzystania wyobraźni, intuicji, twórczej postawy i samodzielnego myślenia w celu rozwiązywania problemów, jak również sprostania warunkom związanym z publicznymi wystąpieniami czy prezentacjami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71AAC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P7S_KO</w:t>
            </w:r>
          </w:p>
          <w:p w14:paraId="2CB1390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P7S_KK</w:t>
            </w:r>
          </w:p>
        </w:tc>
      </w:tr>
      <w:tr w:rsidR="007906F8" w:rsidRPr="007906F8" w14:paraId="046495D2" w14:textId="77777777" w:rsidTr="007906F8">
        <w:trPr>
          <w:trHeight w:val="1099"/>
        </w:trPr>
        <w:tc>
          <w:tcPr>
            <w:tcW w:w="1418" w:type="dxa"/>
            <w:shd w:val="clear" w:color="auto" w:fill="auto"/>
            <w:vAlign w:val="center"/>
          </w:tcPr>
          <w:p w14:paraId="57CDDB1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ARCH2_K07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AD28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jest gotów do podjęcia roli koordynatora działań w procesie projektowym, odpowiedzialnego zarządzania pracą w zespole oraz właściwego określenia priorytetów służących realizacji zadania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4A6DD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P7S_KR</w:t>
            </w:r>
          </w:p>
        </w:tc>
      </w:tr>
      <w:tr w:rsidR="007906F8" w:rsidRPr="007906F8" w14:paraId="715DFE35" w14:textId="77777777" w:rsidTr="007906F8">
        <w:trPr>
          <w:trHeight w:val="2234"/>
        </w:trPr>
        <w:tc>
          <w:tcPr>
            <w:tcW w:w="1418" w:type="dxa"/>
            <w:shd w:val="clear" w:color="auto" w:fill="auto"/>
            <w:vAlign w:val="center"/>
          </w:tcPr>
          <w:p w14:paraId="21D43C0F" w14:textId="77777777" w:rsidR="007906F8" w:rsidRPr="007906F8" w:rsidRDefault="007906F8" w:rsidP="007906F8">
            <w:pPr>
              <w:tabs>
                <w:tab w:val="left" w:pos="240"/>
              </w:tabs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</w:rPr>
              <w:t>ARCH2_K08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0C9B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ma świadomość roli społecznej architekta, a zwłaszcza rozumie potrzebę formułowania i przekazywania społeczeństwu, w szczególności poprzez środki masowego przekazu, informacji i opinii dotyczących osiągnięć w dziedzinie architektury i urbanistyki. Podejmuje starania, aby przekazać takie informacje i opinie w sposób powszechnie zrozumiały. Potrafi wykorzystać zdobytą wiedzę i umiejętności w tym zakresie.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17492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P7S_KO</w:t>
            </w:r>
          </w:p>
        </w:tc>
      </w:tr>
    </w:tbl>
    <w:p w14:paraId="3DEE3B6E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Times New Roman"/>
          <w:sz w:val="18"/>
          <w:szCs w:val="18"/>
        </w:rPr>
      </w:pPr>
    </w:p>
    <w:p w14:paraId="776AAE52" w14:textId="77777777" w:rsidR="007906F8" w:rsidRPr="007906F8" w:rsidRDefault="007906F8" w:rsidP="007906F8">
      <w:pPr>
        <w:spacing w:after="0" w:line="276" w:lineRule="auto"/>
        <w:rPr>
          <w:rFonts w:ascii="Calibri" w:eastAsia="Calibri" w:hAnsi="Calibri" w:cs="Times New Roman"/>
          <w:sz w:val="18"/>
        </w:rPr>
      </w:pPr>
    </w:p>
    <w:p w14:paraId="0B8F097F" w14:textId="03EC7CFA" w:rsidR="007A256F" w:rsidRDefault="007A256F"/>
    <w:sectPr w:rsidR="007A256F" w:rsidSect="007A256F">
      <w:headerReference w:type="default" r:id="rId7"/>
      <w:footerReference w:type="default" r:id="rId8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67F3" w14:textId="77777777" w:rsidR="00014DE2" w:rsidRDefault="00014DE2" w:rsidP="00C123AC">
      <w:pPr>
        <w:spacing w:after="0" w:line="240" w:lineRule="auto"/>
      </w:pPr>
      <w:r>
        <w:separator/>
      </w:r>
    </w:p>
  </w:endnote>
  <w:endnote w:type="continuationSeparator" w:id="0">
    <w:p w14:paraId="05DED314" w14:textId="77777777" w:rsidR="00014DE2" w:rsidRDefault="00014DE2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B60E" w14:textId="77777777" w:rsidR="00014DE2" w:rsidRDefault="00014DE2" w:rsidP="00C123AC">
      <w:pPr>
        <w:spacing w:after="0" w:line="240" w:lineRule="auto"/>
      </w:pPr>
      <w:r>
        <w:separator/>
      </w:r>
    </w:p>
  </w:footnote>
  <w:footnote w:type="continuationSeparator" w:id="0">
    <w:p w14:paraId="1996EEC5" w14:textId="77777777" w:rsidR="00014DE2" w:rsidRDefault="00014DE2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2625FA"/>
    <w:rsid w:val="007340E4"/>
    <w:rsid w:val="007906F8"/>
    <w:rsid w:val="007A256F"/>
    <w:rsid w:val="007B3A13"/>
    <w:rsid w:val="007D127B"/>
    <w:rsid w:val="007D24B0"/>
    <w:rsid w:val="009B4579"/>
    <w:rsid w:val="00B44379"/>
    <w:rsid w:val="00BB1F7E"/>
    <w:rsid w:val="00BC37FC"/>
    <w:rsid w:val="00C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FC69-7338-4502-9BE4-2C86354F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2222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4</cp:revision>
  <cp:lastPrinted>2021-07-09T11:33:00Z</cp:lastPrinted>
  <dcterms:created xsi:type="dcterms:W3CDTF">2021-07-16T10:26:00Z</dcterms:created>
  <dcterms:modified xsi:type="dcterms:W3CDTF">2021-07-19T06:45:00Z</dcterms:modified>
</cp:coreProperties>
</file>