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0C" w:rsidRPr="00EA5505" w:rsidRDefault="001D65EB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EA5505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58260C" w:rsidRPr="00EA5505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bookmarkStart w:id="0" w:name="_GoBack"/>
            <w:r w:rsidRPr="00EA5505">
              <w:rPr>
                <w:rFonts w:eastAsia="Arial"/>
                <w:b/>
                <w:sz w:val="28"/>
                <w:szCs w:val="28"/>
              </w:rPr>
              <w:t>Metody numeryczne</w:t>
            </w:r>
            <w:bookmarkEnd w:id="0"/>
          </w:p>
        </w:tc>
      </w:tr>
    </w:tbl>
    <w:p w:rsidR="0058260C" w:rsidRPr="00EA5505" w:rsidRDefault="001D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EA5505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Informatyka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Studia pierwszego stopnia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58260C" w:rsidRPr="00EA5505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58260C" w:rsidRPr="00EA5505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58260C" w:rsidRPr="00EA5505" w:rsidRDefault="005826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Wydział Nauk Technicznych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nie dotyczy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Marcin Ważny</w:t>
            </w:r>
          </w:p>
        </w:tc>
      </w:tr>
    </w:tbl>
    <w:p w:rsidR="0058260C" w:rsidRPr="00EA5505" w:rsidRDefault="001D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EA5505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kierunkowy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2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polski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2.4.</w:t>
            </w:r>
            <w:r w:rsidRPr="00EA5505">
              <w:rPr>
                <w:rFonts w:eastAsia="Arial"/>
              </w:rPr>
              <w:t xml:space="preserve"> </w:t>
            </w:r>
            <w:r w:rsidRPr="00EA5505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V</w:t>
            </w:r>
          </w:p>
        </w:tc>
      </w:tr>
      <w:tr w:rsidR="0058260C" w:rsidRPr="00EA55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</w:rPr>
              <w:t>nie dotyczy</w:t>
            </w:r>
          </w:p>
        </w:tc>
      </w:tr>
    </w:tbl>
    <w:p w:rsidR="0058260C" w:rsidRPr="00EA5505" w:rsidRDefault="001D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EA5505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EA5505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58260C" w:rsidRPr="00EA5505" w:rsidTr="00EA5505">
        <w:trPr>
          <w:trHeight w:val="230"/>
        </w:trPr>
        <w:tc>
          <w:tcPr>
            <w:tcW w:w="566" w:type="dxa"/>
            <w:vMerge w:val="restart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58260C" w:rsidRPr="00EA5505" w:rsidTr="00EA5505">
        <w:trPr>
          <w:trHeight w:val="264"/>
        </w:trPr>
        <w:tc>
          <w:tcPr>
            <w:tcW w:w="566" w:type="dxa"/>
            <w:vMerge/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58260C" w:rsidRPr="00EA5505" w:rsidTr="00EA5505">
        <w:trPr>
          <w:trHeight w:val="397"/>
        </w:trPr>
        <w:tc>
          <w:tcPr>
            <w:tcW w:w="566" w:type="dxa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:rsidR="0058260C" w:rsidRPr="00EA5505" w:rsidRDefault="001D65EB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Przekazanie podstawowej wiedzy o sposobach rozwiązywania problemów matematycznych przy pomocy komputerów.</w:t>
            </w:r>
          </w:p>
        </w:tc>
      </w:tr>
      <w:tr w:rsidR="0058260C" w:rsidRPr="00EA5505" w:rsidTr="00EA5505">
        <w:trPr>
          <w:trHeight w:val="397"/>
        </w:trPr>
        <w:tc>
          <w:tcPr>
            <w:tcW w:w="566" w:type="dxa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:rsidR="0058260C" w:rsidRPr="00EA5505" w:rsidRDefault="001D65EB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Zdobycie umiejętności programowania algorytmów numerycznych.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EA5505">
        <w:rPr>
          <w:rFonts w:eastAsia="Arial"/>
          <w:b/>
          <w:smallCaps/>
          <w:color w:val="000000"/>
          <w:sz w:val="22"/>
          <w:szCs w:val="22"/>
        </w:rPr>
        <w:t>wiedzę</w:t>
      </w:r>
      <w:r w:rsidRPr="00EA5505">
        <w:rPr>
          <w:rFonts w:eastAsia="Arial"/>
          <w:b/>
          <w:color w:val="000000"/>
          <w:sz w:val="22"/>
          <w:szCs w:val="22"/>
        </w:rPr>
        <w:t xml:space="preserve">, </w:t>
      </w:r>
      <w:r w:rsidRPr="00EA5505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EA5505">
        <w:rPr>
          <w:rFonts w:eastAsia="Arial"/>
          <w:b/>
          <w:color w:val="000000"/>
          <w:sz w:val="22"/>
          <w:szCs w:val="22"/>
        </w:rPr>
        <w:t xml:space="preserve"> i</w:t>
      </w:r>
      <w:r w:rsidRPr="00EA5505">
        <w:rPr>
          <w:rFonts w:eastAsia="Arial"/>
          <w:b/>
          <w:sz w:val="22"/>
          <w:szCs w:val="22"/>
        </w:rPr>
        <w:t> </w:t>
      </w:r>
      <w:r w:rsidRPr="00EA5505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EA5505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58260C" w:rsidRPr="00EA5505" w:rsidTr="00EA5505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58260C" w:rsidRPr="00EA5505" w:rsidTr="00EA5505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NST</w:t>
            </w:r>
          </w:p>
        </w:tc>
      </w:tr>
      <w:tr w:rsidR="0058260C" w:rsidRPr="00EA5505" w:rsidTr="00EA5505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EA5505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EA5505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58260C" w:rsidRPr="00EA5505" w:rsidTr="00EA5505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 xml:space="preserve">Po zaliczeniu przedmiotu student w zakresie </w:t>
            </w:r>
            <w:r w:rsidRPr="00EA5505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EA5505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58260C" w:rsidRPr="00EA5505" w:rsidTr="00EA550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Student potrafi dobrać znaną mu metodę numeryczną do postawionego problemu.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EA5505">
              <w:rPr>
                <w:rFonts w:eastAsia="Arial"/>
              </w:rPr>
              <w:t>INF_U01, INF_U02, INF_U13,</w:t>
            </w:r>
          </w:p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EA5505">
              <w:rPr>
                <w:rFonts w:eastAsia="Arial"/>
              </w:rPr>
              <w:lastRenderedPageBreak/>
              <w:t>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 w:rsidTr="00EA550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Student potrafi skonstruować algorytm realizujący metodę numeryczną.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INF_U01, INF_U02, INF_U13, INF_U17, INF_U18, 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 w:rsidTr="00EA550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Student potrafi skonstruować aplikację komputerową wykorzystującą metody numeryczne do symulacji prostych układów fizycznych.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INF_U01, INF_U02, INF_U03, INF_U13, INF_U17, INF_U18,</w:t>
            </w:r>
          </w:p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x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58260C" w:rsidRPr="00EA5505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EA550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58260C" w:rsidRPr="00EA5505">
        <w:trPr>
          <w:trHeight w:val="52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</w:tr>
      <w:tr w:rsidR="0058260C" w:rsidRPr="00EA550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EA5505">
              <w:rPr>
                <w:rFonts w:eastAsia="Arial"/>
                <w:b/>
                <w:sz w:val="18"/>
                <w:szCs w:val="18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EA5505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EA5505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EA5505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EA5505">
        <w:rPr>
          <w:rFonts w:eastAsia="Arial"/>
          <w:color w:val="000000"/>
          <w:sz w:val="22"/>
          <w:szCs w:val="22"/>
        </w:rPr>
        <w:t>i technik kształcenia na odległość)</w:t>
      </w:r>
    </w:p>
    <w:p w:rsidR="0058260C" w:rsidRPr="00EA5505" w:rsidRDefault="001D65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EA5505">
        <w:rPr>
          <w:rFonts w:eastAsia="Arial"/>
          <w:b/>
          <w:color w:val="000000"/>
          <w:sz w:val="18"/>
          <w:szCs w:val="18"/>
        </w:rPr>
        <w:t>RODZAJ ZAJĘĆ:</w:t>
      </w:r>
      <w:r w:rsidRPr="00EA5505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58260C" w:rsidRPr="00EA550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1D65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1D65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58260C" w:rsidRPr="00EA5505">
        <w:trPr>
          <w:trHeight w:val="1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EA5505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58260C" w:rsidRPr="00EA550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A5505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  <w:tr w:rsidR="0058260C" w:rsidRPr="00EA5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EA5505">
              <w:rPr>
                <w:rFonts w:eastAsia="Arial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rPr>
                <w:rFonts w:eastAsia="Arial"/>
              </w:rPr>
            </w:pPr>
            <w:r w:rsidRPr="00EA5505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58260C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EA5505">
              <w:rPr>
                <w:rFonts w:eastAsia="Arial"/>
              </w:rPr>
              <w:t>x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EA5505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EA5505">
        <w:rPr>
          <w:rFonts w:eastAsia="Arial"/>
          <w:color w:val="000000"/>
          <w:sz w:val="22"/>
          <w:szCs w:val="22"/>
        </w:rPr>
        <w:t>case</w:t>
      </w:r>
      <w:proofErr w:type="spellEnd"/>
      <w:r w:rsidRPr="00EA5505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EA5505">
        <w:rPr>
          <w:rFonts w:eastAsia="Arial"/>
          <w:color w:val="000000"/>
          <w:sz w:val="22"/>
          <w:szCs w:val="22"/>
        </w:rPr>
        <w:t>study</w:t>
      </w:r>
      <w:proofErr w:type="spellEnd"/>
      <w:r w:rsidRPr="00EA5505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</w:t>
      </w:r>
      <w:r w:rsidRPr="00EA5505">
        <w:rPr>
          <w:rFonts w:eastAsia="Arial"/>
          <w:color w:val="000000"/>
          <w:sz w:val="22"/>
          <w:szCs w:val="22"/>
        </w:rPr>
        <w:t>ych, symulacje sytuacji, wizyta studyjna, gry symulacyjne + opis danej metody):</w:t>
      </w:r>
    </w:p>
    <w:p w:rsidR="0058260C" w:rsidRPr="00EA5505" w:rsidRDefault="001D65E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EA5505">
        <w:rPr>
          <w:rFonts w:eastAsia="Arial"/>
          <w:sz w:val="22"/>
          <w:szCs w:val="22"/>
        </w:rPr>
        <w:t>Laboratorium: projekt</w:t>
      </w: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58260C" w:rsidRPr="00EA5505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58260C" w:rsidRPr="00EA550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tabs>
                <w:tab w:val="left" w:pos="-5814"/>
              </w:tabs>
              <w:jc w:val="center"/>
            </w:pPr>
            <w:r w:rsidRPr="00EA5505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pomocą nauczyciela potrafi dobrać metodę numeryczną do prostych problemów.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niewielką pomocą nauczyciela potrafi dobrać metodę numeryczną do postawionego problemu.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samodzielnie potrafi dobrać metodę numeryczną do postawionego problemu.</w:t>
            </w:r>
          </w:p>
        </w:tc>
      </w:tr>
      <w:tr w:rsidR="0058260C" w:rsidRPr="00EA550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EA5505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after="2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pomocą nauczyciela potrafi skonstruować algorytm realizujący prostą metodę numeryczną.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after="2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niewielką pomocą nauczyciela potrafi skonstruować algorytm realizujący zadaną metodę numeryczną.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samodzielnie potrafi skonstruować algorytm r</w:t>
            </w:r>
            <w:r w:rsidRPr="00EA5505">
              <w:rPr>
                <w:sz w:val="18"/>
                <w:szCs w:val="18"/>
              </w:rPr>
              <w:t>ealizujący zadaną metodę numeryczną.</w:t>
            </w:r>
          </w:p>
        </w:tc>
      </w:tr>
      <w:tr w:rsidR="0058260C" w:rsidRPr="00EA5505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EA5505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after="2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pomocą nauczyciela potrafi skonstruować prostą aplikację komputerową symulująca prosty układ fizyczny.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after="2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z niewielką pomocą nauczyciela potrafi skonstruować aplikację komputerową symulującą prosty uk</w:t>
            </w:r>
            <w:r w:rsidRPr="00EA5505">
              <w:rPr>
                <w:sz w:val="18"/>
                <w:szCs w:val="18"/>
              </w:rPr>
              <w:t>ład fizyczny.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0C" w:rsidRPr="00EA5505" w:rsidRDefault="001D65EB">
            <w:pPr>
              <w:tabs>
                <w:tab w:val="left" w:pos="-581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EA5505">
              <w:rPr>
                <w:sz w:val="18"/>
                <w:szCs w:val="18"/>
              </w:rPr>
              <w:t>Student samodzielnie potrafi skonstruować aplikację komputerową symulującą prosty układ fizyczny.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58260C" w:rsidRPr="00EA5505" w:rsidRDefault="001D6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>Zalecana literatura</w:t>
      </w:r>
    </w:p>
    <w:p w:rsidR="0058260C" w:rsidRPr="00EA5505" w:rsidRDefault="001D65E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EA5505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58260C" w:rsidRPr="00EA5505" w:rsidRDefault="001D65EB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EA5505">
        <w:rPr>
          <w:sz w:val="22"/>
          <w:szCs w:val="22"/>
        </w:rPr>
        <w:t xml:space="preserve">P. Mikołajczak, M. Ważny. </w:t>
      </w:r>
      <w:r w:rsidRPr="00EA5505">
        <w:rPr>
          <w:i/>
          <w:sz w:val="22"/>
          <w:szCs w:val="22"/>
        </w:rPr>
        <w:t>Metody numeryczne w C++.</w:t>
      </w:r>
      <w:r w:rsidRPr="00EA5505">
        <w:rPr>
          <w:sz w:val="22"/>
          <w:szCs w:val="22"/>
        </w:rPr>
        <w:t xml:space="preserve"> Instytut Informatyki UMCS, Lublin, 2012.</w:t>
      </w:r>
    </w:p>
    <w:p w:rsidR="0058260C" w:rsidRPr="00EA5505" w:rsidRDefault="001D65EB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EA5505">
        <w:rPr>
          <w:sz w:val="22"/>
          <w:szCs w:val="22"/>
        </w:rPr>
        <w:t xml:space="preserve">R. </w:t>
      </w:r>
      <w:proofErr w:type="spellStart"/>
      <w:r w:rsidRPr="00EA5505">
        <w:rPr>
          <w:sz w:val="22"/>
          <w:szCs w:val="22"/>
        </w:rPr>
        <w:t>Hornbeck</w:t>
      </w:r>
      <w:proofErr w:type="spellEnd"/>
      <w:r w:rsidRPr="00EA5505">
        <w:rPr>
          <w:sz w:val="22"/>
          <w:szCs w:val="22"/>
        </w:rPr>
        <w:t xml:space="preserve">. </w:t>
      </w:r>
      <w:proofErr w:type="spellStart"/>
      <w:r w:rsidRPr="00EA5505">
        <w:rPr>
          <w:i/>
          <w:sz w:val="22"/>
          <w:szCs w:val="22"/>
        </w:rPr>
        <w:t>Numerical</w:t>
      </w:r>
      <w:proofErr w:type="spellEnd"/>
      <w:r w:rsidRPr="00EA5505">
        <w:rPr>
          <w:i/>
          <w:sz w:val="22"/>
          <w:szCs w:val="22"/>
        </w:rPr>
        <w:t xml:space="preserve"> </w:t>
      </w:r>
      <w:proofErr w:type="spellStart"/>
      <w:r w:rsidRPr="00EA5505">
        <w:rPr>
          <w:i/>
          <w:sz w:val="22"/>
          <w:szCs w:val="22"/>
        </w:rPr>
        <w:t>Methods</w:t>
      </w:r>
      <w:proofErr w:type="spellEnd"/>
      <w:r w:rsidRPr="00EA5505">
        <w:rPr>
          <w:sz w:val="22"/>
          <w:szCs w:val="22"/>
        </w:rPr>
        <w:t xml:space="preserve">. Quantum </w:t>
      </w:r>
      <w:proofErr w:type="spellStart"/>
      <w:r w:rsidRPr="00EA5505">
        <w:rPr>
          <w:sz w:val="22"/>
          <w:szCs w:val="22"/>
        </w:rPr>
        <w:t>Publishers</w:t>
      </w:r>
      <w:proofErr w:type="spellEnd"/>
      <w:r w:rsidRPr="00EA5505">
        <w:rPr>
          <w:sz w:val="22"/>
          <w:szCs w:val="22"/>
        </w:rPr>
        <w:t>, Inc., New York, 1975.</w:t>
      </w:r>
    </w:p>
    <w:p w:rsidR="0058260C" w:rsidRPr="00EA5505" w:rsidRDefault="001D65EB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EA5505">
        <w:rPr>
          <w:sz w:val="22"/>
          <w:szCs w:val="22"/>
        </w:rPr>
        <w:t xml:space="preserve">R. Johnston. </w:t>
      </w:r>
      <w:proofErr w:type="spellStart"/>
      <w:r w:rsidRPr="00EA5505">
        <w:rPr>
          <w:i/>
          <w:sz w:val="22"/>
          <w:szCs w:val="22"/>
        </w:rPr>
        <w:t>Numerical</w:t>
      </w:r>
      <w:proofErr w:type="spellEnd"/>
      <w:r w:rsidRPr="00EA5505">
        <w:rPr>
          <w:i/>
          <w:sz w:val="22"/>
          <w:szCs w:val="22"/>
        </w:rPr>
        <w:t xml:space="preserve"> </w:t>
      </w:r>
      <w:proofErr w:type="spellStart"/>
      <w:r w:rsidRPr="00EA5505">
        <w:rPr>
          <w:i/>
          <w:sz w:val="22"/>
          <w:szCs w:val="22"/>
        </w:rPr>
        <w:t>Methods</w:t>
      </w:r>
      <w:proofErr w:type="spellEnd"/>
      <w:r w:rsidRPr="00EA5505">
        <w:rPr>
          <w:sz w:val="22"/>
          <w:szCs w:val="22"/>
        </w:rPr>
        <w:t xml:space="preserve">. John </w:t>
      </w:r>
      <w:proofErr w:type="spellStart"/>
      <w:r w:rsidRPr="00EA5505">
        <w:rPr>
          <w:sz w:val="22"/>
          <w:szCs w:val="22"/>
        </w:rPr>
        <w:t>Wiley</w:t>
      </w:r>
      <w:proofErr w:type="spellEnd"/>
      <w:r w:rsidRPr="00EA5505">
        <w:rPr>
          <w:sz w:val="22"/>
          <w:szCs w:val="22"/>
        </w:rPr>
        <w:t xml:space="preserve"> &amp; Sons, New York, 1982.</w:t>
      </w:r>
    </w:p>
    <w:p w:rsidR="0058260C" w:rsidRPr="00EA5505" w:rsidRDefault="001D65EB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EA5505">
        <w:rPr>
          <w:rFonts w:eastAsia="Arial"/>
          <w:b/>
          <w:smallCaps/>
          <w:color w:val="000000"/>
          <w:sz w:val="22"/>
          <w:szCs w:val="22"/>
        </w:rPr>
        <w:t>U</w:t>
      </w:r>
      <w:r w:rsidRPr="00EA5505">
        <w:rPr>
          <w:rFonts w:eastAsia="Arial"/>
          <w:b/>
          <w:color w:val="000000"/>
          <w:sz w:val="22"/>
          <w:szCs w:val="22"/>
        </w:rPr>
        <w:t>zupełniająca</w:t>
      </w: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58260C" w:rsidRPr="00EA5505" w:rsidRDefault="001D6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EA5505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8260C" w:rsidRPr="00EA5505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58260C" w:rsidRPr="00EA5505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260C" w:rsidRPr="00EA5505" w:rsidRDefault="0058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EA5505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58260C" w:rsidRPr="00EA5505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8260C" w:rsidRPr="00EA5505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15</w:t>
            </w:r>
          </w:p>
        </w:tc>
      </w:tr>
      <w:tr w:rsidR="0058260C" w:rsidRPr="00EA5505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8260C" w:rsidRPr="00EA5505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lastRenderedPageBreak/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8260C" w:rsidRPr="00EA5505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20</w:t>
            </w:r>
          </w:p>
        </w:tc>
      </w:tr>
      <w:tr w:rsidR="0058260C" w:rsidRPr="00EA5505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15</w:t>
            </w:r>
          </w:p>
        </w:tc>
      </w:tr>
      <w:tr w:rsidR="0058260C" w:rsidRPr="00EA5505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50</w:t>
            </w:r>
          </w:p>
        </w:tc>
      </w:tr>
      <w:tr w:rsidR="0058260C" w:rsidRPr="00EA5505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EA5505">
              <w:rPr>
                <w:rFonts w:eastAsia="Arial"/>
              </w:rPr>
              <w:t>2</w:t>
            </w: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58260C" w:rsidRPr="00EA5505">
        <w:tc>
          <w:tcPr>
            <w:tcW w:w="2490" w:type="dxa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58260C" w:rsidRPr="00EA5505">
        <w:tc>
          <w:tcPr>
            <w:tcW w:w="2490" w:type="dxa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58260C" w:rsidRPr="00EA5505">
        <w:tc>
          <w:tcPr>
            <w:tcW w:w="2490" w:type="dxa"/>
          </w:tcPr>
          <w:p w:rsidR="0058260C" w:rsidRPr="00EA5505" w:rsidRDefault="001D6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EA5505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58260C" w:rsidRPr="00EA5505" w:rsidRDefault="0058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58260C" w:rsidRPr="00EA5505" w:rsidRDefault="0058260C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58260C" w:rsidRPr="00EA5505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EB" w:rsidRDefault="001D65EB">
      <w:r>
        <w:separator/>
      </w:r>
    </w:p>
  </w:endnote>
  <w:endnote w:type="continuationSeparator" w:id="0">
    <w:p w:rsidR="001D65EB" w:rsidRDefault="001D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0C" w:rsidRDefault="005826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EB" w:rsidRDefault="001D65EB">
      <w:r>
        <w:separator/>
      </w:r>
    </w:p>
  </w:footnote>
  <w:footnote w:type="continuationSeparator" w:id="0">
    <w:p w:rsidR="001D65EB" w:rsidRDefault="001D65EB">
      <w:r>
        <w:continuationSeparator/>
      </w:r>
    </w:p>
  </w:footnote>
  <w:footnote w:id="1">
    <w:p w:rsidR="0058260C" w:rsidRDefault="001D65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0C" w:rsidRDefault="0058260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4B8"/>
    <w:multiLevelType w:val="multilevel"/>
    <w:tmpl w:val="B48874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B620B0"/>
    <w:multiLevelType w:val="multilevel"/>
    <w:tmpl w:val="7C541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C80CA6"/>
    <w:multiLevelType w:val="multilevel"/>
    <w:tmpl w:val="F10C0E5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C"/>
    <w:rsid w:val="001D65EB"/>
    <w:rsid w:val="0058260C"/>
    <w:rsid w:val="00E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7C0B-CAF6-44EE-A589-046A01E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2020-12-07T07:35:00Z</dcterms:created>
  <dcterms:modified xsi:type="dcterms:W3CDTF">2020-12-07T07:35:00Z</dcterms:modified>
</cp:coreProperties>
</file>