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07" w:rsidRPr="009A3F07" w:rsidRDefault="009A3F07" w:rsidP="009A3F07">
      <w:pPr>
        <w:keepNext/>
        <w:numPr>
          <w:ilvl w:val="3"/>
          <w:numId w:val="0"/>
        </w:numPr>
        <w:tabs>
          <w:tab w:val="num" w:pos="0"/>
        </w:tabs>
        <w:spacing w:before="120" w:after="240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9A3F07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9A3F07" w:rsidRPr="009A3F07" w:rsidTr="00EF6B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/>
              <w:ind w:left="864" w:hanging="864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Etyka w zarządzaniu</w:t>
            </w:r>
          </w:p>
        </w:tc>
      </w:tr>
    </w:tbl>
    <w:p w:rsidR="009A3F07" w:rsidRPr="009A3F07" w:rsidRDefault="009A3F07" w:rsidP="009A3F07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9A3F07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9A3F07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A3F07" w:rsidRPr="009A3F0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9A3F07" w:rsidRPr="009A3F0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9A3F07" w:rsidRPr="009A3F0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II stopnia</w:t>
            </w:r>
          </w:p>
        </w:tc>
      </w:tr>
      <w:tr w:rsidR="009A3F07" w:rsidRPr="009A3F0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9A3F07" w:rsidRPr="009A3F0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Nauk Społecznych i Humanistycznych</w:t>
            </w:r>
          </w:p>
        </w:tc>
      </w:tr>
      <w:tr w:rsidR="009A3F07" w:rsidRPr="009A3F0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9A3F07" w:rsidRPr="009A3F0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Ewa Miszczak</w:t>
            </w:r>
          </w:p>
        </w:tc>
      </w:tr>
    </w:tbl>
    <w:p w:rsidR="009A3F07" w:rsidRPr="009A3F07" w:rsidRDefault="009A3F07" w:rsidP="009A3F07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9A3F07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9A3F07" w:rsidRPr="009A3F0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Podstawowy/praktyczny</w:t>
            </w:r>
          </w:p>
        </w:tc>
      </w:tr>
      <w:tr w:rsidR="009A3F07" w:rsidRPr="009A3F0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2</w:t>
            </w:r>
          </w:p>
        </w:tc>
      </w:tr>
      <w:tr w:rsidR="009A3F07" w:rsidRPr="009A3F0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9A3F07" w:rsidRPr="009A3F0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9A3F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</w:t>
            </w:r>
          </w:p>
        </w:tc>
      </w:tr>
      <w:tr w:rsidR="009A3F07" w:rsidRPr="009A3F0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</w:p>
    <w:p w:rsidR="009A3F07" w:rsidRPr="009A3F07" w:rsidRDefault="009A3F07" w:rsidP="009A3F07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9A3F07">
        <w:rPr>
          <w:rFonts w:ascii="Times New Roman" w:eastAsia="Calibri" w:hAnsi="Times New Roman" w:cs="Times New Roman"/>
          <w:b/>
          <w:smallCaps/>
          <w:sz w:val="24"/>
          <w:lang w:eastAsia="zh-CN"/>
        </w:rPr>
        <w:t>3. Efekty uczenia się i sposób prowadzenia zajęć</w:t>
      </w: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720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  <w:r w:rsidRPr="009A3F07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3.1. </w:t>
      </w: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Cele przedmiotu </w:t>
      </w: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9A3F07" w:rsidRPr="009A3F07" w:rsidTr="00EF6B27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9A3F07" w:rsidRPr="009A3F07" w:rsidTr="00EF6B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A3F07" w:rsidRPr="009A3F0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Przekazanie studentom wiedzy na temat etycznych podstaw i zasad stosowanych w zarządzaniu i otoczeniu biznesowym.</w:t>
            </w:r>
          </w:p>
        </w:tc>
      </w:tr>
      <w:tr w:rsidR="009A3F07" w:rsidRPr="009A3F0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Ukształtowanie umiejętności analizowania rozpoznawania i analizowania problemów natury etycznej w obszarze zarządzania.</w:t>
            </w:r>
          </w:p>
        </w:tc>
      </w:tr>
      <w:tr w:rsidR="009A3F07" w:rsidRPr="009A3F0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Ukształtowanie postawy społecznej opartej o zasady odpowiedzialności i uczciwości w pracy zawodowej i kontaktach z grupą pracowników.</w:t>
            </w:r>
          </w:p>
        </w:tc>
      </w:tr>
    </w:tbl>
    <w:p w:rsidR="009A3F07" w:rsidRPr="009A3F07" w:rsidRDefault="009A3F07" w:rsidP="009A3F07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  <w:tab w:val="left" w:pos="720"/>
        </w:tabs>
        <w:overflowPunct w:val="0"/>
        <w:autoSpaceDE w:val="0"/>
        <w:spacing w:after="6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9A3F07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3.2. </w:t>
      </w: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Przedmiotowe efekty uczenia się, z podziałem na </w:t>
      </w:r>
      <w:r w:rsidRPr="009A3F07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wiedzę</w:t>
      </w: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, </w:t>
      </w:r>
      <w:r w:rsidRPr="009A3F07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umiejętności</w:t>
      </w: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 i </w:t>
      </w:r>
      <w:r w:rsidRPr="009A3F07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kompetencje</w:t>
      </w: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04"/>
        <w:gridCol w:w="937"/>
        <w:gridCol w:w="937"/>
        <w:gridCol w:w="937"/>
        <w:gridCol w:w="1088"/>
        <w:gridCol w:w="670"/>
        <w:gridCol w:w="821"/>
      </w:tblGrid>
      <w:tr w:rsidR="009A3F07" w:rsidRPr="009A3F07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 (X)</w:t>
            </w:r>
          </w:p>
        </w:tc>
      </w:tr>
      <w:tr w:rsidR="009A3F07" w:rsidRPr="009A3F07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9A3F07" w:rsidRPr="009A3F07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9A3F07" w:rsidRPr="009A3F07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9A3F0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9A3F07" w:rsidRPr="009A3F0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widowControl w:val="0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ma pogłębioną wiedzę o dobrych i efektywnych praktykach z zakresu </w:t>
            </w: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etyki w zarządzaniu i otoczeniu biznesowym.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Z2_W02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widowControl w:val="0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zna podstawowe pojęcia i zasady z zakresu ochrony własności przemysłowej i prawa autorskiego oraz etyczną wartość przestrzegania prawa zarządzającego zasobami własności intelektualnej.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3F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Potrafi:</w:t>
            </w:r>
          </w:p>
        </w:tc>
      </w:tr>
      <w:tr w:rsidR="009A3F07" w:rsidRPr="009A3F0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potrafi krytycznie analizować, interpretować i oceniać zjawiska i procesy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związane z etyką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zarządzania,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wykonać zadania z zakresu analizy aspektów etycznych w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zarządzani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strategiczn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ym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oraz konstruktywnego uczestniczenia w organizacyjnych procesach podejmowania decyzji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3F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potrafi dokonać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całościowej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etycznej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oceny sytuacji oraz podejmować decyzje taktyczn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i strategiczn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, wykorzyst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ując no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w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technologi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3F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Jest zdolny do: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A3F07" w:rsidRPr="009A3F07" w:rsidRDefault="009A3F07" w:rsidP="009A3F07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:rsidR="009A3F07" w:rsidRPr="009A3F07" w:rsidRDefault="009A3F07" w:rsidP="009A3F07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9A3F07" w:rsidRPr="009A3F0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aktywnego organizowania pracy własnej i pracy grupy, oraz włączania się aktywnie w działania grupowe i przyjmowania w niej określonych ról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stosowania zasad prawnych i etyki w czasie wykonywania swoich obowiązków zawodowych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F07" w:rsidRPr="009A3F07" w:rsidRDefault="009A3F07" w:rsidP="009A3F0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lang w:val="x-none" w:eastAsia="zh-CN"/>
        </w:rPr>
      </w:pP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3.3. Formy zajęć dydaktycznych i ich wymiar godzinowy </w:t>
      </w:r>
      <w:r w:rsidRPr="009A3F07">
        <w:rPr>
          <w:rFonts w:ascii="Times New Roman" w:eastAsia="Times New Roman" w:hAnsi="Times New Roman" w:cs="Times New Roman"/>
          <w:b/>
          <w:lang w:val="x-none"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A3F07" w:rsidRPr="009A3F07" w:rsidTr="00EF6B2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…wykład…………….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9A3F07" w:rsidRPr="009A3F07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9A3F07" w:rsidRPr="009A3F07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2</w:t>
            </w:r>
          </w:p>
        </w:tc>
      </w:tr>
    </w:tbl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3.4. Treści kształcenia </w:t>
      </w:r>
      <w:r w:rsidRPr="009A3F07">
        <w:rPr>
          <w:rFonts w:ascii="Times New Roman" w:eastAsia="Times New Roman" w:hAnsi="Times New Roman" w:cs="Times New Roman"/>
          <w:szCs w:val="20"/>
          <w:lang w:val="x-none"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A3F07">
        <w:rPr>
          <w:rFonts w:ascii="Times New Roman" w:eastAsia="Times New Roman" w:hAnsi="Times New Roman" w:cs="Times New Roman"/>
          <w:b/>
          <w:szCs w:val="20"/>
          <w:lang w:eastAsia="zh-CN"/>
        </w:rPr>
        <w:t>Wykład: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9A3F07" w:rsidRPr="009A3F07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9A3F07" w:rsidRPr="009A3F07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NST</w:t>
            </w:r>
          </w:p>
        </w:tc>
      </w:tr>
      <w:tr w:rsidR="009A3F07" w:rsidRPr="009A3F07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x-none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OBOWIĄZKOWE / DODATKOWE*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x-none" w:eastAsia="zh-CN"/>
              </w:rPr>
              <w:footnoteReference w:id="2"/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OBOWIĄZKOWE / DODATKOWE* ZAJĘCIA NA PLATFORMIE</w:t>
            </w:r>
          </w:p>
        </w:tc>
      </w:tr>
      <w:tr w:rsidR="009A3F07" w:rsidRPr="009A3F07" w:rsidTr="00EF6B27">
        <w:trPr>
          <w:trHeight w:val="1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Obszar zainteresowań etyki.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Etyka jako element kultury organizacyjnej.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rPr>
          <w:trHeight w:val="1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Etyka w zarządzaniu.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br/>
              <w:t>Konflikty wartości w zarządzaniu.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Etyka w pracy.</w:t>
            </w: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Etyka w komunikowaniu społecznym.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 xml:space="preserve"> 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Etyczne aspekty konkurencji.</w:t>
            </w: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Etyka w marketingu i reklamie.</w:t>
            </w: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A3F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Zawodowe kodeksy etyczne.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A3F07">
        <w:rPr>
          <w:rFonts w:ascii="Times New Roman" w:eastAsia="Times New Roman" w:hAnsi="Times New Roman" w:cs="Times New Roman"/>
          <w:b/>
          <w:szCs w:val="20"/>
          <w:lang w:eastAsia="zh-CN"/>
        </w:rPr>
        <w:t>Projekt:</w:t>
      </w: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tbl>
      <w:tblPr>
        <w:tblW w:w="8749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492"/>
        <w:gridCol w:w="1400"/>
        <w:gridCol w:w="1120"/>
        <w:gridCol w:w="1120"/>
        <w:gridCol w:w="1262"/>
      </w:tblGrid>
      <w:tr w:rsidR="009A3F07" w:rsidRPr="009A3F07" w:rsidTr="00EF6B27">
        <w:trPr>
          <w:cantSplit/>
          <w:trHeight w:val="177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lastRenderedPageBreak/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9A3F07" w:rsidRPr="009A3F07" w:rsidTr="00EF6B27">
        <w:trPr>
          <w:cantSplit/>
          <w:trHeight w:val="177"/>
        </w:trPr>
        <w:tc>
          <w:tcPr>
            <w:tcW w:w="3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9A3F07" w:rsidRPr="009A3F07" w:rsidTr="00EF6B27">
        <w:trPr>
          <w:trHeight w:val="1276"/>
        </w:trPr>
        <w:tc>
          <w:tcPr>
            <w:tcW w:w="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x-none"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</w:tr>
      <w:tr w:rsidR="009A3F07" w:rsidRPr="009A3F07" w:rsidTr="00EF6B27">
        <w:trPr>
          <w:trHeight w:val="11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1.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Przygotowywanie projektu z zakresu: </w:t>
            </w:r>
          </w:p>
          <w:p w:rsidR="009A3F07" w:rsidRPr="009A3F07" w:rsidRDefault="009A3F07" w:rsidP="009A3F0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Identyfikacja problemów natury etycznej w życiu gospodarczym, analiza etyczna korupcji – studium przypadku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rPr>
          <w:trHeight w:val="85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ind w:left="0"/>
              <w:jc w:val="left"/>
              <w:rPr>
                <w:rFonts w:ascii="Times New Roman" w:eastAsia="Calibri" w:hAnsi="Times New Roman" w:cs="Calibri"/>
                <w:sz w:val="24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Społeczna odpowiedzialność przedsiębiorstw. Istota, uwarunkowania i znaczenie dla zarządzania przedsiębiorstwem.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A3F07" w:rsidRPr="009A3F07" w:rsidTr="00EF6B27">
        <w:trPr>
          <w:trHeight w:val="127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left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wybranych zagadnień etycznych, w obszarach: personalnym, marketingu, sprzedaży, finansów, systemów zarządzania.</w:t>
            </w:r>
          </w:p>
          <w:p w:rsidR="009A3F07" w:rsidRPr="009A3F07" w:rsidRDefault="009A3F07" w:rsidP="009A3F07">
            <w:pPr>
              <w:tabs>
                <w:tab w:val="num" w:pos="-80"/>
              </w:tabs>
              <w:spacing w:after="200" w:line="276" w:lineRule="auto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9A3F07" w:rsidRPr="009A3F07" w:rsidRDefault="009A3F07" w:rsidP="009A3F07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3.5. Metody weryfikacji efektów uczenia się </w:t>
      </w:r>
      <w:r w:rsidRPr="009A3F07">
        <w:rPr>
          <w:rFonts w:ascii="Times New Roman" w:eastAsia="Times New Roman" w:hAnsi="Times New Roman" w:cs="Times New Roman"/>
          <w:szCs w:val="20"/>
          <w:lang w:val="x-none" w:eastAsia="zh-CN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A3F07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prowadzenia zajęć: wykład podający i konwersatoryjny, dyskusja, prezentacja multimedialna, </w:t>
      </w:r>
      <w:r w:rsidRPr="009A3F07">
        <w:rPr>
          <w:rFonts w:ascii="Times New Roman" w:eastAsia="Times New Roman" w:hAnsi="Times New Roman" w:cs="Times New Roman"/>
          <w:szCs w:val="20"/>
          <w:lang w:eastAsia="zh-CN"/>
        </w:rPr>
        <w:t>projekt: metoda design thinking, case study.</w:t>
      </w: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A3F07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weryfikacji efektów uczenia: dyskusja, debata, </w:t>
      </w:r>
      <w:r w:rsidRPr="009A3F07">
        <w:rPr>
          <w:rFonts w:ascii="Times New Roman" w:eastAsia="Times New Roman" w:hAnsi="Times New Roman" w:cs="Times New Roman"/>
          <w:szCs w:val="20"/>
          <w:lang w:eastAsia="zh-CN"/>
        </w:rPr>
        <w:t>praca na zajęciach, ocena przygotowanego projektu.</w:t>
      </w: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9A3F07" w:rsidRPr="009A3F07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Na ocenę 3 lub „zal.” </w:t>
            </w: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 rozumie/potrafi/jest gotów do</w:t>
            </w:r>
          </w:p>
        </w:tc>
      </w:tr>
      <w:tr w:rsidR="009A3F07" w:rsidRPr="009A3F0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Prezentuje dostateczny poziom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wiedz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o dobrych i efektywnych praktykach z zakresu etyki w zarządzaniu i otoczeniu biznesowym.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Prezentuje dobry poziom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wiedz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o dobrych i efektywnych praktykach z zakresu etyki w zarządzaniu i otoczeniu biznesowym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Prezentuje bardzo dobry poziom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wiedz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o dobrych i efektywnych praktykach z zakresu etyki w zarządzaniu i otoczeniu biznesowym</w:t>
            </w:r>
          </w:p>
        </w:tc>
      </w:tr>
      <w:tr w:rsidR="009A3F07" w:rsidRPr="009A3F0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Dostatecznie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zna podstawowe pojęcia i zasady z zakresu ochrony własności przemysłowej i prawa autorskiego oraz etyczną wartość przestrzegania prawa zarządzającego zasobami własności intelektualnej.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Dobrze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zna podstawowe pojęcia i zasady z zakresu ochrony własności przemysłowej i prawa autorskiego oraz etyczną wartość przestrzegania prawa zarządzającego zasobami własności intelektualnej.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Bardzo dobrze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zna podstawowe pojęcia i zasady z zakresu ochrony własności przemysłowej i prawa autorskiego oraz etyczną wartość przestrzegania prawa zarządzającego zasobami własności intelektualnej.</w:t>
            </w: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.</w:t>
            </w:r>
          </w:p>
        </w:tc>
      </w:tr>
      <w:tr w:rsidR="009A3F07" w:rsidRPr="009A3F0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Dostatecznie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potrafi krytycznie analizować, interpretować i oceniać zjawiska i procesy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związane z etyką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zarządzania,</w:t>
            </w: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Dobrze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potrafi krytycznie analizować, interpretować i oceniać zjawiska i procesy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związane z etyką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zarządzania,</w:t>
            </w: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Bardzo dobrze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potrafi krytycznie analizować, interpretować i oceniać zjawiska i procesy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związane z etyką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zarządzania,</w:t>
            </w:r>
          </w:p>
        </w:tc>
      </w:tr>
      <w:tr w:rsidR="009A3F07" w:rsidRPr="009A3F0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Dostatecznie potrafi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wykonać zadania z zakresu analizy aspektów etycznych w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zarządzani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strategiczn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ym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oraz konstruktywnego uczestniczenia w organizacyjnych procesach podejmowania decyzji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Dobrze potrafi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wykonać zadania z zakresu analizy aspektów etycznych w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zarządzani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strategiczn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ym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oraz konstruktywnego uczestniczenia w organizacyjnych procesach podejmowania decyzji</w:t>
            </w: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Bardzo dobrze potrafi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wykonać zadania z zakresu analizy aspektów etycznych w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zarządzani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strategiczn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ym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oraz konstruktywnego uczestniczenia w organizacyjnych procesach podejmowania decyzji</w:t>
            </w: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A3F07" w:rsidRPr="009A3F0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Dostatecznie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potrafi dokonać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całościowej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etycznej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oceny sytuacji oraz podejmować decyzje taktyczn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i strategiczn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, wykorzyst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ując no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w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technologi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Dobrze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potrafi dokonać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całościowej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etycznej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oceny sytuacji oraz podejmować decyzje taktyczn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i strategiczn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, wykorzyst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ując no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w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technologi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Bardzo dobrze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potrafi dokonać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całościowej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etycznej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oceny sytuacji oraz podejmować decyzje taktyczn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i strategiczn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, wykorzyst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ując no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w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 xml:space="preserve"> technologi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</w:t>
            </w:r>
          </w:p>
        </w:tc>
      </w:tr>
      <w:tr w:rsidR="009A3F07" w:rsidRPr="009A3F0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Na poziomie dostatecznym jest zdolny do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aktywnego organizowania pracy własnej i pracy grupy, oraz włączania się aktywnie w działania grupowe i przyjmowania w niej określonych ról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Na poziomie dobrym jest zdolny do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aktywnego organizowania pracy własnej i pracy grupy, oraz włączania się aktywnie w działania grupowe i przyjmowania w niej określonych ról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Na poziomie bardzo dobrym jest zdolny do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aktywnego organizowania pracy własnej i pracy grupy, oraz włączania się aktywnie w działania grupowe i przyjmowania w niej określonych ról</w:t>
            </w:r>
          </w:p>
        </w:tc>
      </w:tr>
      <w:tr w:rsidR="009A3F07" w:rsidRPr="009A3F0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Na poziomie dostatecznym jest zdolny do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konsekwentnego realizowania określonych celów własnych i organizacyjnych ze świadomością odpowiedzialności za podejmowane decyzje</w:t>
            </w: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Na poziomie dobrym jest zdolny do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konsekwentnego realizowania określonych celów własnych i organizacyjnych ze świadomością odpowiedzialności za podejmowane decyzje</w:t>
            </w: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Na poziomie bardzo dobrym jest zdolny do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konsekwentnego realizowania określonych celów własnych i organizacyjnych ze świadomością odpowiedzialności za podejmowane decyzje</w:t>
            </w: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A3F07" w:rsidRPr="009A3F0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Na poziomie dostatecznym jest zdolny do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stosowania zasad prawnych i etyki w czasie wykonywania swoich obowiązków zawodowych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Na poziomie dobrym jest zdolny do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stosowania zasad prawnych i etyki w czasie wykonywania swoich obowiązków zawodowych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07" w:rsidRPr="009A3F07" w:rsidRDefault="009A3F07" w:rsidP="009A3F0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Na poziomie bardzo dobrym jest zdolny do </w:t>
            </w:r>
            <w:r w:rsidRPr="009A3F07"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  <w:t>stosowania zasad prawnych i etyki w czasie wykonywania swoich obowiązków zawodowych</w:t>
            </w:r>
          </w:p>
        </w:tc>
      </w:tr>
    </w:tbl>
    <w:p w:rsidR="009A3F07" w:rsidRPr="009A3F07" w:rsidRDefault="009A3F07" w:rsidP="009A3F07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>3.7. Zalecana literatura</w:t>
      </w: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Podstawowa </w:t>
      </w: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9A3F0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1. 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>Adamczyk J. Społeczna odpowiedzialność przedsiębiorstw. Teoria i praktyka, PWE, Warszawa 2009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br/>
        <w:t xml:space="preserve">2. Gasparski W., Lewicka-Strzałecka A. Miller D. Etyka biznesu, gospodarki i zarządzania, Wyd. Wyższej Szkoły w Humanistyczno-Ekonomicznej w Łodzi, Warszawa 1999. 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br/>
      </w:r>
      <w:r w:rsidRPr="009A3F07">
        <w:rPr>
          <w:rFonts w:ascii="Times New Roman" w:eastAsia="Times New Roman" w:hAnsi="Times New Roman" w:cs="Times New Roman"/>
          <w:sz w:val="20"/>
          <w:szCs w:val="20"/>
          <w:lang w:eastAsia="zh-CN"/>
        </w:rPr>
        <w:t>3.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 xml:space="preserve"> Lewicka-Strzałecka A, Odpowiedzialność moralna w życiu gospodarczym, IFiS PAN, Warszawa 2006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br/>
      </w: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9A3F07">
        <w:rPr>
          <w:rFonts w:ascii="Times New Roman" w:eastAsia="Times New Roman" w:hAnsi="Times New Roman" w:cs="Times New Roman"/>
          <w:b/>
          <w:caps/>
          <w:szCs w:val="20"/>
          <w:lang w:val="x-none" w:eastAsia="zh-CN"/>
        </w:rPr>
        <w:t>U</w:t>
      </w: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t>zupełniająca</w:t>
      </w:r>
      <w:r w:rsidRPr="009A3F07">
        <w:rPr>
          <w:rFonts w:ascii="Times New Roman" w:eastAsia="Times New Roman" w:hAnsi="Times New Roman" w:cs="Times New Roman"/>
          <w:b/>
          <w:szCs w:val="20"/>
          <w:lang w:val="x-none" w:eastAsia="zh-CN"/>
        </w:rPr>
        <w:br/>
      </w:r>
      <w:r w:rsidRPr="009A3F0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1. 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>Rok B., (red.): Więcej niż zysk, czyli odpowiedzialny biznes. Programy, strategie, standardy, Forum Odpowiedzialnego Biznesu, Warszawa 2001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br/>
      </w:r>
      <w:r w:rsidRPr="009A3F07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 xml:space="preserve">. Rybak M., Etyka menedżera – społeczna odpowiedzialność przedsiębiorstwa, Wydawnictwo Naukowe 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lastRenderedPageBreak/>
        <w:t>PWN, Warszawa 2007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br/>
      </w:r>
      <w:r w:rsidRPr="009A3F07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>. Paliwoda-Matiolańska A, Odpowiedzialność Społeczna w Procesie Zarządzania Przedsiębiorstwem, CH. Beck</w:t>
      </w:r>
      <w:r w:rsidRPr="009A3F07">
        <w:rPr>
          <w:rFonts w:ascii="Times New Roman" w:eastAsia="Times New Roman" w:hAnsi="Times New Roman" w:cs="Times New Roman"/>
          <w:sz w:val="20"/>
          <w:szCs w:val="20"/>
          <w:lang w:eastAsia="zh-CN"/>
        </w:rPr>
        <w:t>,2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 xml:space="preserve">009. 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br/>
      </w:r>
      <w:r w:rsidRPr="009A3F07">
        <w:rPr>
          <w:rFonts w:ascii="Times New Roman" w:eastAsia="Times New Roman" w:hAnsi="Times New Roman" w:cs="Times New Roman"/>
          <w:sz w:val="20"/>
          <w:szCs w:val="20"/>
          <w:lang w:eastAsia="zh-CN"/>
        </w:rPr>
        <w:t>4.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>Ryan L., Sójka J (red.) Etyka biznesu, Wydawnictwo „W drodze”, Poznań 1997</w:t>
      </w:r>
      <w:r w:rsidRPr="009A3F07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br/>
        <w:t xml:space="preserve">10. </w:t>
      </w:r>
    </w:p>
    <w:p w:rsidR="009A3F07" w:rsidRPr="009A3F07" w:rsidRDefault="009A3F07" w:rsidP="009A3F0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9A3F07" w:rsidRPr="009A3F07" w:rsidRDefault="009A3F07" w:rsidP="009A3F07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9A3F07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A3F07" w:rsidRPr="009A3F07" w:rsidTr="00EF6B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9A3F07" w:rsidRPr="009A3F07" w:rsidTr="00EF6B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9A3F07" w:rsidRPr="009A3F07" w:rsidTr="00EF6B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20</w:t>
            </w:r>
          </w:p>
        </w:tc>
      </w:tr>
      <w:tr w:rsidR="009A3F07" w:rsidRPr="009A3F07" w:rsidTr="00EF6B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 w:rsidRPr="009A3F07"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9A3F07" w:rsidRPr="009A3F07" w:rsidTr="00EF6B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9A3F07" w:rsidRPr="009A3F07" w:rsidTr="00EF6B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9A3F07" w:rsidRPr="009A3F07" w:rsidTr="00EF6B27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9A3F07" w:rsidRPr="009A3F07" w:rsidTr="00EF6B27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9A3F07" w:rsidRPr="009A3F07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9A3F07" w:rsidRPr="009A3F07" w:rsidTr="00EF6B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F07" w:rsidRPr="009A3F07" w:rsidRDefault="009A3F07" w:rsidP="009A3F0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A3F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9A3F07" w:rsidRPr="009A3F07" w:rsidRDefault="009A3F07" w:rsidP="009A3F07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9A3F07" w:rsidRPr="009A3F07" w:rsidRDefault="009A3F07" w:rsidP="009A3F07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9A3F07" w:rsidRPr="009A3F07" w:rsidTr="00EF6B27">
        <w:tc>
          <w:tcPr>
            <w:tcW w:w="2600" w:type="dxa"/>
            <w:shd w:val="clear" w:color="auto" w:fill="auto"/>
          </w:tcPr>
          <w:p w:rsidR="009A3F07" w:rsidRPr="009A3F07" w:rsidRDefault="009A3F07" w:rsidP="009A3F07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9A3F07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9A3F07" w:rsidRPr="009A3F07" w:rsidRDefault="009A3F07" w:rsidP="009A3F07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1.10.2020 r.</w:t>
            </w:r>
          </w:p>
        </w:tc>
      </w:tr>
      <w:tr w:rsidR="009A3F07" w:rsidRPr="009A3F07" w:rsidTr="00EF6B27">
        <w:tc>
          <w:tcPr>
            <w:tcW w:w="2600" w:type="dxa"/>
            <w:shd w:val="clear" w:color="auto" w:fill="auto"/>
          </w:tcPr>
          <w:p w:rsidR="009A3F07" w:rsidRPr="009A3F07" w:rsidRDefault="009A3F07" w:rsidP="009A3F07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9A3F07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9A3F07" w:rsidRPr="009A3F07" w:rsidRDefault="009A3F07" w:rsidP="009A3F07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Ewa Miszczak</w:t>
            </w:r>
            <w:bookmarkStart w:id="0" w:name="_GoBack"/>
            <w:bookmarkEnd w:id="0"/>
          </w:p>
        </w:tc>
      </w:tr>
      <w:tr w:rsidR="009A3F07" w:rsidRPr="009A3F07" w:rsidTr="00EF6B27">
        <w:tc>
          <w:tcPr>
            <w:tcW w:w="2600" w:type="dxa"/>
            <w:shd w:val="clear" w:color="auto" w:fill="auto"/>
          </w:tcPr>
          <w:p w:rsidR="009A3F07" w:rsidRPr="009A3F07" w:rsidRDefault="009A3F07" w:rsidP="009A3F07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9A3F07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9A3F07" w:rsidRPr="009A3F07" w:rsidRDefault="009A3F07" w:rsidP="009A3F07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:rsidR="009A3F07" w:rsidRPr="009A3F07" w:rsidRDefault="009A3F07" w:rsidP="009A3F07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9A3F07" w:rsidRPr="009A3F07" w:rsidRDefault="009A3F07" w:rsidP="009A3F07">
      <w:pPr>
        <w:spacing w:after="160" w:line="259" w:lineRule="auto"/>
        <w:ind w:left="0"/>
        <w:jc w:val="left"/>
        <w:rPr>
          <w:rFonts w:ascii="Calibri" w:eastAsia="Calibri" w:hAnsi="Calibri" w:cs="Times New Roman"/>
        </w:rPr>
      </w:pPr>
    </w:p>
    <w:p w:rsidR="00AB0298" w:rsidRDefault="00AB0298"/>
    <w:sectPr w:rsidR="00AB0298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0D" w:rsidRDefault="002F310D" w:rsidP="009A3F07">
      <w:r>
        <w:separator/>
      </w:r>
    </w:p>
  </w:endnote>
  <w:endnote w:type="continuationSeparator" w:id="0">
    <w:p w:rsidR="002F310D" w:rsidRDefault="002F310D" w:rsidP="009A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07" w:rsidRDefault="009A3F07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D584C9" wp14:editId="5953F3D3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F07" w:rsidRDefault="009A3F0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584C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9A3F07" w:rsidRDefault="009A3F0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0D" w:rsidRDefault="002F310D" w:rsidP="009A3F07">
      <w:r>
        <w:separator/>
      </w:r>
    </w:p>
  </w:footnote>
  <w:footnote w:type="continuationSeparator" w:id="0">
    <w:p w:rsidR="002F310D" w:rsidRDefault="002F310D" w:rsidP="009A3F07">
      <w:r>
        <w:continuationSeparator/>
      </w:r>
    </w:p>
  </w:footnote>
  <w:footnote w:id="1">
    <w:p w:rsidR="009A3F07" w:rsidRPr="0001570F" w:rsidRDefault="009A3F07" w:rsidP="009A3F07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9A3F07" w:rsidRPr="00967AA0" w:rsidRDefault="009A3F07" w:rsidP="009A3F07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07" w:rsidRDefault="009A3F07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07" w:rsidRPr="00D669F9" w:rsidRDefault="009A3F07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9A3F07" w:rsidRDefault="009A3F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07"/>
    <w:rsid w:val="002F310D"/>
    <w:rsid w:val="009A3F07"/>
    <w:rsid w:val="00A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2DFC"/>
  <w15:chartTrackingRefBased/>
  <w15:docId w15:val="{BD665CEB-A2D4-4583-AE6F-7D54C87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3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3F07"/>
  </w:style>
  <w:style w:type="paragraph" w:styleId="Nagwek">
    <w:name w:val="header"/>
    <w:basedOn w:val="Normalny"/>
    <w:link w:val="NagwekZnak"/>
    <w:uiPriority w:val="99"/>
    <w:semiHidden/>
    <w:unhideWhenUsed/>
    <w:rsid w:val="009A3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F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07"/>
    <w:rPr>
      <w:sz w:val="20"/>
      <w:szCs w:val="20"/>
    </w:rPr>
  </w:style>
  <w:style w:type="character" w:styleId="Numerstrony">
    <w:name w:val="page number"/>
    <w:basedOn w:val="Domylnaczcionkaakapitu"/>
    <w:rsid w:val="009A3F07"/>
  </w:style>
  <w:style w:type="character" w:styleId="Odwoanieprzypisudolnego">
    <w:name w:val="footnote reference"/>
    <w:uiPriority w:val="99"/>
    <w:unhideWhenUsed/>
    <w:rsid w:val="009A3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1</cp:revision>
  <dcterms:created xsi:type="dcterms:W3CDTF">2020-11-05T08:38:00Z</dcterms:created>
  <dcterms:modified xsi:type="dcterms:W3CDTF">2020-11-05T08:42:00Z</dcterms:modified>
</cp:coreProperties>
</file>