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17" w:rsidRPr="00B869FC" w:rsidRDefault="008D6E17" w:rsidP="008D6E17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>Zarządzanie I stopnia</w:t>
      </w:r>
      <w:r w:rsidR="004760BA">
        <w:rPr>
          <w:rFonts w:ascii="Trebuchet MS" w:eastAsia="Century Gothic" w:hAnsi="Trebuchet MS" w:cstheme="minorHAnsi"/>
          <w:i/>
          <w:szCs w:val="18"/>
        </w:rPr>
        <w:t xml:space="preserve"> 2020/2021</w:t>
      </w:r>
    </w:p>
    <w:p w:rsid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EFEKTY </w:t>
      </w:r>
      <w:r w:rsidR="007909DD">
        <w:rPr>
          <w:rFonts w:ascii="Trebuchet MS" w:eastAsia="Calibri" w:hAnsi="Trebuchet MS" w:cs="Times New Roman"/>
          <w:b/>
          <w:bCs/>
          <w:color w:val="000000"/>
          <w:szCs w:val="18"/>
        </w:rPr>
        <w:t>UCZENIA SIĘ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NA STUDIACH I STOPNIA PROFIL PRAKTYCZNY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DLA KIERUNKU ZARZĄDZANIE </w:t>
      </w:r>
      <w:r w:rsidR="0069335B">
        <w:rPr>
          <w:rFonts w:ascii="Trebuchet MS" w:eastAsia="Calibri" w:hAnsi="Trebuchet MS" w:cs="Times New Roman"/>
          <w:b/>
          <w:bCs/>
          <w:color w:val="000000"/>
          <w:szCs w:val="18"/>
        </w:rPr>
        <w:t>I STOPNIA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>W WYŻSZEJ SZKOLE PRZEDSIĘBIORCZOŚCI I ADMINISTRACJI W LUBLINIE</w:t>
      </w:r>
    </w:p>
    <w:p w:rsid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ab/>
      </w:r>
    </w:p>
    <w:p w:rsidR="008831FE" w:rsidRP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1. Umiejscowienie kierunku w obszarze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Kierunek studiów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="007909DD">
        <w:rPr>
          <w:rFonts w:ascii="Trebuchet MS" w:eastAsia="Calibri" w:hAnsi="Trebuchet MS" w:cs="Times New Roman"/>
          <w:color w:val="000000"/>
          <w:szCs w:val="18"/>
        </w:rPr>
        <w:t>należy do dziedziny nauk społecznych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. </w:t>
      </w:r>
      <w:r w:rsidR="007909DD">
        <w:rPr>
          <w:rFonts w:ascii="Trebuchet MS" w:eastAsia="Calibri" w:hAnsi="Trebuchet MS" w:cs="Times New Roman"/>
          <w:color w:val="000000"/>
          <w:szCs w:val="18"/>
        </w:rPr>
        <w:t xml:space="preserve">Dobrze wpisuje się w tą dziedzinę,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albowiem wiedza i umiejętności zdobywane podczas studiów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odwołują się nie tylko do dorobku naukowego dyscyplin fundamentalnych dla kierunku: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nauk o zarządzaniu</w:t>
      </w:r>
      <w:r w:rsidR="007909DD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 i jakości oraz ekonomii i finansów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ale i dyscyplin pokrewnych, takich jak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psychologia, socjologia, prawo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reprezentowanych przez odpowiednie kierunki studiów w ramach </w:t>
      </w:r>
      <w:r w:rsidR="007909DD">
        <w:rPr>
          <w:rFonts w:ascii="Trebuchet MS" w:eastAsia="Calibri" w:hAnsi="Trebuchet MS" w:cs="Times New Roman"/>
          <w:color w:val="000000"/>
          <w:szCs w:val="18"/>
        </w:rPr>
        <w:t>tej samej dziedziny naukowej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 absolwentów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zarządzanie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Wiedza zdobywana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>ma charakter wysoce aplikacyjny. Obejmu</w:t>
      </w:r>
      <w:r w:rsidRPr="008831FE">
        <w:rPr>
          <w:rFonts w:ascii="Trebuchet MS" w:eastAsia="Calibri" w:hAnsi="Trebuchet MS" w:cs="Times New Roman"/>
          <w:szCs w:val="18"/>
        </w:rPr>
        <w:t xml:space="preserve">je przede wszystkim poznanie zagadnień (teorii i paradygmatów) </w:t>
      </w:r>
      <w:r w:rsidRPr="008831FE">
        <w:rPr>
          <w:rFonts w:ascii="Trebuchet MS" w:eastAsia="Times New Roman" w:hAnsi="Trebuchet MS" w:cs="Calibri"/>
          <w:bCs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Elementem wzmacniającym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aplikacyjny charakter studiów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jest możliwość osiągania niektórych efektów </w:t>
      </w:r>
      <w:r w:rsidR="008D6E17">
        <w:rPr>
          <w:rFonts w:ascii="Trebuchet MS" w:eastAsia="Calibri" w:hAnsi="Trebuchet MS" w:cs="Times New Roman"/>
          <w:color w:val="000000"/>
          <w:szCs w:val="18"/>
        </w:rPr>
        <w:t xml:space="preserve">uczenia się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bezpośrednio w środowisku pracy, w ramach praktyk zawodowych, wykonywanej pracy czy wolontariatu. </w:t>
      </w:r>
    </w:p>
    <w:p w:rsidR="008831FE" w:rsidRPr="006938AA" w:rsidRDefault="008831FE" w:rsidP="006938AA">
      <w:pPr>
        <w:widowControl w:val="0"/>
        <w:spacing w:line="360" w:lineRule="auto"/>
        <w:ind w:left="20" w:right="40" w:firstLine="689"/>
        <w:jc w:val="both"/>
        <w:rPr>
          <w:rFonts w:ascii="Trebuchet MS" w:eastAsia="Tahoma" w:hAnsi="Trebuchet MS" w:cs="Times New Roman"/>
          <w:szCs w:val="18"/>
        </w:rPr>
      </w:pPr>
      <w:r w:rsidRPr="008831FE">
        <w:rPr>
          <w:rFonts w:ascii="Trebuchet MS" w:eastAsia="Tahoma" w:hAnsi="Trebuchet MS" w:cs="Times New Roman"/>
          <w:color w:val="000000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="0015707A">
        <w:rPr>
          <w:rFonts w:ascii="Trebuchet MS" w:eastAsia="Tahoma" w:hAnsi="Trebuchet MS" w:cs="Times New Roman"/>
          <w:color w:val="000000"/>
          <w:szCs w:val="18"/>
        </w:rPr>
        <w:br/>
      </w:r>
      <w:r w:rsidRPr="008831FE">
        <w:rPr>
          <w:rFonts w:ascii="Trebuchet MS" w:eastAsia="Tahoma" w:hAnsi="Trebuchet MS" w:cs="Times New Roman"/>
          <w:color w:val="000000"/>
          <w:szCs w:val="18"/>
        </w:rPr>
        <w:t>i publicznych.</w:t>
      </w:r>
    </w:p>
    <w:p w:rsidR="008831FE" w:rsidRPr="008831FE" w:rsidRDefault="008831FE" w:rsidP="006938AA">
      <w:pPr>
        <w:spacing w:line="36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2. Cel studiów (profil praktyczny)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Przekazanie kompleksowej wiedzy z zakresu nauk o zarządzaniu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oraz kształtowanie rozumienia podstaw teoretycznych wiedzy o zjawiskach i procesach ekonomicznych, psychospołecznych, organizacyjnych.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Przygotowanie absolwentów do realizacji własnej przedsiębiorczości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współzarządzania firmami rodzinnymi oraz pracy jako specjaliści i menedżerowie w strukturach zarządzania przedsiębiorstw </w:t>
      </w:r>
      <w:r w:rsidR="0015707A">
        <w:rPr>
          <w:rFonts w:ascii="Trebuchet MS" w:eastAsia="Calibri" w:hAnsi="Trebuchet MS" w:cs="Times New Roman"/>
          <w:color w:val="000000"/>
          <w:szCs w:val="18"/>
        </w:rPr>
        <w:br/>
      </w:r>
      <w:r w:rsidRPr="008831FE">
        <w:rPr>
          <w:rFonts w:ascii="Trebuchet MS" w:eastAsia="Calibri" w:hAnsi="Trebuchet MS" w:cs="Times New Roman"/>
          <w:color w:val="000000"/>
          <w:szCs w:val="18"/>
        </w:rPr>
        <w:t>i innych organizacji.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lastRenderedPageBreak/>
        <w:t>Kształtowanie wrażliwości etycznej, odpowiedzialności społecznej 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zaangażowania w środowisku pracy i poza nim.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Uświadomienie potrzeby i </w:t>
      </w: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rozwinięcie umiejętności uczenia się przez całe życie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>oraz rozwoju osobistego</w:t>
      </w:r>
      <w:r w:rsidRPr="008831FE">
        <w:rPr>
          <w:rFonts w:ascii="Trebuchet MS" w:eastAsia="Calibri" w:hAnsi="Trebuchet MS" w:cs="Calibri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8831FE" w:rsidRPr="008831FE" w:rsidRDefault="008831FE" w:rsidP="006938AA">
      <w:pPr>
        <w:pStyle w:val="Default"/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t xml:space="preserve">3. Efekty </w:t>
      </w:r>
      <w:r w:rsidR="007909DD">
        <w:rPr>
          <w:rFonts w:ascii="Trebuchet MS" w:hAnsi="Trebuchet MS"/>
          <w:b/>
          <w:sz w:val="18"/>
          <w:szCs w:val="18"/>
        </w:rPr>
        <w:t>uczenia się</w:t>
      </w:r>
      <w:r w:rsidRPr="008831FE">
        <w:rPr>
          <w:rFonts w:ascii="Trebuchet MS" w:hAnsi="Trebuchet MS"/>
          <w:b/>
          <w:sz w:val="18"/>
          <w:szCs w:val="18"/>
        </w:rPr>
        <w:t xml:space="preserve"> </w:t>
      </w:r>
    </w:p>
    <w:p w:rsidR="008831FE" w:rsidRPr="008831FE" w:rsidRDefault="008831FE" w:rsidP="006938AA">
      <w:pPr>
        <w:pStyle w:val="Default"/>
        <w:spacing w:line="360" w:lineRule="auto"/>
        <w:ind w:firstLine="284"/>
        <w:jc w:val="both"/>
        <w:rPr>
          <w:rFonts w:ascii="Trebuchet MS" w:hAnsi="Trebuchet MS"/>
          <w:i/>
          <w:sz w:val="18"/>
          <w:szCs w:val="18"/>
          <w:u w:val="single"/>
        </w:rPr>
      </w:pPr>
      <w:r w:rsidRPr="008831FE">
        <w:rPr>
          <w:rFonts w:ascii="Trebuchet MS" w:hAnsi="Trebuchet MS"/>
          <w:i/>
          <w:sz w:val="18"/>
          <w:szCs w:val="18"/>
          <w:u w:val="single"/>
        </w:rPr>
        <w:t xml:space="preserve">3.1. Ogólne efekty </w:t>
      </w:r>
      <w:r w:rsidR="007909DD">
        <w:rPr>
          <w:rFonts w:ascii="Trebuchet MS" w:hAnsi="Trebuchet MS"/>
          <w:i/>
          <w:sz w:val="18"/>
          <w:szCs w:val="18"/>
          <w:u w:val="single"/>
        </w:rPr>
        <w:t>uczenia się</w:t>
      </w:r>
    </w:p>
    <w:p w:rsidR="008831FE" w:rsidRPr="008831FE" w:rsidRDefault="008831FE" w:rsidP="006938AA">
      <w:pPr>
        <w:pStyle w:val="Default"/>
        <w:spacing w:line="360" w:lineRule="auto"/>
        <w:ind w:firstLine="709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Absolwent studiów I stopnia na kierunku </w:t>
      </w:r>
      <w:r w:rsidRPr="008831FE">
        <w:rPr>
          <w:rFonts w:ascii="Trebuchet MS" w:hAnsi="Trebuchet MS"/>
          <w:b/>
          <w:bCs/>
          <w:i/>
          <w:iCs/>
          <w:sz w:val="18"/>
          <w:szCs w:val="18"/>
        </w:rPr>
        <w:t xml:space="preserve">zarządzanie </w:t>
      </w:r>
      <w:r w:rsidRPr="008831FE">
        <w:rPr>
          <w:rFonts w:ascii="Trebuchet MS" w:hAnsi="Trebuchet MS"/>
          <w:sz w:val="18"/>
          <w:szCs w:val="18"/>
        </w:rPr>
        <w:t xml:space="preserve">wykazuje się: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ogólną z dziedziny nauk ekonomicznych,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zdolnością uczenia się, pozwalającą kontynuować studia oraz umiejętnością sformułowania </w:t>
      </w:r>
      <w:r w:rsidR="0015707A">
        <w:rPr>
          <w:rFonts w:ascii="Trebuchet MS" w:hAnsi="Trebuchet MS"/>
          <w:sz w:val="18"/>
          <w:szCs w:val="18"/>
        </w:rPr>
        <w:br/>
      </w:r>
      <w:r w:rsidRPr="008831FE">
        <w:rPr>
          <w:rFonts w:ascii="Trebuchet MS" w:hAnsi="Trebuchet MS"/>
          <w:sz w:val="18"/>
          <w:szCs w:val="18"/>
        </w:rPr>
        <w:t>i rozwiązania typowego zadania badawczego przy wykorzystaniu nowoczesnych metod i narzędzi pozyskiwania i przetwarzania informacji,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zrozumieniem zobowiązań profesjonalnych i społecznych absolwenta studiów z obszaru nauk społecznych,</w:t>
      </w:r>
    </w:p>
    <w:p w:rsidR="006938AA" w:rsidRPr="00F658E0" w:rsidRDefault="008831FE" w:rsidP="00F658E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rozumieniem potrzeby wiedzy i </w:t>
      </w:r>
      <w:r w:rsidRPr="008831FE">
        <w:rPr>
          <w:rFonts w:ascii="Trebuchet MS" w:hAnsi="Trebuchet MS"/>
          <w:bCs/>
          <w:sz w:val="18"/>
          <w:szCs w:val="18"/>
        </w:rPr>
        <w:t>rozwinięciem umiejętności uczenia się przez całe życie</w:t>
      </w:r>
      <w:r w:rsidRPr="008831FE">
        <w:rPr>
          <w:rFonts w:ascii="Trebuchet MS" w:hAnsi="Trebuchet MS"/>
          <w:b/>
          <w:bCs/>
          <w:sz w:val="18"/>
          <w:szCs w:val="18"/>
        </w:rPr>
        <w:t xml:space="preserve"> </w:t>
      </w:r>
      <w:r w:rsidRPr="008831FE">
        <w:rPr>
          <w:rFonts w:ascii="Trebuchet MS" w:hAnsi="Trebuchet MS"/>
          <w:sz w:val="18"/>
          <w:szCs w:val="18"/>
        </w:rPr>
        <w:t>oraz rozwoju osobistego.</w:t>
      </w: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8831FE" w:rsidRPr="008831FE" w:rsidRDefault="008831FE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 w:rsidRPr="008831FE">
        <w:rPr>
          <w:rFonts w:ascii="Trebuchet MS" w:eastAsia="Calibri" w:hAnsi="Trebuchet MS" w:cs="Times New Roman"/>
          <w:i/>
          <w:color w:val="000000"/>
          <w:szCs w:val="18"/>
          <w:u w:val="single"/>
        </w:rPr>
        <w:t xml:space="preserve">3.2. Szczegółowe efekty </w:t>
      </w:r>
      <w:r w:rsidR="007909DD">
        <w:rPr>
          <w:rFonts w:ascii="Trebuchet MS" w:eastAsia="Calibri" w:hAnsi="Trebuchet MS" w:cs="Times New Roman"/>
          <w:i/>
          <w:color w:val="000000"/>
          <w:szCs w:val="18"/>
          <w:u w:val="single"/>
        </w:rPr>
        <w:t>uczenia się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Dziedzina nauk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>:</w:t>
      </w:r>
      <w:r w:rsidR="008831FE" w:rsidRPr="008831FE">
        <w:rPr>
          <w:rFonts w:ascii="Trebuchet MS" w:eastAsia="Calibri" w:hAnsi="Trebuchet MS" w:cs="Times New Roman"/>
          <w:bCs/>
          <w:szCs w:val="18"/>
        </w:rPr>
        <w:t xml:space="preserve"> </w:t>
      </w:r>
      <w:r>
        <w:rPr>
          <w:rFonts w:ascii="Trebuchet MS" w:eastAsia="Calibri" w:hAnsi="Trebuchet MS" w:cs="Times New Roman"/>
          <w:bCs/>
          <w:szCs w:val="18"/>
        </w:rPr>
        <w:t xml:space="preserve">dziedzina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nauk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Kierunek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Zarządzanie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Poziom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Profil kształcenia: </w:t>
      </w:r>
      <w:r w:rsidRPr="008831FE">
        <w:rPr>
          <w:rFonts w:ascii="Trebuchet MS" w:eastAsia="Calibri" w:hAnsi="Trebuchet MS" w:cs="Times New Roman"/>
          <w:bCs/>
          <w:szCs w:val="18"/>
        </w:rPr>
        <w:t>praktyczny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Objaśnienie oznaczeń: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Z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 xml:space="preserve">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– efekt kierunkowy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1 </w:t>
      </w:r>
      <w:r w:rsidRPr="008831FE">
        <w:rPr>
          <w:rFonts w:ascii="Trebuchet MS" w:eastAsia="Calibri" w:hAnsi="Trebuchet MS" w:cs="Times New Roman"/>
          <w:bCs/>
          <w:szCs w:val="18"/>
        </w:rPr>
        <w:t>–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W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kategoria wiedzy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U </w:t>
      </w:r>
      <w:r w:rsidRPr="008831FE">
        <w:rPr>
          <w:rFonts w:ascii="Trebuchet MS" w:eastAsia="Calibri" w:hAnsi="Trebuchet MS" w:cs="Times New Roman"/>
          <w:bCs/>
          <w:szCs w:val="18"/>
        </w:rPr>
        <w:t>– kategoria umiejętności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K </w:t>
      </w:r>
      <w:r w:rsidRPr="008831FE">
        <w:rPr>
          <w:rFonts w:ascii="Trebuchet MS" w:eastAsia="Calibri" w:hAnsi="Trebuchet MS" w:cs="Times New Roman"/>
          <w:bCs/>
          <w:szCs w:val="18"/>
        </w:rPr>
        <w:t>– kategoria kompetencji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01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, </w:t>
      </w:r>
      <w:r w:rsidRPr="008831FE">
        <w:rPr>
          <w:rFonts w:ascii="Trebuchet MS" w:eastAsia="Calibri" w:hAnsi="Trebuchet MS" w:cs="Times New Roman"/>
          <w:b/>
          <w:bCs/>
          <w:szCs w:val="18"/>
        </w:rPr>
        <w:t>02, 03 i kolejne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numer efektu </w:t>
      </w:r>
      <w:r w:rsidR="008D6E17">
        <w:rPr>
          <w:rFonts w:ascii="Trebuchet MS" w:eastAsia="Calibri" w:hAnsi="Trebuchet MS" w:cs="Times New Roman"/>
          <w:bCs/>
          <w:szCs w:val="18"/>
        </w:rPr>
        <w:t>uczenia się</w:t>
      </w:r>
    </w:p>
    <w:p w:rsid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pStyle w:val="Default"/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lastRenderedPageBreak/>
        <w:t xml:space="preserve">Tabela 1. Zamierzone szczegółowe efekty </w:t>
      </w:r>
      <w:r w:rsidR="00B32203">
        <w:rPr>
          <w:rFonts w:ascii="Trebuchet MS" w:hAnsi="Trebuchet MS"/>
          <w:b/>
          <w:sz w:val="18"/>
          <w:szCs w:val="18"/>
        </w:rPr>
        <w:t>uczenia się</w:t>
      </w:r>
    </w:p>
    <w:tbl>
      <w:tblPr>
        <w:tblW w:w="893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8831FE" w:rsidRPr="008831FE" w:rsidTr="00E16E19">
        <w:trPr>
          <w:trHeight w:val="130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Efekty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OPIS KIERUNKOWYCH EFEKTÓW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 w:rsidRPr="008831F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Cs w:val="18"/>
              </w:rPr>
              <w:t xml:space="preserve">Zarządzanie </w:t>
            </w: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:rsidR="008831FE" w:rsidRPr="008831FE" w:rsidRDefault="00B32203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 w:rsidRPr="00E435DF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F862CC" w:rsidRPr="008831FE" w:rsidTr="00E16E19">
        <w:trPr>
          <w:gridAfter w:val="1"/>
          <w:wAfter w:w="25" w:type="dxa"/>
          <w:trHeight w:val="248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:rsidR="00F862CC" w:rsidRPr="001E4C5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WIEDZA</w:t>
            </w:r>
          </w:p>
        </w:tc>
      </w:tr>
      <w:tr w:rsidR="00F862CC" w:rsidRPr="008831FE" w:rsidTr="004760BA">
        <w:trPr>
          <w:gridAfter w:val="1"/>
          <w:wAfter w:w="25" w:type="dxa"/>
          <w:trHeight w:val="851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 xml:space="preserve">zaawansowaną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4760BA">
        <w:trPr>
          <w:gridAfter w:val="1"/>
          <w:wAfter w:w="25" w:type="dxa"/>
          <w:trHeight w:val="693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kwalifikacjach menedżerów ora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 o stojących przed nimi zadaniach organizacyjnych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125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na zaawansowane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metody matematyczne i statystyczne oraz typowe metody badawcze stosowane w poszczególnych obszarach działalności przedsiębiorstwa i narzędzia wspomagające procesy podejmowania decyzji, w tym narzędzia informatyczn</w:t>
            </w:r>
            <w:bookmarkStart w:id="0" w:name="_GoBack"/>
            <w:bookmarkEnd w:id="0"/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4760BA">
        <w:trPr>
          <w:gridAfter w:val="1"/>
          <w:wAfter w:w="25" w:type="dxa"/>
          <w:trHeight w:val="818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95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o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4760BA">
        <w:trPr>
          <w:gridAfter w:val="1"/>
          <w:wAfter w:w="25" w:type="dxa"/>
          <w:trHeight w:val="701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ostrzega i wyjaśnia rolę przywództwa i negocjacji w procesach 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przemian struktur i organizacji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4760BA">
        <w:trPr>
          <w:gridAfter w:val="1"/>
          <w:wAfter w:w="25" w:type="dxa"/>
          <w:trHeight w:val="822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na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zaawansowane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0B218D" w:rsidRPr="008831FE" w:rsidTr="00BB706D">
        <w:trPr>
          <w:gridAfter w:val="1"/>
          <w:wAfter w:w="25" w:type="dxa"/>
          <w:trHeight w:val="717"/>
        </w:trPr>
        <w:tc>
          <w:tcPr>
            <w:tcW w:w="1276" w:type="dxa"/>
            <w:shd w:val="clear" w:color="auto" w:fill="auto"/>
            <w:vAlign w:val="center"/>
          </w:tcPr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218D" w:rsidRPr="008831FE" w:rsidRDefault="000B218D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:rsidR="000B218D" w:rsidRPr="008831FE" w:rsidRDefault="000B218D" w:rsidP="00C22FCD">
            <w:pPr>
              <w:jc w:val="center"/>
              <w:rPr>
                <w:rFonts w:ascii="Trebuchet MS" w:hAnsi="Trebuchet MS" w:cs="Calibri"/>
                <w:szCs w:val="18"/>
              </w:rPr>
            </w:pPr>
            <w:r w:rsidRPr="008831FE">
              <w:rPr>
                <w:rFonts w:ascii="Trebuchet MS" w:hAnsi="Trebuchet MS" w:cs="Calibri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0B218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na i rozumie 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podstawowe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pojęcia i zasady z zakresu ochrony własności </w:t>
            </w:r>
            <w:r w:rsidR="000B218D">
              <w:rPr>
                <w:rFonts w:ascii="Trebuchet MS" w:hAnsi="Trebuchet MS" w:cs="Calibri"/>
                <w:color w:val="000000"/>
                <w:szCs w:val="18"/>
              </w:rPr>
              <w:t>intelektualnej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 i prawa autorskiego oraz ochrony i bezpieczeństwa danych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18378A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w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yjaśnia istotę i uwarunkowania przedsiębiorczości jednostek ludzkich i zespołów, zna ogólne zasady podejmowania, organizowania, prowadzenia i rozwoju </w:t>
            </w:r>
            <w:r w:rsidR="00F862CC" w:rsidRPr="0018378A">
              <w:rPr>
                <w:rFonts w:ascii="Trebuchet MS" w:hAnsi="Trebuchet MS" w:cs="Calibri"/>
                <w:szCs w:val="18"/>
              </w:rPr>
              <w:t>różnych</w:t>
            </w:r>
            <w:r w:rsidR="00F862CC" w:rsidRPr="00260CA7">
              <w:rPr>
                <w:rFonts w:ascii="Trebuchet MS" w:hAnsi="Trebuchet MS" w:cs="Calibri"/>
                <w:color w:val="00B050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z</w:t>
            </w:r>
            <w:r w:rsidR="00F862CC" w:rsidRPr="0018378A">
              <w:rPr>
                <w:rFonts w:ascii="Trebuchet MS" w:hAnsi="Trebuchet MS" w:cs="Calibri"/>
                <w:szCs w:val="18"/>
              </w:rPr>
              <w:t>na i rozumie praktyczne zastosowanie nabytej wiedzy z zakresu zarządzania w działalności zawodowej</w:t>
            </w:r>
            <w:r w:rsidRPr="0018378A">
              <w:rPr>
                <w:rFonts w:ascii="Trebuchet MS" w:hAnsi="Trebuchet MS" w:cs="Calibri"/>
                <w:szCs w:val="18"/>
              </w:rPr>
              <w:t xml:space="preserve"> związanej z kierunkiem studiów</w:t>
            </w:r>
          </w:p>
        </w:tc>
        <w:tc>
          <w:tcPr>
            <w:tcW w:w="1539" w:type="dxa"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trHeight w:val="319"/>
        </w:trPr>
        <w:tc>
          <w:tcPr>
            <w:tcW w:w="8936" w:type="dxa"/>
            <w:gridSpan w:val="4"/>
            <w:shd w:val="clear" w:color="auto" w:fill="D9D9D9" w:themeFill="background1" w:themeFillShade="D9"/>
            <w:vAlign w:val="center"/>
          </w:tcPr>
          <w:p w:rsidR="00F862CC" w:rsidRPr="00B32203" w:rsidRDefault="00F862CC" w:rsidP="00E435DF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lastRenderedPageBreak/>
              <w:t>UMIEJETNOŚCI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4B19A1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otrafi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rozpoznawać, 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opisywać, analizować oraz interpretować procesy i zjawiska (np. prawne, społeczne, ekonomiczne, technologiczne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), powstające w otoczeniu organizacji i mające wpływ na jej funkcjonowanie</w:t>
            </w:r>
            <w:r w:rsidR="004B19A1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, w</w:t>
            </w:r>
            <w:r w:rsidR="00F862CC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ykorzystuje przy tym posiadaną wiedzę te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potrafi kierować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i współdziałać w projektach wprowadzających określone zmiany w organizacji, a także przeprowadzić ich ocenę, posługując się przy tym normami,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standardami i reg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otrafi dobrać, wykorzystać oraz dokonać oceny skuteczności metod, technik i narzędzi służących do badania, opisu i praktycznej analizy stanu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organizacji i/lub jej otoczenia o</w:t>
            </w:r>
            <w:r>
              <w:rPr>
                <w:rFonts w:ascii="Trebuchet MS" w:hAnsi="Trebuchet MS" w:cs="Calibri"/>
                <w:bCs/>
                <w:szCs w:val="18"/>
              </w:rPr>
              <w:t>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s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tosuje odpowiednie metody i narzędzia analityczne oraz systemy informatyczne wspomagają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osługuje się normami i standardami (prawnymi, zawodowymi, etycznymi, jakościowymi) w procesach planowania, organizowania, motywowania i kontroli (m.in. pracy, jakości produktów), w celu uzasadniani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rPr>
                <w:rFonts w:ascii="Trebuchet MS" w:hAnsi="Trebuchet MS" w:cs="Calibri"/>
                <w:color w:val="000000"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szCs w:val="18"/>
                <w:highlight w:val="yellow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otrafi interpretować i wypełniać na poziomie podstawowym funkcje zarządcze w organizacji, bazując na wiedzy teoretycznej oraz umiejętnościach naby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961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otrafi samodzielnie przygotować plan działania prowadzący do realizacji celów orga</w:t>
            </w:r>
            <w:r>
              <w:rPr>
                <w:rFonts w:ascii="Trebuchet MS" w:hAnsi="Trebuchet MS" w:cs="Calibri"/>
                <w:color w:val="000000"/>
                <w:szCs w:val="18"/>
              </w:rPr>
              <w:t>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osiada umiejętności umożliwiające zaprojektowanie, organizację i prowad</w:t>
            </w:r>
            <w:r>
              <w:rPr>
                <w:rFonts w:ascii="Trebuchet MS" w:hAnsi="Trebuchet MS" w:cs="Calibri"/>
                <w:color w:val="000000"/>
                <w:szCs w:val="18"/>
              </w:rPr>
              <w:t>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u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mie docierać do źródeł wiedzy, dokonywać ich oceny oraz interpretacji, a także praktycznie korzystać z nich w proce</w:t>
            </w:r>
            <w:r>
              <w:rPr>
                <w:rFonts w:ascii="Trebuchet MS" w:hAnsi="Trebuchet MS" w:cs="Calibri"/>
                <w:color w:val="000000"/>
                <w:szCs w:val="18"/>
              </w:rPr>
              <w:t>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2728B0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 xml:space="preserve">otrafi komunikować się z użyciem specjalistycznej terminologii, brać udział w debacie oraz </w:t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="0018378A">
              <w:rPr>
                <w:rFonts w:ascii="Trebuchet MS" w:hAnsi="Trebuchet MS" w:cs="Calibri"/>
                <w:color w:val="000000"/>
                <w:szCs w:val="18"/>
              </w:rPr>
              <w:br/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2728B0">
              <w:rPr>
                <w:rFonts w:ascii="Trebuchet MS" w:hAnsi="Trebuchet MS" w:cs="Calibri"/>
                <w:color w:val="000000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126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r</w:t>
            </w:r>
            <w:r w:rsidR="00F862CC" w:rsidRPr="0018378A">
              <w:rPr>
                <w:rFonts w:ascii="Trebuchet MS" w:hAnsi="Trebuchet MS" w:cs="Calibri"/>
                <w:szCs w:val="18"/>
              </w:rPr>
              <w:t>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</w:tc>
      </w:tr>
      <w:tr w:rsidR="00F862CC" w:rsidRPr="008831FE" w:rsidTr="00E16E19">
        <w:trPr>
          <w:trHeight w:val="918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>otrafi planować i organizować pracę indywidualną i zespołową oraz aktywnie współdziałać w grupie, p</w:t>
            </w:r>
            <w:r w:rsidRPr="0018378A">
              <w:rPr>
                <w:rFonts w:ascii="Trebuchet MS" w:hAnsi="Trebuchet MS" w:cs="Calibri"/>
                <w:szCs w:val="18"/>
              </w:rPr>
              <w:t>rzyjmując w niej określone role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298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:rsidR="00F862CC" w:rsidRPr="001E4C5A" w:rsidRDefault="00F862CC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F862CC" w:rsidRPr="008831FE" w:rsidTr="00E16E19">
        <w:trPr>
          <w:trHeight w:val="100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18378A">
              <w:rPr>
                <w:rFonts w:ascii="Trebuchet MS" w:eastAsia="Times New Roman" w:hAnsi="Trebuchet MS" w:cs="Calibri"/>
                <w:bCs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P6S_KK</w:t>
            </w:r>
          </w:p>
        </w:tc>
      </w:tr>
      <w:tr w:rsidR="00F862CC" w:rsidRPr="008831FE" w:rsidTr="00E16E19">
        <w:trPr>
          <w:trHeight w:val="829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myśleć i działać w sposób przedsiębiorczy</w:t>
            </w:r>
            <w:r w:rsidR="00DD1C3D">
              <w:rPr>
                <w:rFonts w:ascii="Trebuchet MS" w:eastAsia="Times New Roman" w:hAnsi="Trebuchet MS" w:cs="Calibri"/>
                <w:bCs/>
                <w:szCs w:val="18"/>
              </w:rPr>
              <w:t xml:space="preserve"> i kreatywny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81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P6S_KK, </w:t>
            </w:r>
            <w:r w:rsidRPr="00590573">
              <w:rPr>
                <w:rFonts w:ascii="Trebuchet MS" w:eastAsia="Times New Roman" w:hAnsi="Trebuchet MS" w:cs="Calibri"/>
                <w:bCs/>
                <w:szCs w:val="18"/>
              </w:rPr>
              <w:t>P6S_KO, P6S_KR</w:t>
            </w:r>
          </w:p>
        </w:tc>
      </w:tr>
      <w:tr w:rsidR="00F862CC" w:rsidRPr="008831FE" w:rsidTr="00E16E19">
        <w:trPr>
          <w:trHeight w:val="87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P6S_KO</w:t>
            </w:r>
          </w:p>
        </w:tc>
      </w:tr>
      <w:tr w:rsidR="00F862CC" w:rsidRPr="008831FE" w:rsidTr="00E16E19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75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393597">
              <w:rPr>
                <w:rFonts w:ascii="Trebuchet MS" w:eastAsia="Times New Roman" w:hAnsi="Trebuchet MS" w:cs="Calibri"/>
                <w:bCs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P6S_KR</w:t>
            </w:r>
          </w:p>
        </w:tc>
      </w:tr>
    </w:tbl>
    <w:p w:rsidR="008831FE" w:rsidRPr="008831FE" w:rsidRDefault="008831FE" w:rsidP="008831FE">
      <w:pPr>
        <w:spacing w:line="24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374F0F" w:rsidRPr="00576A7D" w:rsidRDefault="00374F0F" w:rsidP="008831FE">
      <w:pPr>
        <w:rPr>
          <w:lang w:val="en-US"/>
        </w:rPr>
      </w:pPr>
    </w:p>
    <w:p w:rsidR="009C5E4D" w:rsidRPr="00576A7D" w:rsidRDefault="009C5E4D" w:rsidP="00374F0F">
      <w:pPr>
        <w:rPr>
          <w:rFonts w:ascii="Trebuchet MS" w:hAnsi="Trebuchet MS"/>
        </w:rPr>
      </w:pPr>
    </w:p>
    <w:sectPr w:rsidR="009C5E4D" w:rsidRPr="00576A7D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1C" w:rsidRDefault="00C11D1C" w:rsidP="00CA65D3">
      <w:pPr>
        <w:spacing w:line="240" w:lineRule="auto"/>
      </w:pPr>
      <w:r>
        <w:separator/>
      </w:r>
    </w:p>
  </w:endnote>
  <w:endnote w:type="continuationSeparator" w:id="0">
    <w:p w:rsidR="00C11D1C" w:rsidRDefault="00C11D1C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1C" w:rsidRDefault="00C11D1C" w:rsidP="00CA65D3">
      <w:pPr>
        <w:spacing w:line="240" w:lineRule="auto"/>
      </w:pPr>
      <w:r>
        <w:separator/>
      </w:r>
    </w:p>
  </w:footnote>
  <w:footnote w:type="continuationSeparator" w:id="0">
    <w:p w:rsidR="00C11D1C" w:rsidRDefault="00C11D1C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760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760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760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948D8"/>
    <w:rsid w:val="000B218D"/>
    <w:rsid w:val="0015707A"/>
    <w:rsid w:val="0018378A"/>
    <w:rsid w:val="001E4C5A"/>
    <w:rsid w:val="001F6152"/>
    <w:rsid w:val="00260CA7"/>
    <w:rsid w:val="002728B0"/>
    <w:rsid w:val="003202B3"/>
    <w:rsid w:val="0034480B"/>
    <w:rsid w:val="00374F0F"/>
    <w:rsid w:val="00393597"/>
    <w:rsid w:val="003A62F8"/>
    <w:rsid w:val="00423F74"/>
    <w:rsid w:val="0046691B"/>
    <w:rsid w:val="004760BA"/>
    <w:rsid w:val="004B19A1"/>
    <w:rsid w:val="00540A99"/>
    <w:rsid w:val="00576A7D"/>
    <w:rsid w:val="00590573"/>
    <w:rsid w:val="00610EA0"/>
    <w:rsid w:val="00646042"/>
    <w:rsid w:val="0069335B"/>
    <w:rsid w:val="006938AA"/>
    <w:rsid w:val="00765B2F"/>
    <w:rsid w:val="007909DD"/>
    <w:rsid w:val="008831FE"/>
    <w:rsid w:val="008D1C19"/>
    <w:rsid w:val="008D6E17"/>
    <w:rsid w:val="008E2201"/>
    <w:rsid w:val="009776DD"/>
    <w:rsid w:val="009A23AC"/>
    <w:rsid w:val="009C5E4D"/>
    <w:rsid w:val="009F549A"/>
    <w:rsid w:val="00B32203"/>
    <w:rsid w:val="00B9510A"/>
    <w:rsid w:val="00BD5631"/>
    <w:rsid w:val="00C11D1C"/>
    <w:rsid w:val="00CA65D3"/>
    <w:rsid w:val="00DA36BF"/>
    <w:rsid w:val="00DD1C3D"/>
    <w:rsid w:val="00E038E7"/>
    <w:rsid w:val="00E16E19"/>
    <w:rsid w:val="00E435DF"/>
    <w:rsid w:val="00E915CF"/>
    <w:rsid w:val="00EB0496"/>
    <w:rsid w:val="00EC45D7"/>
    <w:rsid w:val="00F31921"/>
    <w:rsid w:val="00F658E0"/>
    <w:rsid w:val="00F862CC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459595"/>
  <w15:docId w15:val="{CCB44EA0-2107-46C6-B316-FE6DFF1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883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4095-41AA-4908-9A78-F93C1EF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7</cp:revision>
  <cp:lastPrinted>2017-07-18T09:24:00Z</cp:lastPrinted>
  <dcterms:created xsi:type="dcterms:W3CDTF">2019-05-31T12:30:00Z</dcterms:created>
  <dcterms:modified xsi:type="dcterms:W3CDTF">2020-06-19T11:14:00Z</dcterms:modified>
</cp:coreProperties>
</file>