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  <w:r w:rsidRPr="008F3A97">
        <w:rPr>
          <w:rFonts w:ascii="Century Gothic" w:eastAsia="Calibri" w:hAnsi="Century Gothic" w:cs="Arial"/>
          <w:b/>
          <w:lang w:val="pl-PL" w:eastAsia="pl-PL"/>
        </w:rPr>
        <w:t>Załącznik nr 1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center"/>
        <w:rPr>
          <w:rFonts w:ascii="Century Gothic" w:eastAsia="Calibri" w:hAnsi="Century Gothic" w:cs="Arial"/>
          <w:b/>
          <w:lang w:val="pl-PL" w:eastAsia="pl-PL"/>
        </w:rPr>
      </w:pPr>
      <w:r w:rsidRPr="008F3A97">
        <w:rPr>
          <w:rFonts w:ascii="Century Gothic" w:eastAsia="Calibri" w:hAnsi="Century Gothic" w:cs="Arial"/>
          <w:b/>
          <w:lang w:val="pl-PL" w:eastAsia="pl-PL"/>
        </w:rPr>
        <w:t>FORMULARZ OFERTY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Adres oferenta</w:t>
            </w: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</w:tc>
      </w:tr>
      <w:tr w:rsidR="008F3A97" w:rsidRPr="008F3A97" w:rsidTr="00E63CC2"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</w:p>
          <w:p w:rsidR="008F3A97" w:rsidRPr="008F3A97" w:rsidRDefault="008F3A97" w:rsidP="008F3A97">
            <w:pPr>
              <w:spacing w:after="0" w:line="223" w:lineRule="auto"/>
              <w:jc w:val="both"/>
              <w:rPr>
                <w:rFonts w:ascii="Century Gothic" w:eastAsia="Calibri" w:hAnsi="Century Gothic" w:cs="Arial"/>
                <w:b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lang w:val="pl-PL" w:eastAsia="pl-PL"/>
              </w:rPr>
              <w:t>Mail:</w:t>
            </w:r>
          </w:p>
        </w:tc>
      </w:tr>
    </w:tbl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b/>
          <w:bCs/>
          <w:i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Odpowiadając na zaproszenie do złożenia oferty </w:t>
      </w:r>
      <w:r w:rsidRPr="008F3A97">
        <w:rPr>
          <w:rFonts w:ascii="Century Gothic" w:eastAsia="Calibri" w:hAnsi="Century Gothic" w:cs="Arial"/>
          <w:b/>
          <w:i/>
          <w:lang w:val="pl-PL" w:eastAsia="pl-PL"/>
        </w:rPr>
        <w:t xml:space="preserve">na </w:t>
      </w:r>
      <w:r w:rsidRPr="008F3A97">
        <w:rPr>
          <w:rFonts w:ascii="Century Gothic" w:eastAsia="Calibri" w:hAnsi="Century Gothic" w:cs="Arial"/>
          <w:b/>
          <w:bCs/>
          <w:i/>
          <w:lang w:val="pl-PL" w:eastAsia="pl-PL"/>
        </w:rPr>
        <w:t xml:space="preserve">przygotowanie i prowadzenie zajęć w języku angielskim na kierunku Informatyka w ramach nowej ścieżki kształcenia Analityk danych i systemów 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Oferuję wykonanie zamówienia określonego w Zapytaniu Ofertowym </w:t>
      </w:r>
      <w:r w:rsidRPr="008F3A97">
        <w:rPr>
          <w:rFonts w:ascii="Century Gothic" w:eastAsia="Calibri" w:hAnsi="Century Gothic" w:cs="Arial"/>
          <w:u w:val="single"/>
          <w:lang w:val="pl-PL" w:eastAsia="pl-PL"/>
        </w:rPr>
        <w:t>(można wskazać dowolną liczbę modułów</w:t>
      </w:r>
      <w:r w:rsidRPr="008F3A97">
        <w:rPr>
          <w:rFonts w:ascii="Century Gothic" w:eastAsia="Calibri" w:hAnsi="Century Gothic" w:cs="Arial"/>
          <w:lang w:val="pl-PL" w:eastAsia="pl-PL"/>
        </w:rPr>
        <w:t xml:space="preserve">): </w:t>
      </w:r>
    </w:p>
    <w:p w:rsidR="008F3A97" w:rsidRPr="008F3A97" w:rsidRDefault="008F3A97" w:rsidP="008F3A97">
      <w:pPr>
        <w:spacing w:after="0" w:line="223" w:lineRule="auto"/>
        <w:rPr>
          <w:rFonts w:ascii="Century Gothic" w:eastAsia="Calibri" w:hAnsi="Century Gothic" w:cs="Arial"/>
          <w:lang w:val="pl-PL"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91"/>
        <w:gridCol w:w="1144"/>
        <w:gridCol w:w="1843"/>
      </w:tblGrid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Lp.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b/>
                <w:sz w:val="20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sz w:val="20"/>
                <w:lang w:val="pl-PL" w:eastAsia="pl-PL"/>
              </w:rPr>
              <w:t>Przedmiot zamówienia</w:t>
            </w:r>
            <w:r w:rsidRPr="008F3A97">
              <w:rPr>
                <w:rFonts w:ascii="Century Gothic" w:eastAsia="Calibri" w:hAnsi="Century Gothic" w:cs="Arial"/>
                <w:b/>
                <w:sz w:val="20"/>
                <w:vertAlign w:val="superscript"/>
                <w:lang w:val="pl-PL" w:eastAsia="pl-PL"/>
              </w:rPr>
              <w:footnoteReference w:id="1"/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6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sz w:val="16"/>
                <w:lang w:val="pl-PL" w:eastAsia="pl-PL"/>
              </w:rPr>
              <w:t>Oferta na (zaznaczyć X przy właściwym)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b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b/>
                <w:sz w:val="18"/>
                <w:lang w:val="pl-PL" w:eastAsia="pl-PL"/>
              </w:rPr>
              <w:t xml:space="preserve">Cena jednostkowa za 1 godzinę dydaktyczną brutto </w:t>
            </w: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I: Wprowadzenie do studiowania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Introduction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to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study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III; Bazowe kompetencje matematyczne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IV: Algorytmy i bazowe kompetencje informatyczne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Algorithms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basic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IT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competencies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V: Kompetencje osobowościowe i społeczne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Personality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social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VI: Software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VII: Kompetencje matematyczno-statystyczne (Mathematical-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statistical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VIII: Kompetencje osobowościowe i społeczne(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Personality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social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IX: Wytwarzanie oprogramowania (Software development)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X: Specjalistyczne kompetencje informatyczne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Specialist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IT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competencies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XI: Kompetencje osobowościowe i społeczne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Personality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social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XII: Oprogramowanie zaawansowane (Advanced software)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XIII: Specjalistyczne kompetencje informatyczne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Specialist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IT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competencies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XIV: Technologie kreatywności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Creativity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technologies</w:t>
            </w:r>
            <w:proofErr w:type="spellEnd"/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XVI: Kompetencje matematyczne Mathematical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XVII: Praktyka projektów informatycznych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Practice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of IT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projects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XVIII: Projektowanie i eksploatacja systemów informatycznych: Design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operation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of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information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systems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XIX: Modelowanie inżynierskie: </w:t>
            </w:r>
            <w:r w:rsidRPr="008F3A97">
              <w:rPr>
                <w:rFonts w:ascii="Century Gothic" w:eastAsia="Calibri" w:hAnsi="Century Gothic" w:cs="Arial"/>
                <w:sz w:val="18"/>
                <w:lang w:val="en" w:eastAsia="pl-PL"/>
              </w:rPr>
              <w:t>Engineering Modeling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Moduł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XX: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Technologia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kreatywności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r w:rsidRPr="008F3A97">
              <w:rPr>
                <w:rFonts w:ascii="Century Gothic" w:eastAsia="Calibri" w:hAnsi="Century Gothic" w:cs="Arial"/>
                <w:sz w:val="18"/>
                <w:lang w:val="en" w:eastAsia="pl-PL"/>
              </w:rPr>
              <w:t>Technology of creativity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Moduł XXI: Przygotowanie pracy dyplomowej: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Preparation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of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thesis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Moduł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XXII: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Eksploracja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danych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i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inżynieria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wiedzy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(Data mining and knowledge engineering)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XXIII: Rozbudowane kompetencje w zakresie tworzenia aplikacji internetowych: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Extensive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in developing web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applications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XXIV: Rozbudowane kompetencje w zakresie tworzenia aplikacji mobilnych: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Extensive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in mobile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application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development)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XXV: Przetwarzanie równoległe i rozproszone oraz modelowanie matematyczne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Parallel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distributed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processing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and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mathematical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modeling)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Moduł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XXVI: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Technologia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kreatywności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eastAsia="pl-PL"/>
              </w:rPr>
              <w:t>: Technology of creativity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XXVIII: Rozbudowane kompetencje w zakresie przetwarzania danych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Extensive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in data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processing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lastRenderedPageBreak/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Moduł XXIX: Rozbudowane kompetencje w zakresie analizy danych (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Extensive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competence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 xml:space="preserve"> in data </w:t>
            </w:r>
            <w:proofErr w:type="spellStart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analysis</w:t>
            </w:r>
            <w:proofErr w:type="spellEnd"/>
            <w:r w:rsidRPr="008F3A97">
              <w:rPr>
                <w:rFonts w:ascii="Century Gothic" w:eastAsia="Calibri" w:hAnsi="Century Gothic" w:cs="Arial"/>
                <w:sz w:val="18"/>
                <w:lang w:val="pl-PL" w:eastAsia="pl-PL"/>
              </w:rPr>
              <w:t>)</w:t>
            </w:r>
          </w:p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val="pl-PL" w:eastAsia="pl-P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</w:p>
        </w:tc>
      </w:tr>
      <w:tr w:rsidR="008F3A97" w:rsidRPr="008F3A97" w:rsidTr="00E63CC2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val="pl-PL" w:eastAsia="pl-PL"/>
              </w:rPr>
            </w:pPr>
            <w:r w:rsidRPr="008F3A97">
              <w:rPr>
                <w:rFonts w:ascii="Century Gothic" w:eastAsia="Calibri" w:hAnsi="Century Gothic" w:cs="Arial"/>
                <w:lang w:val="pl-PL" w:eastAsia="pl-PL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sz w:val="18"/>
                <w:lang w:eastAsia="pl-PL"/>
              </w:rPr>
            </w:pPr>
            <w:r w:rsidRPr="008F3A97">
              <w:rPr>
                <w:rFonts w:ascii="Century Gothic" w:eastAsia="Calibri" w:hAnsi="Century Gothic" w:cs="Arial"/>
                <w:sz w:val="18"/>
                <w:lang w:val="en-GB" w:eastAsia="pl-PL"/>
              </w:rPr>
              <w:t>Foreign language at all modules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97" w:rsidRPr="008F3A97" w:rsidRDefault="008F3A97" w:rsidP="008F3A97">
            <w:pPr>
              <w:spacing w:after="0" w:line="223" w:lineRule="auto"/>
              <w:rPr>
                <w:rFonts w:ascii="Century Gothic" w:eastAsia="Calibri" w:hAnsi="Century Gothic" w:cs="Arial"/>
                <w:lang w:eastAsia="pl-PL"/>
              </w:rPr>
            </w:pPr>
          </w:p>
        </w:tc>
      </w:tr>
    </w:tbl>
    <w:p w:rsidR="008F3A97" w:rsidRPr="008F3A97" w:rsidRDefault="008F3A97" w:rsidP="008F3A97">
      <w:pPr>
        <w:spacing w:after="0" w:line="223" w:lineRule="auto"/>
        <w:rPr>
          <w:rFonts w:ascii="Century Gothic" w:eastAsia="Calibri" w:hAnsi="Century Gothic" w:cs="Arial"/>
          <w:lang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1. Oświadczam, że usługa/dostawa będzie realizowana zgodnie z warunkami określonymi w zaproszeniu do składania ofert,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2. Oświadczam, że posiadam odpowiednie kwalifikacje, wiedzę i doświadczenie             w deklarowanym przedmiocie zamówienia.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3. Oświadczam, że zapoznałem/łam się z warunkami zawartymi z zaproszeniu do składania ofert i akceptuję je bez zastrzeżeń.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 xml:space="preserve">4. Cena oferty zawiera wszystkie koszty wykonania zamówienia. 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bookmarkStart w:id="0" w:name="_GoBack"/>
      <w:bookmarkEnd w:id="0"/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……………………….</w:t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  <w:t>………………………………..</w:t>
      </w:r>
    </w:p>
    <w:p w:rsidR="008F3A97" w:rsidRPr="008F3A97" w:rsidRDefault="008F3A97" w:rsidP="008F3A97">
      <w:pPr>
        <w:spacing w:after="0" w:line="223" w:lineRule="auto"/>
        <w:jc w:val="both"/>
        <w:rPr>
          <w:rFonts w:ascii="Century Gothic" w:eastAsia="Calibri" w:hAnsi="Century Gothic" w:cs="Arial"/>
          <w:lang w:val="pl-PL" w:eastAsia="pl-PL"/>
        </w:rPr>
      </w:pPr>
      <w:r w:rsidRPr="008F3A97">
        <w:rPr>
          <w:rFonts w:ascii="Century Gothic" w:eastAsia="Calibri" w:hAnsi="Century Gothic" w:cs="Arial"/>
          <w:lang w:val="pl-PL" w:eastAsia="pl-PL"/>
        </w:rPr>
        <w:t>(miejscowość i data)</w:t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</w:r>
      <w:r w:rsidRPr="008F3A97">
        <w:rPr>
          <w:rFonts w:ascii="Century Gothic" w:eastAsia="Calibri" w:hAnsi="Century Gothic" w:cs="Arial"/>
          <w:lang w:val="pl-PL" w:eastAsia="pl-PL"/>
        </w:rPr>
        <w:tab/>
        <w:t>(podpis i pieczęć)</w:t>
      </w:r>
    </w:p>
    <w:p w:rsidR="006B400A" w:rsidRPr="008F3A97" w:rsidRDefault="006B400A">
      <w:pPr>
        <w:rPr>
          <w:lang w:val="pl-PL"/>
        </w:rPr>
      </w:pPr>
    </w:p>
    <w:sectPr w:rsidR="006B400A" w:rsidRPr="008F3A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21A" w:rsidRDefault="00B4621A" w:rsidP="008F3A97">
      <w:pPr>
        <w:spacing w:after="0" w:line="240" w:lineRule="auto"/>
      </w:pPr>
      <w:r>
        <w:separator/>
      </w:r>
    </w:p>
  </w:endnote>
  <w:endnote w:type="continuationSeparator" w:id="0">
    <w:p w:rsidR="00B4621A" w:rsidRDefault="00B4621A" w:rsidP="008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7" w:rsidRDefault="008F3A97">
    <w:pPr>
      <w:pStyle w:val="Stopka"/>
    </w:pPr>
    <w:r>
      <w:rPr>
        <w:noProof/>
      </w:rPr>
      <w:drawing>
        <wp:inline distT="0" distB="0" distL="0" distR="0" wp14:anchorId="0DBA932A" wp14:editId="49AC58B2">
          <wp:extent cx="2095500" cy="1117739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21A" w:rsidRDefault="00B4621A" w:rsidP="008F3A97">
      <w:pPr>
        <w:spacing w:after="0" w:line="240" w:lineRule="auto"/>
      </w:pPr>
      <w:r>
        <w:separator/>
      </w:r>
    </w:p>
  </w:footnote>
  <w:footnote w:type="continuationSeparator" w:id="0">
    <w:p w:rsidR="00B4621A" w:rsidRDefault="00B4621A" w:rsidP="008F3A97">
      <w:pPr>
        <w:spacing w:after="0" w:line="240" w:lineRule="auto"/>
      </w:pPr>
      <w:r>
        <w:continuationSeparator/>
      </w:r>
    </w:p>
  </w:footnote>
  <w:footnote w:id="1">
    <w:p w:rsidR="008F3A97" w:rsidRPr="005E0587" w:rsidRDefault="008F3A97" w:rsidP="008F3A97">
      <w:pPr>
        <w:pStyle w:val="Tekstprzypisudolnego"/>
        <w:rPr>
          <w:b/>
        </w:rPr>
      </w:pPr>
      <w:r w:rsidRPr="005E0587">
        <w:rPr>
          <w:rStyle w:val="Odwoanieprzypisudolnego"/>
          <w:b/>
        </w:rPr>
        <w:footnoteRef/>
      </w:r>
      <w:r w:rsidRPr="005E0587">
        <w:rPr>
          <w:b/>
        </w:rPr>
        <w:t xml:space="preserve"> UWAGA – wypełniamy tylko dla interesujących nas obszarów, pozostałe pozostawiamy puste.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97" w:rsidRDefault="008F3A97">
    <w:pPr>
      <w:pStyle w:val="Nagwek"/>
    </w:pPr>
    <w:r>
      <w:rPr>
        <w:noProof/>
      </w:rPr>
      <w:drawing>
        <wp:inline distT="0" distB="0" distL="0" distR="0" wp14:anchorId="392402D5" wp14:editId="358D65E5">
          <wp:extent cx="5760720" cy="11277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97"/>
    <w:rsid w:val="006B400A"/>
    <w:rsid w:val="008F3A97"/>
    <w:rsid w:val="00B4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8578"/>
  <w15:chartTrackingRefBased/>
  <w15:docId w15:val="{AB4CD101-EF06-4F8F-970C-6CF65338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F3A97"/>
    <w:pPr>
      <w:spacing w:after="0" w:line="240" w:lineRule="auto"/>
    </w:pPr>
    <w:rPr>
      <w:rFonts w:ascii="Times" w:eastAsia="Times New Roman" w:hAnsi="Times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3A97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F3A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A97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F3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A9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1</cp:revision>
  <dcterms:created xsi:type="dcterms:W3CDTF">2017-09-16T09:39:00Z</dcterms:created>
  <dcterms:modified xsi:type="dcterms:W3CDTF">2017-09-16T09:40:00Z</dcterms:modified>
</cp:coreProperties>
</file>